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1824" w14:textId="1CD500EE" w:rsidR="006801FE" w:rsidRPr="000127A2" w:rsidRDefault="00BA28FB" w:rsidP="00174E12">
      <w:pPr>
        <w:spacing w:before="360" w:after="360"/>
      </w:pPr>
      <w:r>
        <w:rPr>
          <w:noProof/>
        </w:rPr>
        <w:drawing>
          <wp:inline distT="0" distB="0" distL="0" distR="0" wp14:anchorId="4AE3178B" wp14:editId="3F69EE35">
            <wp:extent cx="3995501" cy="868680"/>
            <wp:effectExtent l="0" t="0" r="508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8478" cy="869327"/>
                    </a:xfrm>
                    <a:prstGeom prst="rect">
                      <a:avLst/>
                    </a:prstGeom>
                    <a:noFill/>
                    <a:ln>
                      <a:noFill/>
                    </a:ln>
                  </pic:spPr>
                </pic:pic>
              </a:graphicData>
            </a:graphic>
          </wp:inline>
        </w:drawing>
      </w:r>
    </w:p>
    <w:p w14:paraId="1EF7ECA8" w14:textId="77777777" w:rsidR="006801FE" w:rsidRDefault="006801FE" w:rsidP="00614545">
      <w:pPr>
        <w:pStyle w:val="Title"/>
      </w:pPr>
    </w:p>
    <w:p w14:paraId="77765DF0" w14:textId="77777777" w:rsidR="00604CFF" w:rsidRDefault="00604CFF" w:rsidP="0031179D"/>
    <w:p w14:paraId="2B522912" w14:textId="77777777" w:rsidR="0031179D" w:rsidRDefault="0031179D" w:rsidP="0031179D"/>
    <w:p w14:paraId="010B6B05" w14:textId="77777777" w:rsidR="0031179D" w:rsidRPr="0031179D" w:rsidRDefault="0031179D" w:rsidP="0031179D"/>
    <w:p w14:paraId="33261CDF" w14:textId="6D44A60C" w:rsidR="006801FE" w:rsidRPr="00614545" w:rsidRDefault="006A581E" w:rsidP="00614545">
      <w:pPr>
        <w:pStyle w:val="Title"/>
      </w:pPr>
      <w:r>
        <w:t>providence creek academy</w:t>
      </w:r>
    </w:p>
    <w:p w14:paraId="582E6636" w14:textId="08AF38BA" w:rsidR="006D5A5D" w:rsidRPr="0024178D" w:rsidRDefault="00B26824" w:rsidP="00614545">
      <w:pPr>
        <w:pStyle w:val="Subtitle"/>
        <w:rPr>
          <w:sz w:val="28"/>
          <w:szCs w:val="28"/>
        </w:rPr>
      </w:pPr>
      <w:r w:rsidRPr="0024178D">
        <w:rPr>
          <w:sz w:val="28"/>
          <w:szCs w:val="28"/>
        </w:rPr>
        <w:t>annual</w:t>
      </w:r>
      <w:r w:rsidR="00CD0D28" w:rsidRPr="0024178D">
        <w:rPr>
          <w:sz w:val="28"/>
          <w:szCs w:val="28"/>
        </w:rPr>
        <w:t xml:space="preserve"> report</w:t>
      </w:r>
    </w:p>
    <w:p w14:paraId="0713FF3C" w14:textId="77777777" w:rsidR="00606FA3" w:rsidRDefault="00606FA3" w:rsidP="00606FA3">
      <w:pPr>
        <w:spacing w:before="0" w:after="0"/>
      </w:pPr>
    </w:p>
    <w:p w14:paraId="3E994311" w14:textId="1317AD2C" w:rsidR="00606FA3" w:rsidRPr="00262AB9" w:rsidRDefault="00262AB9" w:rsidP="00606FA3">
      <w:pPr>
        <w:spacing w:before="0" w:after="0"/>
        <w:rPr>
          <w:b/>
          <w:bCs/>
        </w:rPr>
      </w:pPr>
      <w:r w:rsidRPr="00262AB9">
        <w:rPr>
          <w:b/>
          <w:bCs/>
        </w:rPr>
        <w:t xml:space="preserve">Report Date: </w:t>
      </w:r>
      <w:r w:rsidR="00B26824">
        <w:rPr>
          <w:b/>
          <w:bCs/>
        </w:rPr>
        <w:t>January 15, 2024</w:t>
      </w:r>
    </w:p>
    <w:p w14:paraId="18AEB048" w14:textId="77777777" w:rsidR="00606FA3" w:rsidRDefault="00606FA3" w:rsidP="00606FA3">
      <w:pPr>
        <w:spacing w:before="0" w:after="0"/>
      </w:pPr>
    </w:p>
    <w:p w14:paraId="00AD6A1D" w14:textId="77777777" w:rsidR="00606FA3" w:rsidRDefault="00606FA3" w:rsidP="00606FA3">
      <w:pPr>
        <w:spacing w:before="0" w:after="0"/>
      </w:pPr>
    </w:p>
    <w:p w14:paraId="17CC979B" w14:textId="77777777" w:rsidR="00606FA3" w:rsidRDefault="00606FA3" w:rsidP="00606FA3">
      <w:pPr>
        <w:spacing w:before="0" w:after="0"/>
      </w:pPr>
    </w:p>
    <w:p w14:paraId="1EE0CA36" w14:textId="77777777" w:rsidR="00606FA3" w:rsidRDefault="00606FA3" w:rsidP="00606FA3">
      <w:pPr>
        <w:spacing w:before="0" w:after="0"/>
      </w:pPr>
    </w:p>
    <w:p w14:paraId="30BA41BD" w14:textId="77777777" w:rsidR="00606FA3" w:rsidRDefault="00606FA3" w:rsidP="00606FA3">
      <w:pPr>
        <w:spacing w:before="0" w:after="0"/>
      </w:pPr>
    </w:p>
    <w:p w14:paraId="7478AFC2" w14:textId="77777777" w:rsidR="00606FA3" w:rsidRDefault="00606FA3" w:rsidP="00606FA3">
      <w:pPr>
        <w:spacing w:before="0" w:after="0"/>
      </w:pPr>
    </w:p>
    <w:p w14:paraId="54FBA198" w14:textId="77777777" w:rsidR="00606FA3" w:rsidRDefault="00606FA3" w:rsidP="00606FA3">
      <w:pPr>
        <w:spacing w:before="0" w:after="0"/>
      </w:pPr>
    </w:p>
    <w:p w14:paraId="54732D0B" w14:textId="77777777" w:rsidR="00606FA3" w:rsidRDefault="00606FA3" w:rsidP="00606FA3">
      <w:pPr>
        <w:spacing w:before="0" w:after="0"/>
      </w:pPr>
    </w:p>
    <w:p w14:paraId="6193DD41" w14:textId="77777777" w:rsidR="00606FA3" w:rsidRDefault="00606FA3" w:rsidP="00606FA3">
      <w:pPr>
        <w:spacing w:before="0" w:after="0"/>
      </w:pPr>
    </w:p>
    <w:p w14:paraId="009BF3CA" w14:textId="77777777" w:rsidR="00606FA3" w:rsidRDefault="00606FA3" w:rsidP="00606FA3">
      <w:pPr>
        <w:spacing w:before="0" w:after="0"/>
      </w:pPr>
    </w:p>
    <w:p w14:paraId="427023BF" w14:textId="0B7A1302" w:rsidR="00606FA3" w:rsidRDefault="00606FA3" w:rsidP="00606FA3">
      <w:pPr>
        <w:spacing w:before="0" w:after="0"/>
      </w:pPr>
    </w:p>
    <w:p w14:paraId="63181DCB" w14:textId="77777777" w:rsidR="00606FA3" w:rsidRDefault="00606FA3" w:rsidP="00606FA3">
      <w:pPr>
        <w:spacing w:before="0" w:after="0"/>
      </w:pPr>
    </w:p>
    <w:p w14:paraId="2F3BD28F" w14:textId="77777777" w:rsidR="00606FA3" w:rsidRDefault="00606FA3" w:rsidP="00606FA3">
      <w:pPr>
        <w:spacing w:before="0" w:after="0"/>
      </w:pPr>
    </w:p>
    <w:p w14:paraId="25097B50" w14:textId="7A4E9813" w:rsidR="00606FA3" w:rsidRDefault="00606FA3" w:rsidP="00606FA3">
      <w:pPr>
        <w:spacing w:before="0" w:after="0"/>
      </w:pPr>
    </w:p>
    <w:p w14:paraId="1E583DC5" w14:textId="77777777" w:rsidR="00910EC5" w:rsidRDefault="00910EC5" w:rsidP="00606FA3">
      <w:pPr>
        <w:spacing w:before="0" w:after="0"/>
      </w:pPr>
    </w:p>
    <w:p w14:paraId="339005E4" w14:textId="29978274" w:rsidR="00BC13F4" w:rsidRDefault="00FA3A34" w:rsidP="00BC13F4">
      <w:pPr>
        <w:spacing w:before="0" w:after="0"/>
        <w:rPr>
          <w:b/>
        </w:rPr>
      </w:pPr>
      <w:r>
        <w:rPr>
          <w:b/>
        </w:rPr>
        <w:t>Delaware Department of Education</w:t>
      </w:r>
    </w:p>
    <w:p w14:paraId="46B93548" w14:textId="6C50BA7A" w:rsidR="009B0387" w:rsidRPr="009B0387" w:rsidRDefault="009B0387" w:rsidP="00BC13F4">
      <w:pPr>
        <w:spacing w:before="0" w:after="0"/>
        <w:rPr>
          <w:bCs/>
        </w:rPr>
      </w:pPr>
      <w:r w:rsidRPr="009B0387">
        <w:rPr>
          <w:bCs/>
        </w:rPr>
        <w:t>Charter School Office</w:t>
      </w:r>
    </w:p>
    <w:p w14:paraId="295B1DEA" w14:textId="65595C33" w:rsidR="00BC13F4" w:rsidRDefault="00BC13F4" w:rsidP="00BC13F4">
      <w:pPr>
        <w:spacing w:before="0" w:after="0"/>
        <w:rPr>
          <w:rFonts w:ascii="Verdana" w:hAnsi="Verdana"/>
          <w:sz w:val="18"/>
          <w:szCs w:val="18"/>
        </w:rPr>
      </w:pPr>
      <w:r>
        <w:rPr>
          <w:rFonts w:ascii="Verdana" w:hAnsi="Verdana"/>
          <w:sz w:val="18"/>
          <w:szCs w:val="18"/>
        </w:rPr>
        <w:t>401 Federal Street</w:t>
      </w:r>
      <w:r w:rsidR="009B0387">
        <w:rPr>
          <w:rFonts w:ascii="Verdana" w:hAnsi="Verdana"/>
          <w:sz w:val="18"/>
          <w:szCs w:val="18"/>
        </w:rPr>
        <w:t>, Suite 2</w:t>
      </w:r>
    </w:p>
    <w:p w14:paraId="219E53EE" w14:textId="2B2AF08D" w:rsidR="00BC13F4" w:rsidRPr="00BC13F4" w:rsidRDefault="00BC13F4" w:rsidP="00BC13F4">
      <w:pPr>
        <w:spacing w:before="0" w:after="0"/>
        <w:rPr>
          <w:b/>
        </w:rPr>
      </w:pPr>
      <w:r>
        <w:rPr>
          <w:rFonts w:ascii="Verdana" w:hAnsi="Verdana"/>
          <w:sz w:val="18"/>
          <w:szCs w:val="18"/>
        </w:rPr>
        <w:t>Dover, DE 19901</w:t>
      </w:r>
    </w:p>
    <w:p w14:paraId="42DB97A5" w14:textId="77777777" w:rsidR="007659E6" w:rsidRDefault="00606FA3" w:rsidP="00606FA3">
      <w:pPr>
        <w:spacing w:before="0" w:after="0"/>
      </w:pPr>
      <w:r>
        <w:t>Phone: (</w:t>
      </w:r>
      <w:r w:rsidR="00961B00">
        <w:t>302</w:t>
      </w:r>
      <w:r>
        <w:t xml:space="preserve">) </w:t>
      </w:r>
      <w:r w:rsidR="00961B00">
        <w:t>735-4020</w:t>
      </w:r>
    </w:p>
    <w:p w14:paraId="0FEA7D5B" w14:textId="5CDF56F4" w:rsidR="00B77FE2" w:rsidRDefault="007659E6" w:rsidP="00606FA3">
      <w:pPr>
        <w:spacing w:before="0" w:after="0"/>
      </w:pPr>
      <w:r>
        <w:t xml:space="preserve">Email: </w:t>
      </w:r>
      <w:hyperlink r:id="rId12" w:history="1">
        <w:r w:rsidR="00B77FE2" w:rsidRPr="00D73FB8">
          <w:rPr>
            <w:rStyle w:val="Hyperlink"/>
          </w:rPr>
          <w:t>infocso@doe.k12.de.us</w:t>
        </w:r>
      </w:hyperlink>
    </w:p>
    <w:p w14:paraId="30E07566" w14:textId="748D0629" w:rsidR="00193C28" w:rsidRDefault="00B77FE2" w:rsidP="00193C28">
      <w:pPr>
        <w:spacing w:before="0" w:after="0"/>
      </w:pPr>
      <w:r>
        <w:t>Homepage</w:t>
      </w:r>
      <w:r w:rsidR="002309F6">
        <w:t xml:space="preserve">: </w:t>
      </w:r>
      <w:hyperlink r:id="rId13" w:history="1">
        <w:r w:rsidR="00AC2C30" w:rsidRPr="00054765">
          <w:rPr>
            <w:rStyle w:val="Hyperlink"/>
          </w:rPr>
          <w:t>https://www.doe.k12.de.us/Page/2267</w:t>
        </w:r>
      </w:hyperlink>
      <w:r w:rsidR="00193C28">
        <w:br w:type="page"/>
      </w:r>
    </w:p>
    <w:p w14:paraId="5856EF9F" w14:textId="0126270C" w:rsidR="006D5A5D" w:rsidRPr="002F235A" w:rsidRDefault="00C560C7" w:rsidP="00CE7D46">
      <w:pPr>
        <w:pStyle w:val="Heading1"/>
      </w:pPr>
      <w:r>
        <w:lastRenderedPageBreak/>
        <w:t>I</w:t>
      </w:r>
      <w:r w:rsidR="0067010D">
        <w:t xml:space="preserve">. </w:t>
      </w:r>
      <w:r w:rsidR="00E36349">
        <w:t>Overview</w:t>
      </w:r>
    </w:p>
    <w:p w14:paraId="1A3397C2" w14:textId="31546DB5" w:rsidR="006D5A5D" w:rsidRPr="00B43C7D" w:rsidRDefault="00C560C7" w:rsidP="00CE7D46">
      <w:pPr>
        <w:pStyle w:val="Heading2"/>
        <w:rPr>
          <w:szCs w:val="24"/>
        </w:rPr>
      </w:pPr>
      <w:bookmarkStart w:id="0" w:name="_Toc453315908"/>
      <w:bookmarkStart w:id="1" w:name="_Toc453317923"/>
      <w:r>
        <w:rPr>
          <w:szCs w:val="24"/>
        </w:rPr>
        <w:t xml:space="preserve">1.1 </w:t>
      </w:r>
      <w:r w:rsidR="006D5A5D" w:rsidRPr="00B43C7D">
        <w:rPr>
          <w:szCs w:val="24"/>
        </w:rPr>
        <w:t>School Profile</w:t>
      </w:r>
      <w:bookmarkEnd w:id="0"/>
      <w:bookmarkEnd w:id="1"/>
    </w:p>
    <w:tbl>
      <w:tblPr>
        <w:tblStyle w:val="TableGrid"/>
        <w:tblW w:w="9549" w:type="dxa"/>
        <w:tblLayout w:type="fixed"/>
        <w:tblLook w:val="04A0" w:firstRow="1" w:lastRow="0" w:firstColumn="1" w:lastColumn="0" w:noHBand="0" w:noVBand="1"/>
        <w:tblCaption w:val="Charter School Info Table"/>
      </w:tblPr>
      <w:tblGrid>
        <w:gridCol w:w="1885"/>
        <w:gridCol w:w="2070"/>
        <w:gridCol w:w="2520"/>
        <w:gridCol w:w="3060"/>
        <w:gridCol w:w="14"/>
      </w:tblGrid>
      <w:tr w:rsidR="00211DC2" w:rsidRPr="00B43C7D" w14:paraId="7E1A0800" w14:textId="77777777" w:rsidTr="001A2414">
        <w:trPr>
          <w:tblHeader/>
        </w:trPr>
        <w:tc>
          <w:tcPr>
            <w:tcW w:w="9549" w:type="dxa"/>
            <w:gridSpan w:val="5"/>
            <w:shd w:val="clear" w:color="auto" w:fill="BFBFBF" w:themeFill="background1" w:themeFillShade="BF"/>
          </w:tcPr>
          <w:p w14:paraId="21D9DD51" w14:textId="306A32FD" w:rsidR="00E91DD3" w:rsidRDefault="006A581E" w:rsidP="00BD6DAC">
            <w:pPr>
              <w:pStyle w:val="TableHeading"/>
              <w:rPr>
                <w:rFonts w:cstheme="minorHAnsi"/>
                <w:b w:val="0"/>
                <w:bCs/>
                <w:sz w:val="20"/>
                <w:szCs w:val="20"/>
              </w:rPr>
            </w:pPr>
            <w:r>
              <w:t>Providence Creek Academy</w:t>
            </w:r>
            <w:r w:rsidR="00F4208A" w:rsidRPr="00F4208A">
              <w:rPr>
                <w:b w:val="0"/>
                <w:bCs/>
              </w:rPr>
              <w:t>|</w:t>
            </w:r>
            <w:r w:rsidR="00F4208A">
              <w:t xml:space="preserve"> </w:t>
            </w:r>
            <w:r w:rsidR="0055127F">
              <w:rPr>
                <w:b w:val="0"/>
                <w:bCs/>
              </w:rPr>
              <w:t>273 West Duck Creek Rd, P.O. Box 265</w:t>
            </w:r>
            <w:r w:rsidR="0058457C">
              <w:rPr>
                <w:b w:val="0"/>
                <w:bCs/>
              </w:rPr>
              <w:t>, Clayton, DE 19938</w:t>
            </w:r>
          </w:p>
          <w:p w14:paraId="48519DA8" w14:textId="790F7A28" w:rsidR="00F920FA" w:rsidRPr="002B022D" w:rsidRDefault="003370D7" w:rsidP="00BD6DAC">
            <w:pPr>
              <w:pStyle w:val="TableHeading"/>
              <w:rPr>
                <w:b w:val="0"/>
              </w:rPr>
            </w:pPr>
            <w:r w:rsidRPr="003370D7">
              <w:rPr>
                <w:rFonts w:cstheme="minorHAnsi"/>
                <w:b w:val="0"/>
              </w:rPr>
              <w:t>https://pcasaints.org/</w:t>
            </w:r>
          </w:p>
        </w:tc>
      </w:tr>
      <w:tr w:rsidR="008053C3" w:rsidRPr="00B43C7D" w14:paraId="7911497A" w14:textId="77777777" w:rsidTr="001A2414">
        <w:trPr>
          <w:gridAfter w:val="1"/>
          <w:wAfter w:w="14" w:type="dxa"/>
          <w:tblHeader/>
        </w:trPr>
        <w:tc>
          <w:tcPr>
            <w:tcW w:w="1885" w:type="dxa"/>
            <w:shd w:val="clear" w:color="auto" w:fill="F2F2F2" w:themeFill="background1" w:themeFillShade="F2"/>
            <w:vAlign w:val="center"/>
          </w:tcPr>
          <w:p w14:paraId="47B1DD43" w14:textId="6E509BE0" w:rsidR="00211DC2" w:rsidRPr="00B26F81" w:rsidRDefault="004C3CAE" w:rsidP="00211DC2">
            <w:pPr>
              <w:pStyle w:val="Table"/>
              <w:rPr>
                <w:b/>
              </w:rPr>
            </w:pPr>
            <w:r w:rsidRPr="00B26F81">
              <w:rPr>
                <w:b/>
              </w:rPr>
              <w:t>Year Opened</w:t>
            </w:r>
          </w:p>
        </w:tc>
        <w:tc>
          <w:tcPr>
            <w:tcW w:w="2070" w:type="dxa"/>
          </w:tcPr>
          <w:p w14:paraId="0D823786" w14:textId="50187FAD" w:rsidR="00211DC2" w:rsidRPr="00B26F81" w:rsidRDefault="006D2A9C" w:rsidP="00F62BBB">
            <w:pPr>
              <w:pStyle w:val="Table"/>
              <w:jc w:val="center"/>
            </w:pPr>
            <w:r>
              <w:t>2002</w:t>
            </w:r>
          </w:p>
        </w:tc>
        <w:tc>
          <w:tcPr>
            <w:tcW w:w="2520" w:type="dxa"/>
            <w:shd w:val="clear" w:color="auto" w:fill="F2F2F2" w:themeFill="background1" w:themeFillShade="F2"/>
            <w:vAlign w:val="center"/>
          </w:tcPr>
          <w:p w14:paraId="5798BD89" w14:textId="25CACD11" w:rsidR="00211DC2" w:rsidRPr="00930F60" w:rsidRDefault="002309F6" w:rsidP="00211DC2">
            <w:pPr>
              <w:pStyle w:val="Table"/>
              <w:rPr>
                <w:b/>
              </w:rPr>
            </w:pPr>
            <w:r w:rsidRPr="00930F60">
              <w:rPr>
                <w:rFonts w:ascii="Calibri" w:eastAsia="Calibri" w:hAnsi="Calibri"/>
                <w:b/>
                <w:color w:val="000000"/>
              </w:rPr>
              <w:t>District(s) of Residence</w:t>
            </w:r>
          </w:p>
        </w:tc>
        <w:tc>
          <w:tcPr>
            <w:tcW w:w="3060" w:type="dxa"/>
          </w:tcPr>
          <w:p w14:paraId="19AC10E8" w14:textId="0FD693CF" w:rsidR="00211DC2" w:rsidRPr="00B26F81" w:rsidRDefault="006D2A9C" w:rsidP="00F62BBB">
            <w:pPr>
              <w:pStyle w:val="Table"/>
              <w:jc w:val="center"/>
            </w:pPr>
            <w:r>
              <w:t>Smyrna School District</w:t>
            </w:r>
          </w:p>
        </w:tc>
      </w:tr>
      <w:tr w:rsidR="00D14FAF" w:rsidRPr="00B43C7D" w14:paraId="0DA7A727" w14:textId="77777777" w:rsidTr="00F30A5B">
        <w:trPr>
          <w:gridAfter w:val="1"/>
          <w:wAfter w:w="14" w:type="dxa"/>
          <w:tblHeader/>
        </w:trPr>
        <w:tc>
          <w:tcPr>
            <w:tcW w:w="1885" w:type="dxa"/>
            <w:shd w:val="clear" w:color="auto" w:fill="F2F2F2" w:themeFill="background1" w:themeFillShade="F2"/>
            <w:vAlign w:val="center"/>
          </w:tcPr>
          <w:p w14:paraId="22E83630" w14:textId="4D8AFF55" w:rsidR="00D14FAF" w:rsidRPr="00B26F81" w:rsidRDefault="00C519ED" w:rsidP="00211DC2">
            <w:pPr>
              <w:pStyle w:val="Table"/>
              <w:rPr>
                <w:b/>
              </w:rPr>
            </w:pPr>
            <w:r w:rsidRPr="00B26F81">
              <w:rPr>
                <w:b/>
              </w:rPr>
              <w:t>2022-23 Enrollment</w:t>
            </w:r>
          </w:p>
        </w:tc>
        <w:tc>
          <w:tcPr>
            <w:tcW w:w="2070" w:type="dxa"/>
          </w:tcPr>
          <w:p w14:paraId="417387B5" w14:textId="52F61495" w:rsidR="00D14FAF" w:rsidRPr="00B26F81" w:rsidRDefault="00D87614" w:rsidP="00F62BBB">
            <w:pPr>
              <w:pStyle w:val="Table"/>
              <w:jc w:val="center"/>
            </w:pPr>
            <w:r>
              <w:t>730</w:t>
            </w:r>
          </w:p>
        </w:tc>
        <w:tc>
          <w:tcPr>
            <w:tcW w:w="2520" w:type="dxa"/>
            <w:shd w:val="clear" w:color="auto" w:fill="F2F2F2" w:themeFill="background1" w:themeFillShade="F2"/>
            <w:vAlign w:val="center"/>
          </w:tcPr>
          <w:p w14:paraId="082A1468" w14:textId="1636211A" w:rsidR="00D14FAF" w:rsidRPr="00930F60" w:rsidRDefault="00C519ED" w:rsidP="00211DC2">
            <w:pPr>
              <w:pStyle w:val="Table"/>
              <w:rPr>
                <w:b/>
              </w:rPr>
            </w:pPr>
            <w:r w:rsidRPr="00930F60">
              <w:rPr>
                <w:b/>
              </w:rPr>
              <w:t>Approved Enrollment</w:t>
            </w:r>
          </w:p>
        </w:tc>
        <w:tc>
          <w:tcPr>
            <w:tcW w:w="3060" w:type="dxa"/>
            <w:shd w:val="clear" w:color="auto" w:fill="auto"/>
          </w:tcPr>
          <w:p w14:paraId="515D919A" w14:textId="325624DA" w:rsidR="00D14FAF" w:rsidRPr="00B26F81" w:rsidRDefault="00FE0851" w:rsidP="00F62BBB">
            <w:pPr>
              <w:pStyle w:val="Table"/>
              <w:jc w:val="center"/>
            </w:pPr>
            <w:r>
              <w:t>7</w:t>
            </w:r>
            <w:r w:rsidR="00E750AE">
              <w:t>29</w:t>
            </w:r>
          </w:p>
        </w:tc>
      </w:tr>
      <w:tr w:rsidR="008053C3" w:rsidRPr="00B43C7D" w14:paraId="2F662EA9" w14:textId="77777777" w:rsidTr="001A2414">
        <w:trPr>
          <w:gridAfter w:val="1"/>
          <w:wAfter w:w="14" w:type="dxa"/>
          <w:tblHeader/>
        </w:trPr>
        <w:tc>
          <w:tcPr>
            <w:tcW w:w="1885" w:type="dxa"/>
            <w:shd w:val="clear" w:color="auto" w:fill="F2F2F2" w:themeFill="background1" w:themeFillShade="F2"/>
            <w:vAlign w:val="center"/>
          </w:tcPr>
          <w:p w14:paraId="273CCC2D" w14:textId="1C28A449" w:rsidR="00211DC2" w:rsidRPr="00B26F81" w:rsidRDefault="00367DD0" w:rsidP="00211DC2">
            <w:pPr>
              <w:pStyle w:val="Table"/>
              <w:rPr>
                <w:b/>
              </w:rPr>
            </w:pPr>
            <w:r w:rsidRPr="00B26F81">
              <w:rPr>
                <w:b/>
              </w:rPr>
              <w:t xml:space="preserve">Current </w:t>
            </w:r>
            <w:r w:rsidR="00243A95" w:rsidRPr="00B26F81">
              <w:rPr>
                <w:b/>
              </w:rPr>
              <w:t xml:space="preserve">Grade </w:t>
            </w:r>
            <w:r w:rsidRPr="00B26F81">
              <w:rPr>
                <w:b/>
              </w:rPr>
              <w:t>Span</w:t>
            </w:r>
          </w:p>
        </w:tc>
        <w:tc>
          <w:tcPr>
            <w:tcW w:w="2070" w:type="dxa"/>
          </w:tcPr>
          <w:p w14:paraId="6271A1C1" w14:textId="222A47FC" w:rsidR="00211DC2" w:rsidRPr="00B26F81" w:rsidRDefault="002057B9" w:rsidP="00F62BBB">
            <w:pPr>
              <w:pStyle w:val="Table"/>
              <w:jc w:val="center"/>
            </w:pPr>
            <w:r>
              <w:t>K-</w:t>
            </w:r>
            <w:r w:rsidR="000E3C3D">
              <w:t>8</w:t>
            </w:r>
          </w:p>
        </w:tc>
        <w:tc>
          <w:tcPr>
            <w:tcW w:w="2520" w:type="dxa"/>
            <w:shd w:val="clear" w:color="auto" w:fill="F2F2F2" w:themeFill="background1" w:themeFillShade="F2"/>
            <w:vAlign w:val="center"/>
          </w:tcPr>
          <w:p w14:paraId="3C5746ED" w14:textId="7D6FD7E4" w:rsidR="00211DC2" w:rsidRPr="00930F60" w:rsidRDefault="008053C3" w:rsidP="00211DC2">
            <w:pPr>
              <w:pStyle w:val="Table"/>
              <w:rPr>
                <w:b/>
              </w:rPr>
            </w:pPr>
            <w:r w:rsidRPr="00930F60">
              <w:rPr>
                <w:b/>
              </w:rPr>
              <w:t xml:space="preserve">Approved Grade </w:t>
            </w:r>
            <w:r w:rsidR="00367DD0" w:rsidRPr="00930F60">
              <w:rPr>
                <w:b/>
              </w:rPr>
              <w:t>Span</w:t>
            </w:r>
          </w:p>
        </w:tc>
        <w:tc>
          <w:tcPr>
            <w:tcW w:w="3060" w:type="dxa"/>
          </w:tcPr>
          <w:p w14:paraId="7B48B574" w14:textId="4F184807" w:rsidR="00211DC2" w:rsidRPr="00B26F81" w:rsidRDefault="002057B9" w:rsidP="00F62BBB">
            <w:pPr>
              <w:pStyle w:val="Table"/>
              <w:jc w:val="center"/>
            </w:pPr>
            <w:r>
              <w:t>K-</w:t>
            </w:r>
            <w:r w:rsidR="0060374D">
              <w:t>8</w:t>
            </w:r>
          </w:p>
        </w:tc>
      </w:tr>
      <w:tr w:rsidR="008053C3" w:rsidRPr="00B43C7D" w14:paraId="3CCF46DE" w14:textId="77777777" w:rsidTr="001A2414">
        <w:trPr>
          <w:gridAfter w:val="1"/>
          <w:wAfter w:w="14" w:type="dxa"/>
          <w:tblHeader/>
        </w:trPr>
        <w:tc>
          <w:tcPr>
            <w:tcW w:w="1885" w:type="dxa"/>
            <w:shd w:val="clear" w:color="auto" w:fill="F2F2F2" w:themeFill="background1" w:themeFillShade="F2"/>
            <w:vAlign w:val="center"/>
          </w:tcPr>
          <w:p w14:paraId="7E18C542" w14:textId="682D6D04" w:rsidR="00211DC2" w:rsidRPr="00B26F81" w:rsidRDefault="00367DD0" w:rsidP="00211DC2">
            <w:pPr>
              <w:pStyle w:val="Table"/>
              <w:rPr>
                <w:b/>
              </w:rPr>
            </w:pPr>
            <w:r w:rsidRPr="00B26F81">
              <w:rPr>
                <w:b/>
              </w:rPr>
              <w:t>School Leader</w:t>
            </w:r>
            <w:r w:rsidR="00EE5760">
              <w:rPr>
                <w:b/>
              </w:rPr>
              <w:t>(s)</w:t>
            </w:r>
          </w:p>
        </w:tc>
        <w:tc>
          <w:tcPr>
            <w:tcW w:w="2070" w:type="dxa"/>
            <w:vAlign w:val="center"/>
          </w:tcPr>
          <w:p w14:paraId="17547A34" w14:textId="59DEC727" w:rsidR="001A2414" w:rsidRPr="000A15C4" w:rsidRDefault="00990422" w:rsidP="00990422">
            <w:pPr>
              <w:pStyle w:val="Table"/>
              <w:spacing w:after="0"/>
              <w:jc w:val="center"/>
              <w:rPr>
                <w:rFonts w:cstheme="minorHAnsi"/>
                <w:b/>
                <w:bCs/>
              </w:rPr>
            </w:pPr>
            <w:r w:rsidRPr="000A15C4">
              <w:rPr>
                <w:rStyle w:val="Strong"/>
                <w:rFonts w:cstheme="minorHAnsi"/>
                <w:b w:val="0"/>
                <w:bCs w:val="0"/>
                <w:color w:val="000000"/>
                <w:shd w:val="clear" w:color="auto" w:fill="FFFFFF"/>
              </w:rPr>
              <w:t>Denise Stouffer</w:t>
            </w:r>
          </w:p>
        </w:tc>
        <w:tc>
          <w:tcPr>
            <w:tcW w:w="2520" w:type="dxa"/>
            <w:shd w:val="clear" w:color="auto" w:fill="F2F2F2" w:themeFill="background1" w:themeFillShade="F2"/>
            <w:vAlign w:val="center"/>
          </w:tcPr>
          <w:p w14:paraId="1EE0CEDF" w14:textId="25B07823" w:rsidR="00211DC2" w:rsidRPr="000A15C4" w:rsidRDefault="00BA4B51" w:rsidP="00211DC2">
            <w:pPr>
              <w:pStyle w:val="Table"/>
              <w:rPr>
                <w:rFonts w:cstheme="minorHAnsi"/>
                <w:b/>
              </w:rPr>
            </w:pPr>
            <w:r w:rsidRPr="000A15C4">
              <w:rPr>
                <w:rFonts w:cstheme="minorHAnsi"/>
                <w:b/>
              </w:rPr>
              <w:t xml:space="preserve">School Leader Phone </w:t>
            </w:r>
            <w:r w:rsidR="00B011AB" w:rsidRPr="000A15C4">
              <w:rPr>
                <w:rFonts w:cstheme="minorHAnsi"/>
                <w:b/>
              </w:rPr>
              <w:t>&amp; Email</w:t>
            </w:r>
          </w:p>
        </w:tc>
        <w:tc>
          <w:tcPr>
            <w:tcW w:w="3060" w:type="dxa"/>
          </w:tcPr>
          <w:p w14:paraId="25C6598E" w14:textId="42519D32" w:rsidR="00952707" w:rsidRPr="000A15C4" w:rsidRDefault="00952707" w:rsidP="004D669F">
            <w:pPr>
              <w:pStyle w:val="Table"/>
              <w:spacing w:after="0"/>
              <w:jc w:val="center"/>
              <w:rPr>
                <w:rStyle w:val="normaltextrun"/>
                <w:rFonts w:cstheme="minorHAnsi"/>
                <w:color w:val="000000"/>
                <w:bdr w:val="none" w:sz="0" w:space="0" w:color="auto" w:frame="1"/>
              </w:rPr>
            </w:pPr>
            <w:r w:rsidRPr="000A15C4">
              <w:rPr>
                <w:rStyle w:val="normaltextrun"/>
                <w:rFonts w:cstheme="minorHAnsi"/>
                <w:color w:val="000000"/>
                <w:bdr w:val="none" w:sz="0" w:space="0" w:color="auto" w:frame="1"/>
              </w:rPr>
              <w:t xml:space="preserve">(302) </w:t>
            </w:r>
            <w:r w:rsidR="0055127F" w:rsidRPr="000A15C4">
              <w:rPr>
                <w:rStyle w:val="normaltextrun"/>
                <w:rFonts w:cstheme="minorHAnsi"/>
                <w:color w:val="000000"/>
                <w:bdr w:val="none" w:sz="0" w:space="0" w:color="auto" w:frame="1"/>
              </w:rPr>
              <w:t>653-6276</w:t>
            </w:r>
          </w:p>
          <w:p w14:paraId="316CFA68" w14:textId="710B8D49" w:rsidR="00A66AF1" w:rsidRPr="000A15C4" w:rsidRDefault="000A15C4" w:rsidP="004D669F">
            <w:pPr>
              <w:pStyle w:val="Table"/>
              <w:spacing w:after="0"/>
              <w:jc w:val="center"/>
              <w:rPr>
                <w:rFonts w:cstheme="minorHAnsi"/>
              </w:rPr>
            </w:pPr>
            <w:r w:rsidRPr="000A15C4">
              <w:rPr>
                <w:rFonts w:cstheme="minorHAnsi"/>
                <w:shd w:val="clear" w:color="auto" w:fill="FFFFFF"/>
              </w:rPr>
              <w:t>Denise.Stouffer@pca.k12.de.us</w:t>
            </w:r>
          </w:p>
        </w:tc>
      </w:tr>
      <w:tr w:rsidR="008053C3" w:rsidRPr="00B43C7D" w14:paraId="10BB2E8C" w14:textId="77777777" w:rsidTr="001A2414">
        <w:trPr>
          <w:gridAfter w:val="1"/>
          <w:wAfter w:w="14" w:type="dxa"/>
          <w:tblHeader/>
        </w:trPr>
        <w:tc>
          <w:tcPr>
            <w:tcW w:w="1885" w:type="dxa"/>
            <w:shd w:val="clear" w:color="auto" w:fill="F2F2F2" w:themeFill="background1" w:themeFillShade="F2"/>
            <w:vAlign w:val="center"/>
          </w:tcPr>
          <w:p w14:paraId="76DE7961" w14:textId="43C93FA9" w:rsidR="00211DC2" w:rsidRPr="00B26F81" w:rsidRDefault="00B011AB" w:rsidP="00211DC2">
            <w:pPr>
              <w:pStyle w:val="Table"/>
              <w:rPr>
                <w:b/>
              </w:rPr>
            </w:pPr>
            <w:r w:rsidRPr="00B26F81">
              <w:rPr>
                <w:b/>
              </w:rPr>
              <w:t>Board President</w:t>
            </w:r>
          </w:p>
        </w:tc>
        <w:tc>
          <w:tcPr>
            <w:tcW w:w="2070" w:type="dxa"/>
          </w:tcPr>
          <w:p w14:paraId="4FE36A0F" w14:textId="208745E1" w:rsidR="00033777" w:rsidRPr="00323108" w:rsidRDefault="000A15C4" w:rsidP="00F62BBB">
            <w:pPr>
              <w:pStyle w:val="Table"/>
              <w:jc w:val="center"/>
              <w:rPr>
                <w:rFonts w:cstheme="minorHAnsi"/>
                <w:b/>
                <w:bCs/>
              </w:rPr>
            </w:pPr>
            <w:r w:rsidRPr="00323108">
              <w:rPr>
                <w:rStyle w:val="Strong"/>
                <w:rFonts w:cstheme="minorHAnsi"/>
                <w:b w:val="0"/>
                <w:bCs w:val="0"/>
                <w:color w:val="000000"/>
                <w:shd w:val="clear" w:color="auto" w:fill="FFFFFF"/>
              </w:rPr>
              <w:t>Lisa Moore</w:t>
            </w:r>
          </w:p>
        </w:tc>
        <w:tc>
          <w:tcPr>
            <w:tcW w:w="2520" w:type="dxa"/>
            <w:shd w:val="clear" w:color="auto" w:fill="F2F2F2" w:themeFill="background1" w:themeFillShade="F2"/>
            <w:vAlign w:val="center"/>
          </w:tcPr>
          <w:p w14:paraId="6268A9F9" w14:textId="52765EEC" w:rsidR="00211DC2" w:rsidRPr="000A15C4" w:rsidRDefault="00B011AB" w:rsidP="00211DC2">
            <w:pPr>
              <w:pStyle w:val="Table"/>
              <w:rPr>
                <w:rFonts w:cstheme="minorHAnsi"/>
                <w:b/>
              </w:rPr>
            </w:pPr>
            <w:r w:rsidRPr="000A15C4">
              <w:rPr>
                <w:rFonts w:cstheme="minorHAnsi"/>
                <w:b/>
              </w:rPr>
              <w:t xml:space="preserve">Board President </w:t>
            </w:r>
            <w:r w:rsidR="003B3D75" w:rsidRPr="000A15C4">
              <w:rPr>
                <w:rFonts w:cstheme="minorHAnsi"/>
                <w:b/>
              </w:rPr>
              <w:t>Email</w:t>
            </w:r>
          </w:p>
        </w:tc>
        <w:tc>
          <w:tcPr>
            <w:tcW w:w="3060" w:type="dxa"/>
            <w:shd w:val="clear" w:color="auto" w:fill="auto"/>
          </w:tcPr>
          <w:p w14:paraId="644D9E34" w14:textId="2D559EE0" w:rsidR="00211DC2" w:rsidRPr="000A15C4" w:rsidRDefault="000A15C4" w:rsidP="00F62BBB">
            <w:pPr>
              <w:pStyle w:val="Table"/>
              <w:jc w:val="center"/>
              <w:rPr>
                <w:rFonts w:cstheme="minorHAnsi"/>
              </w:rPr>
            </w:pPr>
            <w:r w:rsidRPr="0058457C">
              <w:rPr>
                <w:rFonts w:cstheme="minorHAnsi"/>
                <w:shd w:val="clear" w:color="auto" w:fill="FFFFFF"/>
              </w:rPr>
              <w:t>Lisa.Moore@pca.k12.de.us</w:t>
            </w:r>
          </w:p>
        </w:tc>
      </w:tr>
      <w:tr w:rsidR="00211DC2" w:rsidRPr="00B43C7D" w14:paraId="4CA8B5E3" w14:textId="77777777" w:rsidTr="001A2414">
        <w:trPr>
          <w:tblHeader/>
        </w:trPr>
        <w:tc>
          <w:tcPr>
            <w:tcW w:w="9549" w:type="dxa"/>
            <w:gridSpan w:val="5"/>
            <w:shd w:val="clear" w:color="auto" w:fill="auto"/>
          </w:tcPr>
          <w:p w14:paraId="734C2EB4" w14:textId="25F78207" w:rsidR="00300085" w:rsidRPr="004D669F" w:rsidRDefault="00211DC2" w:rsidP="004D669F">
            <w:pPr>
              <w:pStyle w:val="Table"/>
              <w:rPr>
                <w:b/>
                <w:szCs w:val="24"/>
              </w:rPr>
            </w:pPr>
            <w:r w:rsidRPr="00323108">
              <w:rPr>
                <w:b/>
                <w:sz w:val="22"/>
                <w:szCs w:val="28"/>
              </w:rPr>
              <w:t>Mission Statement</w:t>
            </w:r>
            <w:r w:rsidR="00300085" w:rsidRPr="00323108">
              <w:rPr>
                <w:b/>
                <w:sz w:val="22"/>
                <w:szCs w:val="28"/>
              </w:rPr>
              <w:t>:</w:t>
            </w:r>
            <w:r w:rsidR="004D669F" w:rsidRPr="00323108">
              <w:rPr>
                <w:sz w:val="22"/>
                <w:szCs w:val="22"/>
              </w:rPr>
              <w:t xml:space="preserve"> </w:t>
            </w:r>
            <w:r w:rsidR="00294DE0" w:rsidRPr="00323108">
              <w:rPr>
                <w:sz w:val="22"/>
                <w:szCs w:val="22"/>
              </w:rPr>
              <w:t xml:space="preserve">The mission of PCA is to provide a safe, nurturing, and diverse campus environment allowing their K-8 students to learn from experiences beyond the traditional classroom setting. Our mission is to </w:t>
            </w:r>
            <w:r w:rsidR="006D2A9C" w:rsidRPr="00323108">
              <w:rPr>
                <w:sz w:val="22"/>
                <w:szCs w:val="22"/>
              </w:rPr>
              <w:t>empower</w:t>
            </w:r>
            <w:r w:rsidR="00294DE0" w:rsidRPr="00323108">
              <w:rPr>
                <w:sz w:val="22"/>
                <w:szCs w:val="22"/>
              </w:rPr>
              <w:t xml:space="preserve"> students </w:t>
            </w:r>
            <w:r w:rsidR="006D2A9C" w:rsidRPr="00323108">
              <w:rPr>
                <w:sz w:val="22"/>
                <w:szCs w:val="22"/>
              </w:rPr>
              <w:t xml:space="preserve">with opportunities to engage in </w:t>
            </w:r>
            <w:proofErr w:type="gramStart"/>
            <w:r w:rsidR="006D2A9C" w:rsidRPr="00323108">
              <w:rPr>
                <w:sz w:val="22"/>
                <w:szCs w:val="22"/>
              </w:rPr>
              <w:t xml:space="preserve">a number </w:t>
            </w:r>
            <w:r w:rsidR="00323108" w:rsidRPr="00323108">
              <w:rPr>
                <w:sz w:val="22"/>
                <w:szCs w:val="22"/>
              </w:rPr>
              <w:t>of</w:t>
            </w:r>
            <w:proofErr w:type="gramEnd"/>
            <w:r w:rsidR="006D2A9C" w:rsidRPr="00323108">
              <w:rPr>
                <w:sz w:val="22"/>
                <w:szCs w:val="22"/>
              </w:rPr>
              <w:t xml:space="preserve"> sports, visual and performing arts, creating connections with our community to provide deeper learning experiences. </w:t>
            </w:r>
          </w:p>
        </w:tc>
      </w:tr>
    </w:tbl>
    <w:p w14:paraId="0C31B01E" w14:textId="7C75A5DE" w:rsidR="00F25410" w:rsidRDefault="00F25410" w:rsidP="00F25410">
      <w:pPr>
        <w:pStyle w:val="Heading2"/>
        <w:rPr>
          <w:szCs w:val="24"/>
        </w:rPr>
      </w:pPr>
      <w:r>
        <w:rPr>
          <w:szCs w:val="24"/>
        </w:rPr>
        <w:t xml:space="preserve">1.2 </w:t>
      </w:r>
      <w:r w:rsidRPr="00B43C7D">
        <w:rPr>
          <w:szCs w:val="24"/>
        </w:rPr>
        <w:t>Student Demographics</w:t>
      </w:r>
    </w:p>
    <w:p w14:paraId="3857C8F1" w14:textId="77777777" w:rsidR="00273CDE" w:rsidRPr="00E31C1F" w:rsidRDefault="00273CDE" w:rsidP="00273CDE">
      <w:r>
        <w:t>Enter the number of students on your waiting list (if applicable).</w:t>
      </w:r>
    </w:p>
    <w:tbl>
      <w:tblPr>
        <w:tblW w:w="3950" w:type="dxa"/>
        <w:tblLook w:val="04A0" w:firstRow="1" w:lastRow="0" w:firstColumn="1" w:lastColumn="0" w:noHBand="0" w:noVBand="1"/>
      </w:tblPr>
      <w:tblGrid>
        <w:gridCol w:w="2600"/>
        <w:gridCol w:w="1350"/>
      </w:tblGrid>
      <w:tr w:rsidR="00273CDE" w:rsidRPr="00991FAD" w14:paraId="2FA23250" w14:textId="77777777" w:rsidTr="00EC12EC">
        <w:trPr>
          <w:trHeight w:val="259"/>
        </w:trPr>
        <w:tc>
          <w:tcPr>
            <w:tcW w:w="260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3D3D3"/>
            <w:vAlign w:val="center"/>
            <w:hideMark/>
          </w:tcPr>
          <w:p w14:paraId="12B3B1C7"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w:t>
            </w:r>
          </w:p>
        </w:tc>
        <w:tc>
          <w:tcPr>
            <w:tcW w:w="1350" w:type="dxa"/>
            <w:tcBorders>
              <w:top w:val="single" w:sz="4" w:space="0" w:color="auto"/>
              <w:left w:val="nil"/>
              <w:bottom w:val="single" w:sz="8" w:space="0" w:color="000000" w:themeColor="text1"/>
              <w:right w:val="single" w:sz="8" w:space="0" w:color="000000" w:themeColor="text1"/>
            </w:tcBorders>
            <w:shd w:val="clear" w:color="auto" w:fill="D3D3D3"/>
            <w:vAlign w:val="center"/>
          </w:tcPr>
          <w:p w14:paraId="12B7C8E2" w14:textId="77777777" w:rsidR="00273CDE" w:rsidRPr="00575BC7" w:rsidRDefault="00273CDE" w:rsidP="00111431">
            <w:pPr>
              <w:spacing w:before="0" w:after="0"/>
              <w:jc w:val="center"/>
              <w:rPr>
                <w:rFonts w:eastAsia="Times New Roman" w:cstheme="minorHAnsi"/>
                <w:b/>
                <w:bCs/>
                <w:color w:val="000000"/>
                <w:sz w:val="20"/>
                <w:lang w:bidi="ar-SA"/>
              </w:rPr>
            </w:pPr>
            <w:r w:rsidRPr="00575BC7">
              <w:rPr>
                <w:rFonts w:eastAsia="Times New Roman" w:cstheme="minorHAnsi"/>
                <w:b/>
                <w:bCs/>
                <w:color w:val="000000"/>
                <w:sz w:val="20"/>
                <w:lang w:bidi="ar-SA"/>
              </w:rPr>
              <w:t>2022-2023</w:t>
            </w:r>
          </w:p>
        </w:tc>
      </w:tr>
      <w:tr w:rsidR="00273CDE" w:rsidRPr="00991FAD" w14:paraId="266597D3"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70E0FB"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Total Enrollment</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1173E6B0" w14:textId="2D6F2769" w:rsidR="00273CDE" w:rsidRPr="00575BC7" w:rsidRDefault="001F2B58"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730</w:t>
            </w:r>
          </w:p>
        </w:tc>
      </w:tr>
      <w:tr w:rsidR="00273CDE" w:rsidRPr="00991FAD" w14:paraId="587A18B7" w14:textId="77777777" w:rsidTr="00F30A5B">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227E41BC"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Students on Waiting List</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60AC9918" w14:textId="492E571E" w:rsidR="00273CDE" w:rsidRPr="00575BC7" w:rsidRDefault="00537F0A"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258</w:t>
            </w:r>
          </w:p>
        </w:tc>
      </w:tr>
      <w:tr w:rsidR="00273CDE" w:rsidRPr="00991FAD" w14:paraId="4897D7D4"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F130D01"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Male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78E6C81C" w14:textId="4917D300" w:rsidR="00273CDE" w:rsidRPr="00575BC7" w:rsidRDefault="00C73A1E"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48.08%</w:t>
            </w:r>
          </w:p>
        </w:tc>
      </w:tr>
      <w:tr w:rsidR="00273CDE" w:rsidRPr="00991FAD" w14:paraId="5F034278"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43FAB06"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Female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1990B1D7" w14:textId="33396235" w:rsidR="00273CDE" w:rsidRPr="00575BC7" w:rsidRDefault="00C73A1E"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51.92%</w:t>
            </w:r>
          </w:p>
        </w:tc>
      </w:tr>
      <w:tr w:rsidR="00273CDE" w:rsidRPr="00991FAD" w14:paraId="079A1947"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B19ECBB"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African American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C9B946E" w14:textId="4FA8053B" w:rsidR="00273CDE" w:rsidRPr="00575BC7" w:rsidRDefault="00491EF0"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32.19%</w:t>
            </w:r>
          </w:p>
        </w:tc>
      </w:tr>
      <w:tr w:rsidR="00273CDE" w:rsidRPr="00991FAD" w14:paraId="2938B330"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C8800D"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American Indian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FE54298" w14:textId="4F326D72" w:rsidR="00273CDE" w:rsidRPr="00575BC7" w:rsidRDefault="00491EF0"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0.68%</w:t>
            </w:r>
          </w:p>
        </w:tc>
      </w:tr>
      <w:tr w:rsidR="00273CDE" w:rsidRPr="00991FAD" w14:paraId="04C5DC43"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F3EF679"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Asian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2D828F72" w14:textId="066A1D33" w:rsidR="00273CDE" w:rsidRPr="00575BC7" w:rsidRDefault="00491EF0"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1.92%</w:t>
            </w:r>
          </w:p>
        </w:tc>
      </w:tr>
      <w:tr w:rsidR="00273CDE" w:rsidRPr="00991FAD" w14:paraId="06875EA7"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9FB3A2"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Hispanic/Latino</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ABB17A8" w14:textId="4DCCD9F8" w:rsidR="00273CDE" w:rsidRPr="00575BC7" w:rsidRDefault="00491EF0"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5.07%</w:t>
            </w:r>
          </w:p>
        </w:tc>
      </w:tr>
      <w:tr w:rsidR="00273CDE" w:rsidRPr="00991FAD" w14:paraId="4C43E43C"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46DF3F"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White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3EF3EAA" w14:textId="6E042B22" w:rsidR="00273CDE" w:rsidRPr="00575BC7" w:rsidRDefault="000C3E17"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50.41%</w:t>
            </w:r>
          </w:p>
        </w:tc>
      </w:tr>
      <w:tr w:rsidR="00273CDE" w:rsidRPr="00991FAD" w14:paraId="2EEF8062"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397C1E3"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Multiracial</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FF6177A" w14:textId="0CFB3923" w:rsidR="00273CDE" w:rsidRPr="00575BC7" w:rsidRDefault="000C3E17"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9.73%</w:t>
            </w:r>
          </w:p>
        </w:tc>
      </w:tr>
      <w:tr w:rsidR="00273CDE" w:rsidRPr="00991FAD" w14:paraId="7D3F2E1E"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351CFA02"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Native Hawaiian or Other Pacific Islander</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33AFE05D" w14:textId="4A0269AF" w:rsidR="00273CDE" w:rsidRPr="00575BC7" w:rsidRDefault="000C3E17"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0%</w:t>
            </w:r>
          </w:p>
        </w:tc>
      </w:tr>
      <w:tr w:rsidR="00273CDE" w:rsidRPr="00991FAD" w14:paraId="35B697B5"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BD92909"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%Special Education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55082D16" w14:textId="02BAF293" w:rsidR="00273CDE" w:rsidRPr="00575BC7" w:rsidRDefault="000C3E17"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9.73%</w:t>
            </w:r>
          </w:p>
        </w:tc>
      </w:tr>
      <w:tr w:rsidR="00273CDE" w:rsidRPr="00991FAD" w14:paraId="425B2114"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8E6D81E"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English Language Learners</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0AFDB6D1" w14:textId="0D8634FE" w:rsidR="00273CDE" w:rsidRPr="00575BC7" w:rsidRDefault="000C3E17"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2.74%</w:t>
            </w:r>
          </w:p>
        </w:tc>
      </w:tr>
      <w:tr w:rsidR="00273CDE" w:rsidRPr="00991FAD" w14:paraId="7144AE53"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10DC19" w14:textId="77777777" w:rsidR="00273CDE" w:rsidRPr="00575BC7" w:rsidRDefault="00273CDE" w:rsidP="00111431">
            <w:pPr>
              <w:spacing w:before="0" w:after="0"/>
              <w:rPr>
                <w:rFonts w:eastAsia="Times New Roman" w:cstheme="minorHAnsi"/>
                <w:color w:val="000000"/>
                <w:sz w:val="20"/>
                <w:lang w:bidi="ar-SA"/>
              </w:rPr>
            </w:pPr>
            <w:r w:rsidRPr="00575BC7">
              <w:rPr>
                <w:rFonts w:eastAsia="Times New Roman" w:cstheme="minorHAnsi"/>
                <w:color w:val="000000"/>
                <w:sz w:val="20"/>
                <w:lang w:bidi="ar-SA"/>
              </w:rPr>
              <w:t xml:space="preserve"> % Low-Income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AD89122" w14:textId="09E343C6" w:rsidR="00273CDE" w:rsidRPr="00575BC7" w:rsidRDefault="00A47EDC" w:rsidP="00111431">
            <w:pPr>
              <w:spacing w:before="0" w:after="0"/>
              <w:jc w:val="center"/>
              <w:rPr>
                <w:rFonts w:eastAsia="Times New Roman" w:cstheme="minorHAnsi"/>
                <w:color w:val="000000"/>
                <w:sz w:val="20"/>
                <w:lang w:bidi="ar-SA"/>
              </w:rPr>
            </w:pPr>
            <w:r>
              <w:rPr>
                <w:rFonts w:eastAsia="Times New Roman" w:cstheme="minorHAnsi"/>
                <w:color w:val="000000"/>
                <w:sz w:val="20"/>
                <w:lang w:bidi="ar-SA"/>
              </w:rPr>
              <w:t>14.52%</w:t>
            </w:r>
          </w:p>
        </w:tc>
      </w:tr>
    </w:tbl>
    <w:p w14:paraId="5EDC0286" w14:textId="77777777" w:rsidR="00A47EDC" w:rsidRDefault="00A47EDC">
      <w:pPr>
        <w:spacing w:line="276" w:lineRule="auto"/>
        <w:rPr>
          <w:b/>
          <w:caps/>
          <w:spacing w:val="15"/>
          <w:szCs w:val="24"/>
        </w:rPr>
      </w:pPr>
      <w:r>
        <w:rPr>
          <w:szCs w:val="24"/>
        </w:rPr>
        <w:br w:type="page"/>
      </w:r>
    </w:p>
    <w:p w14:paraId="5D4A304F" w14:textId="4ABA0EF1" w:rsidR="007D26B6" w:rsidRPr="00B43C7D" w:rsidRDefault="007D26B6" w:rsidP="007D26B6">
      <w:pPr>
        <w:pStyle w:val="Heading2"/>
        <w:rPr>
          <w:szCs w:val="24"/>
        </w:rPr>
      </w:pPr>
      <w:r>
        <w:rPr>
          <w:szCs w:val="24"/>
        </w:rPr>
        <w:lastRenderedPageBreak/>
        <w:t>1.3 Approved minor and major modifications</w:t>
      </w:r>
    </w:p>
    <w:tbl>
      <w:tblPr>
        <w:tblW w:w="9440" w:type="dxa"/>
        <w:tblLook w:val="04A0" w:firstRow="1" w:lastRow="0" w:firstColumn="1" w:lastColumn="0" w:noHBand="0" w:noVBand="1"/>
      </w:tblPr>
      <w:tblGrid>
        <w:gridCol w:w="2150"/>
        <w:gridCol w:w="4590"/>
        <w:gridCol w:w="2700"/>
      </w:tblGrid>
      <w:tr w:rsidR="00890274" w:rsidRPr="00991FAD" w14:paraId="1AD60BB2" w14:textId="77777777" w:rsidTr="00510FE9">
        <w:trPr>
          <w:trHeight w:val="318"/>
        </w:trPr>
        <w:tc>
          <w:tcPr>
            <w:tcW w:w="2150" w:type="dxa"/>
            <w:tcBorders>
              <w:top w:val="nil"/>
              <w:left w:val="single" w:sz="8" w:space="0" w:color="000000"/>
              <w:bottom w:val="single" w:sz="8" w:space="0" w:color="000000"/>
              <w:right w:val="single" w:sz="8" w:space="0" w:color="000000"/>
            </w:tcBorders>
            <w:shd w:val="clear" w:color="auto" w:fill="D3D3D3"/>
            <w:vAlign w:val="center"/>
            <w:hideMark/>
          </w:tcPr>
          <w:p w14:paraId="022C244A" w14:textId="7D94D17D"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Date</w:t>
            </w:r>
          </w:p>
        </w:tc>
        <w:tc>
          <w:tcPr>
            <w:tcW w:w="4590" w:type="dxa"/>
            <w:tcBorders>
              <w:top w:val="nil"/>
              <w:left w:val="nil"/>
              <w:bottom w:val="single" w:sz="8" w:space="0" w:color="000000"/>
              <w:right w:val="single" w:sz="8" w:space="0" w:color="000000"/>
            </w:tcBorders>
            <w:shd w:val="clear" w:color="000000" w:fill="D3D3D3"/>
            <w:vAlign w:val="center"/>
            <w:hideMark/>
          </w:tcPr>
          <w:p w14:paraId="7278D956" w14:textId="167739BD"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Modification Requested</w:t>
            </w:r>
          </w:p>
        </w:tc>
        <w:tc>
          <w:tcPr>
            <w:tcW w:w="2700" w:type="dxa"/>
            <w:tcBorders>
              <w:top w:val="nil"/>
              <w:left w:val="nil"/>
              <w:bottom w:val="single" w:sz="8" w:space="0" w:color="000000"/>
              <w:right w:val="single" w:sz="8" w:space="0" w:color="000000"/>
            </w:tcBorders>
            <w:shd w:val="clear" w:color="000000" w:fill="D3D3D3"/>
            <w:vAlign w:val="center"/>
          </w:tcPr>
          <w:p w14:paraId="2136A9C3" w14:textId="47720E21"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Outcome</w:t>
            </w:r>
          </w:p>
        </w:tc>
      </w:tr>
      <w:tr w:rsidR="00E750AE" w:rsidRPr="00991FAD" w14:paraId="16C1185B" w14:textId="77777777" w:rsidTr="00510FE9">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CFFC41" w14:textId="36E9D319" w:rsidR="00E750AE" w:rsidRDefault="00E750AE" w:rsidP="00A71CF4">
            <w:pPr>
              <w:spacing w:before="0" w:after="0"/>
              <w:jc w:val="center"/>
              <w:rPr>
                <w:rFonts w:eastAsia="Times New Roman" w:cstheme="minorHAnsi"/>
                <w:color w:val="000000"/>
                <w:szCs w:val="22"/>
                <w:lang w:bidi="ar-SA"/>
              </w:rPr>
            </w:pPr>
            <w:r>
              <w:rPr>
                <w:rFonts w:eastAsia="Times New Roman" w:cstheme="minorHAnsi"/>
                <w:color w:val="000000"/>
                <w:szCs w:val="22"/>
                <w:lang w:bidi="ar-SA"/>
              </w:rPr>
              <w:t>1/25/2019</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600D344F" w14:textId="4BE1500F" w:rsidR="00E750AE" w:rsidRDefault="00E750AE"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Providence Creek Academy is seeking to modify approved calendar hours from 1342.50 to 1267.50 hours beginning SY2019/2020.</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759CADB6" w14:textId="35F9C98D" w:rsidR="00E750AE" w:rsidRDefault="00E750AE"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r w:rsidR="00E750AE" w:rsidRPr="00991FAD" w14:paraId="71BBEC53" w14:textId="77777777" w:rsidTr="00510FE9">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A9229" w14:textId="3CB5EC4B" w:rsidR="00E750AE" w:rsidRDefault="00E750AE" w:rsidP="00A71CF4">
            <w:pPr>
              <w:spacing w:before="0" w:after="0"/>
              <w:jc w:val="center"/>
              <w:rPr>
                <w:rFonts w:eastAsia="Times New Roman" w:cstheme="minorHAnsi"/>
                <w:color w:val="000000"/>
                <w:szCs w:val="22"/>
                <w:lang w:bidi="ar-SA"/>
              </w:rPr>
            </w:pPr>
            <w:r>
              <w:rPr>
                <w:rFonts w:eastAsia="Times New Roman" w:cstheme="minorHAnsi"/>
                <w:color w:val="000000"/>
                <w:szCs w:val="22"/>
                <w:lang w:bidi="ar-SA"/>
              </w:rPr>
              <w:t>9/3/2019</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74060B94" w14:textId="7D4CA616" w:rsidR="00E750AE" w:rsidRDefault="00E750AE"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Minor Modification to amend components of its educator evaluation process.</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26F7210E" w14:textId="444C16DB" w:rsidR="00E750AE" w:rsidRDefault="00E750AE"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r w:rsidR="00E750AE" w:rsidRPr="00991FAD" w14:paraId="4F703207" w14:textId="77777777" w:rsidTr="00510FE9">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A8B51" w14:textId="171BBF71" w:rsidR="00E750AE" w:rsidRDefault="00E750AE" w:rsidP="00A71CF4">
            <w:pPr>
              <w:spacing w:before="0" w:after="0"/>
              <w:jc w:val="center"/>
              <w:rPr>
                <w:rFonts w:eastAsia="Times New Roman" w:cstheme="minorHAnsi"/>
                <w:color w:val="000000"/>
                <w:szCs w:val="22"/>
                <w:lang w:bidi="ar-SA"/>
              </w:rPr>
            </w:pPr>
            <w:r>
              <w:rPr>
                <w:rFonts w:eastAsia="Times New Roman" w:cstheme="minorHAnsi"/>
                <w:color w:val="000000"/>
                <w:szCs w:val="22"/>
                <w:lang w:bidi="ar-SA"/>
              </w:rPr>
              <w:t>12/11/2019</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4B7F9D3C" w14:textId="25744310" w:rsidR="00E750AE" w:rsidRDefault="00E750AE"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 xml:space="preserve">Minor Modification to increase enrollment by 6% (40 students) for the 2020/2021 school year. </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79BFD58B" w14:textId="12815BEF" w:rsidR="00E750AE" w:rsidRDefault="00E750AE"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r w:rsidR="00890274" w:rsidRPr="00991FAD" w14:paraId="04C14C88" w14:textId="77777777" w:rsidTr="00510FE9">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8B7B2A" w14:textId="6C530F40" w:rsidR="00890274" w:rsidRPr="003E1E67" w:rsidRDefault="00DA5571" w:rsidP="00A71CF4">
            <w:pPr>
              <w:spacing w:before="0" w:after="0"/>
              <w:jc w:val="center"/>
              <w:rPr>
                <w:rFonts w:eastAsia="Times New Roman" w:cstheme="minorHAnsi"/>
                <w:color w:val="000000"/>
                <w:szCs w:val="22"/>
                <w:lang w:bidi="ar-SA"/>
              </w:rPr>
            </w:pPr>
            <w:r>
              <w:rPr>
                <w:rFonts w:eastAsia="Times New Roman" w:cstheme="minorHAnsi"/>
                <w:color w:val="000000"/>
                <w:szCs w:val="22"/>
                <w:lang w:bidi="ar-SA"/>
              </w:rPr>
              <w:t>12/23/2021</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2200C962" w14:textId="3BE94E8E" w:rsidR="00890274" w:rsidRPr="003E1E67" w:rsidRDefault="00DA5571"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 xml:space="preserve">Minor Modifications to increase enrollment by 14% </w:t>
            </w:r>
            <w:r w:rsidR="00AA7118">
              <w:rPr>
                <w:rFonts w:eastAsia="Times New Roman" w:cstheme="minorHAnsi"/>
                <w:color w:val="000000"/>
                <w:szCs w:val="22"/>
                <w:lang w:bidi="ar-SA"/>
              </w:rPr>
              <w:t>(100 students) for the next five years effective 2022-2023 school year.</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133A8740" w14:textId="7969A989" w:rsidR="00890274" w:rsidRPr="003E1E67" w:rsidRDefault="00AA7118"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r w:rsidR="00A47EDC" w:rsidRPr="00991FAD" w14:paraId="6D10B91B" w14:textId="77777777" w:rsidTr="004C22DA">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BC0A7" w14:textId="6107108C" w:rsidR="00A47EDC" w:rsidRPr="003E1E67" w:rsidRDefault="00B50E7C" w:rsidP="004C22DA">
            <w:pPr>
              <w:spacing w:before="0" w:after="0"/>
              <w:jc w:val="center"/>
              <w:rPr>
                <w:rFonts w:eastAsia="Times New Roman" w:cstheme="minorHAnsi"/>
                <w:color w:val="000000"/>
                <w:szCs w:val="22"/>
                <w:lang w:bidi="ar-SA"/>
              </w:rPr>
            </w:pPr>
            <w:r>
              <w:rPr>
                <w:rFonts w:eastAsia="Times New Roman" w:cstheme="minorHAnsi"/>
                <w:color w:val="000000"/>
                <w:szCs w:val="22"/>
                <w:lang w:bidi="ar-SA"/>
              </w:rPr>
              <w:t>5/17/2022</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5FFAB0D7" w14:textId="6A965EFA" w:rsidR="00A47EDC" w:rsidRPr="003E1E67" w:rsidRDefault="00B50E7C" w:rsidP="004C22DA">
            <w:pPr>
              <w:spacing w:before="0" w:after="0"/>
              <w:jc w:val="center"/>
              <w:rPr>
                <w:rFonts w:eastAsia="Times New Roman" w:cstheme="minorHAnsi"/>
                <w:color w:val="000000"/>
                <w:szCs w:val="22"/>
                <w:lang w:bidi="ar-SA"/>
              </w:rPr>
            </w:pPr>
            <w:r>
              <w:rPr>
                <w:rFonts w:eastAsia="Times New Roman" w:cstheme="minorHAnsi"/>
                <w:color w:val="000000"/>
                <w:szCs w:val="22"/>
                <w:lang w:bidi="ar-SA"/>
              </w:rPr>
              <w:t>Minor Modification to expand the school’s building by seven (7) classrooms.</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2F5F10B5" w14:textId="05EC1FC1" w:rsidR="00A47EDC" w:rsidRPr="003E1E67" w:rsidRDefault="00F76066" w:rsidP="004C22DA">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bl>
    <w:p w14:paraId="5A446F75" w14:textId="77777777" w:rsidR="00A47EDC" w:rsidRDefault="00A47EDC">
      <w:pPr>
        <w:spacing w:line="276" w:lineRule="auto"/>
        <w:rPr>
          <w:szCs w:val="24"/>
        </w:rPr>
      </w:pPr>
    </w:p>
    <w:p w14:paraId="195F85A9" w14:textId="4AD41A0B" w:rsidR="00890274" w:rsidRPr="00B43C7D" w:rsidRDefault="00890274" w:rsidP="00890274">
      <w:pPr>
        <w:pStyle w:val="Heading2"/>
        <w:rPr>
          <w:szCs w:val="24"/>
        </w:rPr>
      </w:pPr>
      <w:r>
        <w:rPr>
          <w:szCs w:val="24"/>
        </w:rPr>
        <w:t>1.4 school enrollmen</w:t>
      </w:r>
      <w:r w:rsidR="00E31C1F">
        <w:rPr>
          <w:szCs w:val="24"/>
        </w:rPr>
        <w:t>t</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714"/>
        <w:gridCol w:w="1714"/>
        <w:gridCol w:w="1714"/>
      </w:tblGrid>
      <w:tr w:rsidR="00184D16" w:rsidRPr="00991FAD" w14:paraId="05A362DF" w14:textId="0F036EBA" w:rsidTr="00631D84">
        <w:trPr>
          <w:trHeight w:val="318"/>
        </w:trPr>
        <w:tc>
          <w:tcPr>
            <w:tcW w:w="1165" w:type="dxa"/>
            <w:shd w:val="clear" w:color="auto" w:fill="auto"/>
            <w:vAlign w:val="center"/>
            <w:hideMark/>
          </w:tcPr>
          <w:p w14:paraId="1E0F4C27" w14:textId="43B0F7BE" w:rsidR="00184D16" w:rsidRPr="00991FAD" w:rsidRDefault="00184D16" w:rsidP="002B02DC">
            <w:pPr>
              <w:spacing w:before="0" w:after="0"/>
              <w:jc w:val="center"/>
              <w:rPr>
                <w:rFonts w:eastAsia="Times New Roman" w:cstheme="minorHAnsi"/>
                <w:b/>
                <w:bCs/>
                <w:color w:val="000000"/>
                <w:sz w:val="20"/>
                <w:lang w:bidi="ar-SA"/>
              </w:rPr>
            </w:pPr>
          </w:p>
        </w:tc>
        <w:tc>
          <w:tcPr>
            <w:tcW w:w="1714" w:type="dxa"/>
            <w:shd w:val="clear" w:color="auto" w:fill="auto"/>
            <w:vAlign w:val="center"/>
            <w:hideMark/>
          </w:tcPr>
          <w:p w14:paraId="06237AAC" w14:textId="77777777" w:rsidR="00184D16"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 xml:space="preserve">Approved </w:t>
            </w:r>
          </w:p>
          <w:p w14:paraId="4BE92C5D" w14:textId="14DB4335" w:rsidR="00184D16" w:rsidRPr="00991FAD"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Enrollment</w:t>
            </w:r>
          </w:p>
        </w:tc>
        <w:tc>
          <w:tcPr>
            <w:tcW w:w="1714" w:type="dxa"/>
            <w:shd w:val="clear" w:color="auto" w:fill="auto"/>
            <w:vAlign w:val="center"/>
          </w:tcPr>
          <w:p w14:paraId="399CEF23" w14:textId="77777777" w:rsidR="00184D16"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30-Sep</w:t>
            </w:r>
          </w:p>
          <w:p w14:paraId="16D15BCA" w14:textId="548EEBED" w:rsidR="00184D16" w:rsidRPr="00991FAD"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Enrollment Count</w:t>
            </w:r>
          </w:p>
        </w:tc>
        <w:tc>
          <w:tcPr>
            <w:tcW w:w="1714" w:type="dxa"/>
            <w:shd w:val="clear" w:color="auto" w:fill="auto"/>
          </w:tcPr>
          <w:p w14:paraId="566BED31" w14:textId="77777777" w:rsidR="00184D16" w:rsidRDefault="00CB7E25"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 xml:space="preserve">% </w:t>
            </w:r>
            <w:proofErr w:type="gramStart"/>
            <w:r>
              <w:rPr>
                <w:rFonts w:eastAsia="Times New Roman" w:cstheme="minorHAnsi"/>
                <w:b/>
                <w:bCs/>
                <w:color w:val="000000"/>
                <w:sz w:val="20"/>
                <w:lang w:bidi="ar-SA"/>
              </w:rPr>
              <w:t>of</w:t>
            </w:r>
            <w:proofErr w:type="gramEnd"/>
            <w:r>
              <w:rPr>
                <w:rFonts w:eastAsia="Times New Roman" w:cstheme="minorHAnsi"/>
                <w:b/>
                <w:bCs/>
                <w:color w:val="000000"/>
                <w:sz w:val="20"/>
                <w:lang w:bidi="ar-SA"/>
              </w:rPr>
              <w:t xml:space="preserve"> Actual </w:t>
            </w:r>
          </w:p>
          <w:p w14:paraId="11BB92A4" w14:textId="16CF3595" w:rsidR="00CB7E25" w:rsidRDefault="00CB7E25"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Enrollment</w:t>
            </w:r>
          </w:p>
        </w:tc>
      </w:tr>
      <w:tr w:rsidR="0056659C" w:rsidRPr="00991FAD" w14:paraId="1C15D958" w14:textId="5CF462CA" w:rsidTr="00505A8A">
        <w:trPr>
          <w:trHeight w:val="318"/>
        </w:trPr>
        <w:tc>
          <w:tcPr>
            <w:tcW w:w="1165" w:type="dxa"/>
            <w:shd w:val="clear" w:color="auto" w:fill="auto"/>
            <w:vAlign w:val="center"/>
          </w:tcPr>
          <w:p w14:paraId="4CAB9EBC" w14:textId="385DA1DB"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K</w:t>
            </w:r>
          </w:p>
        </w:tc>
        <w:tc>
          <w:tcPr>
            <w:tcW w:w="1714" w:type="dxa"/>
            <w:shd w:val="clear" w:color="auto" w:fill="BFBFBF"/>
            <w:vAlign w:val="center"/>
          </w:tcPr>
          <w:p w14:paraId="6EF56E9B" w14:textId="49904A25"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35C9BB6A" w14:textId="51176642"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100</w:t>
            </w:r>
          </w:p>
        </w:tc>
        <w:tc>
          <w:tcPr>
            <w:tcW w:w="1714" w:type="dxa"/>
            <w:shd w:val="clear" w:color="auto" w:fill="BFBFBF"/>
          </w:tcPr>
          <w:p w14:paraId="267EB4BA"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7D1B8018" w14:textId="2773958D" w:rsidTr="00505A8A">
        <w:trPr>
          <w:trHeight w:val="318"/>
        </w:trPr>
        <w:tc>
          <w:tcPr>
            <w:tcW w:w="1165" w:type="dxa"/>
            <w:shd w:val="clear" w:color="auto" w:fill="auto"/>
            <w:vAlign w:val="center"/>
          </w:tcPr>
          <w:p w14:paraId="0D3FB59A" w14:textId="7B171C1B"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1</w:t>
            </w:r>
          </w:p>
        </w:tc>
        <w:tc>
          <w:tcPr>
            <w:tcW w:w="1714" w:type="dxa"/>
            <w:shd w:val="clear" w:color="auto" w:fill="BFBFBF"/>
            <w:vAlign w:val="center"/>
          </w:tcPr>
          <w:p w14:paraId="60268400" w14:textId="3F793A65"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533EFF24" w14:textId="09BAD137"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82</w:t>
            </w:r>
          </w:p>
        </w:tc>
        <w:tc>
          <w:tcPr>
            <w:tcW w:w="1714" w:type="dxa"/>
            <w:shd w:val="clear" w:color="auto" w:fill="BFBFBF"/>
          </w:tcPr>
          <w:p w14:paraId="183CFB19"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6E67EAEB" w14:textId="43516EC5" w:rsidTr="00505A8A">
        <w:trPr>
          <w:trHeight w:val="318"/>
        </w:trPr>
        <w:tc>
          <w:tcPr>
            <w:tcW w:w="1165" w:type="dxa"/>
            <w:shd w:val="clear" w:color="auto" w:fill="auto"/>
            <w:vAlign w:val="center"/>
          </w:tcPr>
          <w:p w14:paraId="230E2583" w14:textId="409E37F0"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2</w:t>
            </w:r>
          </w:p>
        </w:tc>
        <w:tc>
          <w:tcPr>
            <w:tcW w:w="1714" w:type="dxa"/>
            <w:shd w:val="clear" w:color="auto" w:fill="BFBFBF"/>
            <w:vAlign w:val="center"/>
          </w:tcPr>
          <w:p w14:paraId="70C1D1C0" w14:textId="28C1FD13"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32C06DC8" w14:textId="5EF8D949"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80</w:t>
            </w:r>
          </w:p>
        </w:tc>
        <w:tc>
          <w:tcPr>
            <w:tcW w:w="1714" w:type="dxa"/>
            <w:shd w:val="clear" w:color="auto" w:fill="BFBFBF"/>
          </w:tcPr>
          <w:p w14:paraId="26135D46"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2F42CDA4" w14:textId="4E4C0BEC" w:rsidTr="00505A8A">
        <w:trPr>
          <w:trHeight w:val="318"/>
        </w:trPr>
        <w:tc>
          <w:tcPr>
            <w:tcW w:w="1165" w:type="dxa"/>
            <w:shd w:val="clear" w:color="auto" w:fill="auto"/>
            <w:vAlign w:val="center"/>
          </w:tcPr>
          <w:p w14:paraId="23AC34A1" w14:textId="10D4BD0B"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3</w:t>
            </w:r>
          </w:p>
        </w:tc>
        <w:tc>
          <w:tcPr>
            <w:tcW w:w="1714" w:type="dxa"/>
            <w:shd w:val="clear" w:color="auto" w:fill="BFBFBF"/>
            <w:vAlign w:val="center"/>
          </w:tcPr>
          <w:p w14:paraId="206BD6B0" w14:textId="35168736"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2C78E487" w14:textId="0BB4A91A"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79</w:t>
            </w:r>
          </w:p>
        </w:tc>
        <w:tc>
          <w:tcPr>
            <w:tcW w:w="1714" w:type="dxa"/>
            <w:shd w:val="clear" w:color="auto" w:fill="BFBFBF"/>
          </w:tcPr>
          <w:p w14:paraId="5672366C"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4EF7FCF1" w14:textId="199B8425" w:rsidTr="00505A8A">
        <w:trPr>
          <w:trHeight w:val="318"/>
        </w:trPr>
        <w:tc>
          <w:tcPr>
            <w:tcW w:w="1165" w:type="dxa"/>
            <w:shd w:val="clear" w:color="auto" w:fill="auto"/>
            <w:vAlign w:val="center"/>
          </w:tcPr>
          <w:p w14:paraId="30D7E751" w14:textId="4C651414"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4</w:t>
            </w:r>
          </w:p>
        </w:tc>
        <w:tc>
          <w:tcPr>
            <w:tcW w:w="1714" w:type="dxa"/>
            <w:shd w:val="clear" w:color="auto" w:fill="BFBFBF"/>
            <w:vAlign w:val="center"/>
          </w:tcPr>
          <w:p w14:paraId="65D1E6FD" w14:textId="3C4DFD22"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69A61733" w14:textId="2CC80D48"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79</w:t>
            </w:r>
          </w:p>
        </w:tc>
        <w:tc>
          <w:tcPr>
            <w:tcW w:w="1714" w:type="dxa"/>
            <w:shd w:val="clear" w:color="auto" w:fill="BFBFBF"/>
          </w:tcPr>
          <w:p w14:paraId="7E2932D7"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492B31B3" w14:textId="752A61DB" w:rsidTr="00505A8A">
        <w:trPr>
          <w:trHeight w:val="318"/>
        </w:trPr>
        <w:tc>
          <w:tcPr>
            <w:tcW w:w="1165" w:type="dxa"/>
            <w:shd w:val="clear" w:color="auto" w:fill="auto"/>
            <w:vAlign w:val="center"/>
          </w:tcPr>
          <w:p w14:paraId="1AAF7A8D" w14:textId="5CC02F3C"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5</w:t>
            </w:r>
          </w:p>
        </w:tc>
        <w:tc>
          <w:tcPr>
            <w:tcW w:w="1714" w:type="dxa"/>
            <w:shd w:val="clear" w:color="auto" w:fill="BFBFBF"/>
            <w:vAlign w:val="center"/>
          </w:tcPr>
          <w:p w14:paraId="58FD3442" w14:textId="16F4C504"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7C415240" w14:textId="11B25DE6"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80</w:t>
            </w:r>
          </w:p>
        </w:tc>
        <w:tc>
          <w:tcPr>
            <w:tcW w:w="1714" w:type="dxa"/>
            <w:shd w:val="clear" w:color="auto" w:fill="BFBFBF"/>
          </w:tcPr>
          <w:p w14:paraId="75F90012"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1245046E" w14:textId="6E27BF80" w:rsidTr="00505A8A">
        <w:trPr>
          <w:trHeight w:val="318"/>
        </w:trPr>
        <w:tc>
          <w:tcPr>
            <w:tcW w:w="1165" w:type="dxa"/>
            <w:shd w:val="clear" w:color="auto" w:fill="auto"/>
            <w:vAlign w:val="center"/>
          </w:tcPr>
          <w:p w14:paraId="191E6ABC" w14:textId="53E1072F"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6</w:t>
            </w:r>
          </w:p>
        </w:tc>
        <w:tc>
          <w:tcPr>
            <w:tcW w:w="1714" w:type="dxa"/>
            <w:shd w:val="clear" w:color="auto" w:fill="BFBFBF"/>
            <w:vAlign w:val="center"/>
          </w:tcPr>
          <w:p w14:paraId="3EF16572" w14:textId="4736DEC1" w:rsidR="0056659C" w:rsidRPr="3C66031B" w:rsidRDefault="0056659C" w:rsidP="0056659C">
            <w:pPr>
              <w:spacing w:before="0" w:after="0"/>
              <w:jc w:val="center"/>
              <w:rPr>
                <w:rFonts w:eastAsia="Times New Roman"/>
                <w:color w:val="000000" w:themeColor="text1"/>
                <w:sz w:val="20"/>
                <w:lang w:bidi="ar-SA"/>
              </w:rPr>
            </w:pPr>
          </w:p>
        </w:tc>
        <w:tc>
          <w:tcPr>
            <w:tcW w:w="1714" w:type="dxa"/>
            <w:vAlign w:val="bottom"/>
          </w:tcPr>
          <w:p w14:paraId="441D2682" w14:textId="02C8F2C3"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81</w:t>
            </w:r>
          </w:p>
        </w:tc>
        <w:tc>
          <w:tcPr>
            <w:tcW w:w="1714" w:type="dxa"/>
            <w:shd w:val="clear" w:color="auto" w:fill="BFBFBF"/>
          </w:tcPr>
          <w:p w14:paraId="05EA868B" w14:textId="77777777" w:rsidR="0056659C" w:rsidRDefault="0056659C" w:rsidP="0056659C">
            <w:pPr>
              <w:spacing w:before="0" w:after="0"/>
              <w:jc w:val="center"/>
              <w:rPr>
                <w:rFonts w:eastAsia="Times New Roman"/>
                <w:color w:val="000000" w:themeColor="text1"/>
                <w:sz w:val="20"/>
                <w:lang w:bidi="ar-SA"/>
              </w:rPr>
            </w:pPr>
          </w:p>
        </w:tc>
      </w:tr>
      <w:tr w:rsidR="0056659C" w:rsidRPr="00991FAD" w14:paraId="6C75C07E" w14:textId="2E14D9B0" w:rsidTr="00A30E98">
        <w:trPr>
          <w:trHeight w:val="318"/>
        </w:trPr>
        <w:tc>
          <w:tcPr>
            <w:tcW w:w="1165" w:type="dxa"/>
            <w:shd w:val="clear" w:color="auto" w:fill="auto"/>
            <w:vAlign w:val="center"/>
          </w:tcPr>
          <w:p w14:paraId="7CC7AFB9" w14:textId="7ADD6F9C"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7</w:t>
            </w:r>
          </w:p>
        </w:tc>
        <w:tc>
          <w:tcPr>
            <w:tcW w:w="1714" w:type="dxa"/>
            <w:shd w:val="clear" w:color="auto" w:fill="BFBFBF"/>
            <w:vAlign w:val="center"/>
          </w:tcPr>
          <w:p w14:paraId="13AD3C27" w14:textId="77777777" w:rsidR="0056659C" w:rsidRPr="3C66031B" w:rsidRDefault="0056659C" w:rsidP="0056659C">
            <w:pPr>
              <w:spacing w:before="0" w:after="0"/>
              <w:jc w:val="center"/>
              <w:rPr>
                <w:rFonts w:eastAsia="Times New Roman"/>
                <w:color w:val="000000" w:themeColor="text1"/>
                <w:sz w:val="20"/>
                <w:lang w:bidi="ar-SA"/>
              </w:rPr>
            </w:pPr>
          </w:p>
        </w:tc>
        <w:tc>
          <w:tcPr>
            <w:tcW w:w="1714" w:type="dxa"/>
            <w:shd w:val="clear" w:color="auto" w:fill="auto"/>
            <w:vAlign w:val="bottom"/>
          </w:tcPr>
          <w:p w14:paraId="41C3FD70" w14:textId="7215CAC6"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76</w:t>
            </w:r>
          </w:p>
        </w:tc>
        <w:tc>
          <w:tcPr>
            <w:tcW w:w="1714" w:type="dxa"/>
            <w:shd w:val="clear" w:color="auto" w:fill="BFBFBF"/>
          </w:tcPr>
          <w:p w14:paraId="70EFF513" w14:textId="77777777" w:rsidR="0056659C" w:rsidRPr="3C66031B" w:rsidRDefault="0056659C" w:rsidP="0056659C">
            <w:pPr>
              <w:spacing w:before="0" w:after="0"/>
              <w:jc w:val="center"/>
              <w:rPr>
                <w:rFonts w:eastAsia="Times New Roman"/>
                <w:color w:val="000000" w:themeColor="text1"/>
                <w:sz w:val="20"/>
                <w:lang w:bidi="ar-SA"/>
              </w:rPr>
            </w:pPr>
          </w:p>
        </w:tc>
      </w:tr>
      <w:tr w:rsidR="0056659C" w:rsidRPr="00991FAD" w14:paraId="185FB1B3" w14:textId="2D3167CF" w:rsidTr="00A30E98">
        <w:trPr>
          <w:trHeight w:val="318"/>
        </w:trPr>
        <w:tc>
          <w:tcPr>
            <w:tcW w:w="1165" w:type="dxa"/>
            <w:shd w:val="clear" w:color="auto" w:fill="auto"/>
            <w:vAlign w:val="center"/>
          </w:tcPr>
          <w:p w14:paraId="6E526384" w14:textId="1C0FB633" w:rsidR="0056659C" w:rsidRDefault="0056659C" w:rsidP="0056659C">
            <w:pPr>
              <w:spacing w:before="0" w:after="0"/>
              <w:jc w:val="center"/>
              <w:rPr>
                <w:rFonts w:eastAsia="Times New Roman" w:cstheme="minorHAnsi"/>
                <w:color w:val="000000"/>
                <w:sz w:val="20"/>
                <w:lang w:bidi="ar-SA"/>
              </w:rPr>
            </w:pPr>
            <w:r>
              <w:rPr>
                <w:rFonts w:eastAsia="Times New Roman" w:cstheme="minorHAnsi"/>
                <w:color w:val="000000"/>
                <w:sz w:val="20"/>
                <w:lang w:bidi="ar-SA"/>
              </w:rPr>
              <w:t>8</w:t>
            </w:r>
          </w:p>
        </w:tc>
        <w:tc>
          <w:tcPr>
            <w:tcW w:w="1714" w:type="dxa"/>
            <w:shd w:val="clear" w:color="auto" w:fill="BFBFBF"/>
            <w:vAlign w:val="center"/>
          </w:tcPr>
          <w:p w14:paraId="69C0A05C" w14:textId="77777777" w:rsidR="0056659C" w:rsidRPr="3C66031B" w:rsidRDefault="0056659C" w:rsidP="0056659C">
            <w:pPr>
              <w:spacing w:before="0" w:after="0"/>
              <w:jc w:val="center"/>
              <w:rPr>
                <w:rFonts w:eastAsia="Times New Roman"/>
                <w:color w:val="000000" w:themeColor="text1"/>
                <w:sz w:val="20"/>
                <w:lang w:bidi="ar-SA"/>
              </w:rPr>
            </w:pPr>
          </w:p>
        </w:tc>
        <w:tc>
          <w:tcPr>
            <w:tcW w:w="1714" w:type="dxa"/>
            <w:shd w:val="clear" w:color="auto" w:fill="auto"/>
            <w:vAlign w:val="bottom"/>
          </w:tcPr>
          <w:p w14:paraId="1018CCAF" w14:textId="49110704" w:rsidR="0056659C" w:rsidRPr="3C66031B" w:rsidRDefault="0056659C" w:rsidP="0056659C">
            <w:pPr>
              <w:spacing w:before="0" w:after="0"/>
              <w:jc w:val="center"/>
              <w:rPr>
                <w:rFonts w:eastAsia="Times New Roman"/>
                <w:color w:val="000000" w:themeColor="text1"/>
                <w:sz w:val="20"/>
                <w:lang w:bidi="ar-SA"/>
              </w:rPr>
            </w:pPr>
            <w:r>
              <w:rPr>
                <w:rFonts w:ascii="Calibri" w:hAnsi="Calibri" w:cs="Calibri"/>
                <w:color w:val="000000"/>
                <w:szCs w:val="22"/>
              </w:rPr>
              <w:t>73</w:t>
            </w:r>
          </w:p>
        </w:tc>
        <w:tc>
          <w:tcPr>
            <w:tcW w:w="1714" w:type="dxa"/>
            <w:shd w:val="clear" w:color="auto" w:fill="BFBFBF"/>
          </w:tcPr>
          <w:p w14:paraId="5B684A7D" w14:textId="77777777" w:rsidR="0056659C" w:rsidRPr="3C66031B" w:rsidRDefault="0056659C" w:rsidP="0056659C">
            <w:pPr>
              <w:spacing w:before="0" w:after="0"/>
              <w:jc w:val="center"/>
              <w:rPr>
                <w:rFonts w:eastAsia="Times New Roman"/>
                <w:color w:val="000000" w:themeColor="text1"/>
                <w:sz w:val="20"/>
                <w:lang w:bidi="ar-SA"/>
              </w:rPr>
            </w:pPr>
          </w:p>
        </w:tc>
      </w:tr>
      <w:tr w:rsidR="00184D16" w:rsidRPr="00991FAD" w14:paraId="60AF5ED7" w14:textId="2B165F03" w:rsidTr="00491274">
        <w:trPr>
          <w:trHeight w:val="318"/>
        </w:trPr>
        <w:tc>
          <w:tcPr>
            <w:tcW w:w="1165" w:type="dxa"/>
            <w:shd w:val="clear" w:color="auto" w:fill="auto"/>
            <w:vAlign w:val="center"/>
          </w:tcPr>
          <w:p w14:paraId="0D852AAC" w14:textId="480451C9" w:rsidR="00184D16" w:rsidRPr="009150D2" w:rsidRDefault="00184D16" w:rsidP="002B02DC">
            <w:pPr>
              <w:spacing w:before="0" w:after="0"/>
              <w:jc w:val="center"/>
              <w:rPr>
                <w:rFonts w:eastAsia="Times New Roman" w:cstheme="minorHAnsi"/>
                <w:b/>
                <w:bCs/>
                <w:color w:val="000000"/>
                <w:sz w:val="20"/>
                <w:lang w:bidi="ar-SA"/>
              </w:rPr>
            </w:pPr>
            <w:r w:rsidRPr="009150D2">
              <w:rPr>
                <w:rFonts w:eastAsia="Times New Roman" w:cstheme="minorHAnsi"/>
                <w:b/>
                <w:bCs/>
                <w:color w:val="000000"/>
                <w:sz w:val="20"/>
                <w:lang w:bidi="ar-SA"/>
              </w:rPr>
              <w:t>Total</w:t>
            </w:r>
          </w:p>
        </w:tc>
        <w:tc>
          <w:tcPr>
            <w:tcW w:w="1714" w:type="dxa"/>
            <w:shd w:val="clear" w:color="auto" w:fill="auto"/>
            <w:vAlign w:val="center"/>
          </w:tcPr>
          <w:p w14:paraId="48C2B045" w14:textId="03D21416" w:rsidR="00184D16" w:rsidRPr="009150D2" w:rsidRDefault="00F76066" w:rsidP="002B02DC">
            <w:pPr>
              <w:spacing w:before="0" w:after="0"/>
              <w:jc w:val="center"/>
              <w:rPr>
                <w:rFonts w:eastAsia="Times New Roman"/>
                <w:b/>
                <w:bCs/>
                <w:color w:val="000000" w:themeColor="text1"/>
                <w:sz w:val="20"/>
                <w:lang w:bidi="ar-SA"/>
              </w:rPr>
            </w:pPr>
            <w:r>
              <w:rPr>
                <w:rFonts w:eastAsia="Times New Roman"/>
                <w:b/>
                <w:bCs/>
                <w:color w:val="000000" w:themeColor="text1"/>
                <w:sz w:val="20"/>
                <w:lang w:bidi="ar-SA"/>
              </w:rPr>
              <w:t>7</w:t>
            </w:r>
            <w:r w:rsidR="00D92370">
              <w:rPr>
                <w:rFonts w:eastAsia="Times New Roman"/>
                <w:b/>
                <w:bCs/>
                <w:color w:val="000000" w:themeColor="text1"/>
                <w:sz w:val="20"/>
                <w:lang w:bidi="ar-SA"/>
              </w:rPr>
              <w:t>29</w:t>
            </w:r>
          </w:p>
        </w:tc>
        <w:tc>
          <w:tcPr>
            <w:tcW w:w="1714" w:type="dxa"/>
            <w:vAlign w:val="center"/>
          </w:tcPr>
          <w:p w14:paraId="3916EECA" w14:textId="4210F05B" w:rsidR="00184D16" w:rsidRPr="008355A5" w:rsidRDefault="00F76066" w:rsidP="002B02DC">
            <w:pPr>
              <w:spacing w:before="0" w:after="0"/>
              <w:jc w:val="center"/>
              <w:rPr>
                <w:rFonts w:eastAsia="Times New Roman"/>
                <w:b/>
                <w:bCs/>
                <w:color w:val="000000" w:themeColor="text1"/>
                <w:sz w:val="20"/>
                <w:lang w:bidi="ar-SA"/>
              </w:rPr>
            </w:pPr>
            <w:r>
              <w:rPr>
                <w:rFonts w:eastAsia="Times New Roman"/>
                <w:b/>
                <w:bCs/>
                <w:color w:val="000000" w:themeColor="text1"/>
                <w:sz w:val="20"/>
                <w:lang w:bidi="ar-SA"/>
              </w:rPr>
              <w:t>730</w:t>
            </w:r>
          </w:p>
        </w:tc>
        <w:tc>
          <w:tcPr>
            <w:tcW w:w="1714" w:type="dxa"/>
          </w:tcPr>
          <w:p w14:paraId="1447D314" w14:textId="04684D0F" w:rsidR="00184D16" w:rsidRPr="009150D2" w:rsidRDefault="00D92370" w:rsidP="002B02DC">
            <w:pPr>
              <w:spacing w:before="0" w:after="0"/>
              <w:jc w:val="center"/>
              <w:rPr>
                <w:rFonts w:eastAsia="Times New Roman"/>
                <w:b/>
                <w:bCs/>
                <w:color w:val="000000" w:themeColor="text1"/>
                <w:sz w:val="20"/>
                <w:lang w:bidi="ar-SA"/>
              </w:rPr>
            </w:pPr>
            <w:r>
              <w:rPr>
                <w:rFonts w:eastAsia="Times New Roman"/>
                <w:b/>
                <w:bCs/>
                <w:color w:val="000000" w:themeColor="text1"/>
                <w:sz w:val="20"/>
                <w:lang w:bidi="ar-SA"/>
              </w:rPr>
              <w:t>100</w:t>
            </w:r>
            <w:r w:rsidR="00C73A1E">
              <w:rPr>
                <w:rFonts w:eastAsia="Times New Roman"/>
                <w:b/>
                <w:bCs/>
                <w:color w:val="000000" w:themeColor="text1"/>
                <w:sz w:val="20"/>
                <w:lang w:bidi="ar-SA"/>
              </w:rPr>
              <w:t>%</w:t>
            </w:r>
          </w:p>
        </w:tc>
      </w:tr>
    </w:tbl>
    <w:p w14:paraId="3463F4E7" w14:textId="77777777" w:rsidR="001F2CE0" w:rsidRDefault="001F2CE0" w:rsidP="001F2CE0">
      <w:pPr>
        <w:pStyle w:val="BodyText"/>
        <w:spacing w:line="209" w:lineRule="exact"/>
        <w:rPr>
          <w:color w:val="0D75BC"/>
          <w:w w:val="110"/>
        </w:rPr>
      </w:pPr>
    </w:p>
    <w:p w14:paraId="7D0A7D2D" w14:textId="77777777" w:rsidR="001F2CE0" w:rsidRDefault="001F2CE0" w:rsidP="001F2CE0">
      <w:pPr>
        <w:pStyle w:val="BodyText"/>
        <w:spacing w:line="209" w:lineRule="exact"/>
        <w:rPr>
          <w:color w:val="0D75BC"/>
          <w:w w:val="110"/>
        </w:rPr>
      </w:pPr>
    </w:p>
    <w:p w14:paraId="7B2EF7F7" w14:textId="77777777" w:rsidR="009E6A6F" w:rsidRDefault="009E6A6F" w:rsidP="001F2CE0">
      <w:pPr>
        <w:pStyle w:val="BodyText"/>
        <w:spacing w:line="209" w:lineRule="exact"/>
        <w:rPr>
          <w:color w:val="0D75BC"/>
          <w:w w:val="110"/>
        </w:rPr>
      </w:pPr>
    </w:p>
    <w:p w14:paraId="20E6FA12" w14:textId="79B70367" w:rsidR="001F2CE0" w:rsidRDefault="001F2CE0" w:rsidP="00C65382">
      <w:pPr>
        <w:pStyle w:val="BodyText"/>
        <w:numPr>
          <w:ilvl w:val="0"/>
          <w:numId w:val="8"/>
        </w:numPr>
        <w:spacing w:line="209" w:lineRule="exact"/>
        <w:ind w:left="360"/>
        <w:rPr>
          <w:rFonts w:asciiTheme="minorHAnsi" w:hAnsiTheme="minorHAnsi" w:cstheme="minorHAnsi"/>
          <w:color w:val="0D75BC"/>
          <w:w w:val="110"/>
        </w:rPr>
      </w:pPr>
      <w:r w:rsidRPr="001F2CE0">
        <w:rPr>
          <w:rFonts w:asciiTheme="minorHAnsi" w:hAnsiTheme="minorHAnsi" w:cstheme="minorHAnsi"/>
          <w:color w:val="0D75BC"/>
          <w:w w:val="110"/>
        </w:rPr>
        <w:t>Explain</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successes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or</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challenges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of</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implementing</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the</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school’s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recruitment</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plan.</w:t>
      </w:r>
    </w:p>
    <w:p w14:paraId="300E09C6" w14:textId="77777777" w:rsidR="003279DF" w:rsidRDefault="003279DF" w:rsidP="001F2CE0">
      <w:pPr>
        <w:pStyle w:val="BodyText"/>
        <w:spacing w:line="209" w:lineRule="exact"/>
        <w:ind w:left="0"/>
        <w:rPr>
          <w:rFonts w:asciiTheme="minorHAnsi" w:hAnsiTheme="minorHAnsi" w:cstheme="minorHAnsi"/>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0E03EE" w14:paraId="4003ABA9" w14:textId="77777777" w:rsidTr="00AC58E4">
        <w:trPr>
          <w:trHeight w:val="252"/>
        </w:trPr>
        <w:tc>
          <w:tcPr>
            <w:tcW w:w="168" w:type="dxa"/>
          </w:tcPr>
          <w:p w14:paraId="0D1F8B38" w14:textId="77777777" w:rsidR="000E03EE" w:rsidRDefault="000E03EE" w:rsidP="00AC58E4">
            <w:pPr>
              <w:pStyle w:val="EmptyCellLayoutStyle"/>
              <w:spacing w:after="0" w:line="240" w:lineRule="auto"/>
            </w:pPr>
          </w:p>
        </w:tc>
        <w:tc>
          <w:tcPr>
            <w:tcW w:w="10102" w:type="dxa"/>
          </w:tcPr>
          <w:p w14:paraId="0E2C92C7" w14:textId="77777777" w:rsidR="000E03EE" w:rsidRDefault="000E03EE" w:rsidP="00AC58E4">
            <w:pPr>
              <w:pStyle w:val="EmptyCellLayoutStyle"/>
              <w:spacing w:after="0" w:line="240" w:lineRule="auto"/>
            </w:pPr>
          </w:p>
        </w:tc>
        <w:tc>
          <w:tcPr>
            <w:tcW w:w="178" w:type="dxa"/>
          </w:tcPr>
          <w:p w14:paraId="5F078EF1" w14:textId="77777777" w:rsidR="000E03EE" w:rsidRDefault="000E03EE" w:rsidP="00AC58E4">
            <w:pPr>
              <w:pStyle w:val="EmptyCellLayoutStyle"/>
              <w:spacing w:after="0" w:line="240" w:lineRule="auto"/>
            </w:pPr>
          </w:p>
        </w:tc>
      </w:tr>
      <w:tr w:rsidR="000E03EE" w14:paraId="733ED875" w14:textId="77777777" w:rsidTr="00AC58E4">
        <w:trPr>
          <w:trHeight w:val="1215"/>
        </w:trPr>
        <w:tc>
          <w:tcPr>
            <w:tcW w:w="168" w:type="dxa"/>
          </w:tcPr>
          <w:p w14:paraId="67DD52C0" w14:textId="77777777" w:rsidR="000E03EE" w:rsidRDefault="000E03EE"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0E03EE" w:rsidRPr="00C13554" w14:paraId="30C0556A"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A8FB078" w14:textId="77777777" w:rsidR="000E03EE" w:rsidRPr="00C13554" w:rsidRDefault="000E03EE" w:rsidP="00B77F16">
                  <w:pPr>
                    <w:spacing w:before="0"/>
                    <w:rPr>
                      <w:rFonts w:ascii="Calibri" w:eastAsia="Calibri" w:hAnsi="Calibri"/>
                      <w:color w:val="000000"/>
                      <w:szCs w:val="22"/>
                    </w:rPr>
                  </w:pPr>
                  <w:r w:rsidRPr="00C13554">
                    <w:rPr>
                      <w:rFonts w:ascii="Calibri" w:eastAsia="Calibri" w:hAnsi="Calibri"/>
                      <w:color w:val="000000"/>
                      <w:szCs w:val="22"/>
                    </w:rPr>
                    <w:t>School Comments:</w:t>
                  </w:r>
                </w:p>
                <w:p w14:paraId="7BD4E0C8" w14:textId="7C635B90" w:rsidR="000E03EE" w:rsidRPr="00C13554" w:rsidRDefault="00D92370" w:rsidP="00D92370">
                  <w:pPr>
                    <w:spacing w:after="0"/>
                    <w:rPr>
                      <w:szCs w:val="22"/>
                    </w:rPr>
                  </w:pPr>
                  <w:r w:rsidRPr="00C13554">
                    <w:rPr>
                      <w:szCs w:val="22"/>
                    </w:rPr>
                    <w:t xml:space="preserve">PCA has a great reputation as a </w:t>
                  </w:r>
                  <w:r w:rsidR="005C79AC" w:rsidRPr="00C13554">
                    <w:rPr>
                      <w:szCs w:val="22"/>
                    </w:rPr>
                    <w:t>rigorous academic</w:t>
                  </w:r>
                  <w:r w:rsidRPr="00C13554">
                    <w:rPr>
                      <w:szCs w:val="22"/>
                    </w:rPr>
                    <w:t xml:space="preserve"> school </w:t>
                  </w:r>
                  <w:r w:rsidR="005C79AC" w:rsidRPr="00C13554">
                    <w:rPr>
                      <w:szCs w:val="22"/>
                    </w:rPr>
                    <w:t>that provides</w:t>
                  </w:r>
                  <w:r w:rsidRPr="00C13554">
                    <w:rPr>
                      <w:szCs w:val="22"/>
                    </w:rPr>
                    <w:t xml:space="preserve"> children </w:t>
                  </w:r>
                  <w:r w:rsidR="005C79AC" w:rsidRPr="00C13554">
                    <w:rPr>
                      <w:szCs w:val="22"/>
                    </w:rPr>
                    <w:t>with a well-rounded program that includes</w:t>
                  </w:r>
                  <w:r w:rsidRPr="00C13554">
                    <w:rPr>
                      <w:szCs w:val="22"/>
                    </w:rPr>
                    <w:t xml:space="preserve"> Arts and Athletics.  PCA has consistently had a waitlist of 200 or more children annually.  </w:t>
                  </w:r>
                  <w:r w:rsidR="00E07DD9">
                    <w:rPr>
                      <w:szCs w:val="22"/>
                    </w:rPr>
                    <w:t xml:space="preserve">In 2021, PCA was approved for a five- year plan to increase enrollment by 99 children. PCA began adding approximately 19 to 20 children per year in the SY2022/2023. </w:t>
                  </w:r>
                  <w:r w:rsidRPr="00C13554">
                    <w:rPr>
                      <w:szCs w:val="22"/>
                    </w:rPr>
                    <w:t xml:space="preserve">PCA conducts community outreach through our PTO, </w:t>
                  </w:r>
                  <w:r w:rsidR="005C79AC" w:rsidRPr="00C13554">
                    <w:rPr>
                      <w:szCs w:val="22"/>
                    </w:rPr>
                    <w:t xml:space="preserve">school events, and community partnerships.  The </w:t>
                  </w:r>
                  <w:r w:rsidR="005C79AC" w:rsidRPr="00C13554">
                    <w:rPr>
                      <w:szCs w:val="22"/>
                    </w:rPr>
                    <w:lastRenderedPageBreak/>
                    <w:t>school</w:t>
                  </w:r>
                  <w:r w:rsidRPr="00C13554">
                    <w:rPr>
                      <w:szCs w:val="22"/>
                    </w:rPr>
                    <w:t xml:space="preserve"> hosts events such as our Fall</w:t>
                  </w:r>
                  <w:r w:rsidR="004607CB" w:rsidRPr="00C13554">
                    <w:rPr>
                      <w:szCs w:val="22"/>
                    </w:rPr>
                    <w:t xml:space="preserve"> </w:t>
                  </w:r>
                  <w:r w:rsidRPr="00C13554">
                    <w:rPr>
                      <w:szCs w:val="22"/>
                    </w:rPr>
                    <w:t>Fest Community Event</w:t>
                  </w:r>
                  <w:r w:rsidR="005C79AC" w:rsidRPr="00C13554">
                    <w:rPr>
                      <w:szCs w:val="22"/>
                    </w:rPr>
                    <w:t xml:space="preserve">, personalized </w:t>
                  </w:r>
                  <w:r w:rsidRPr="00C13554">
                    <w:rPr>
                      <w:szCs w:val="22"/>
                    </w:rPr>
                    <w:t>schoolwide tours for any parent wishing to know more about PCA during the School Choice window</w:t>
                  </w:r>
                  <w:r w:rsidR="005C79AC" w:rsidRPr="00C13554">
                    <w:rPr>
                      <w:szCs w:val="22"/>
                    </w:rPr>
                    <w:t xml:space="preserve">, and by inviting community partners such as Pop Warner to utilize our space and resources. </w:t>
                  </w:r>
                  <w:r w:rsidRPr="00C13554">
                    <w:rPr>
                      <w:szCs w:val="22"/>
                    </w:rPr>
                    <w:t xml:space="preserve"> </w:t>
                  </w:r>
                </w:p>
              </w:tc>
            </w:tr>
          </w:tbl>
          <w:p w14:paraId="5D99879E" w14:textId="77777777" w:rsidR="000E03EE" w:rsidRDefault="000E03EE" w:rsidP="00AC58E4">
            <w:pPr>
              <w:spacing w:after="0"/>
            </w:pPr>
          </w:p>
        </w:tc>
        <w:tc>
          <w:tcPr>
            <w:tcW w:w="178" w:type="dxa"/>
          </w:tcPr>
          <w:p w14:paraId="65F49682" w14:textId="77777777" w:rsidR="000E03EE" w:rsidRDefault="000E03EE" w:rsidP="00AC58E4">
            <w:pPr>
              <w:pStyle w:val="EmptyCellLayoutStyle"/>
              <w:spacing w:after="0" w:line="240" w:lineRule="auto"/>
            </w:pPr>
          </w:p>
        </w:tc>
      </w:tr>
      <w:tr w:rsidR="000E03EE" w14:paraId="39F3DCED" w14:textId="77777777" w:rsidTr="00AC58E4">
        <w:trPr>
          <w:trHeight w:val="162"/>
        </w:trPr>
        <w:tc>
          <w:tcPr>
            <w:tcW w:w="168" w:type="dxa"/>
          </w:tcPr>
          <w:p w14:paraId="4D02FB89" w14:textId="77777777" w:rsidR="000E03EE" w:rsidRDefault="000E03EE" w:rsidP="00AC58E4">
            <w:pPr>
              <w:pStyle w:val="EmptyCellLayoutStyle"/>
              <w:spacing w:after="0" w:line="240" w:lineRule="auto"/>
            </w:pPr>
          </w:p>
        </w:tc>
        <w:tc>
          <w:tcPr>
            <w:tcW w:w="10102" w:type="dxa"/>
          </w:tcPr>
          <w:p w14:paraId="06789A81" w14:textId="77777777" w:rsidR="000E03EE" w:rsidRDefault="000E03EE" w:rsidP="00AC58E4">
            <w:pPr>
              <w:pStyle w:val="EmptyCellLayoutStyle"/>
              <w:spacing w:after="0" w:line="240" w:lineRule="auto"/>
            </w:pPr>
          </w:p>
        </w:tc>
        <w:tc>
          <w:tcPr>
            <w:tcW w:w="178" w:type="dxa"/>
          </w:tcPr>
          <w:p w14:paraId="5BCBF145" w14:textId="77777777" w:rsidR="000E03EE" w:rsidRDefault="000E03EE" w:rsidP="00AC58E4">
            <w:pPr>
              <w:pStyle w:val="EmptyCellLayoutStyle"/>
              <w:spacing w:after="0" w:line="240" w:lineRule="auto"/>
            </w:pPr>
          </w:p>
        </w:tc>
      </w:tr>
    </w:tbl>
    <w:p w14:paraId="174FA163" w14:textId="77777777" w:rsidR="003279DF" w:rsidRDefault="003279DF" w:rsidP="001F2CE0">
      <w:pPr>
        <w:pStyle w:val="BodyText"/>
        <w:spacing w:line="209" w:lineRule="exact"/>
        <w:ind w:left="0"/>
        <w:rPr>
          <w:rFonts w:asciiTheme="minorHAnsi" w:hAnsiTheme="minorHAnsi" w:cstheme="minorHAnsi"/>
          <w:color w:val="0D75BC"/>
          <w:w w:val="110"/>
        </w:rPr>
      </w:pPr>
    </w:p>
    <w:p w14:paraId="452F5CAC" w14:textId="77777777" w:rsidR="003279DF" w:rsidRDefault="003279DF" w:rsidP="001F2CE0">
      <w:pPr>
        <w:pStyle w:val="BodyText"/>
        <w:spacing w:line="209" w:lineRule="exact"/>
        <w:ind w:left="0"/>
        <w:rPr>
          <w:rFonts w:asciiTheme="minorHAnsi" w:hAnsiTheme="minorHAnsi" w:cstheme="minorHAnsi"/>
          <w:color w:val="0D75BC"/>
          <w:w w:val="110"/>
        </w:rPr>
      </w:pPr>
    </w:p>
    <w:p w14:paraId="2360E248" w14:textId="77777777" w:rsidR="003279DF" w:rsidRDefault="003279DF" w:rsidP="001F2CE0">
      <w:pPr>
        <w:pStyle w:val="BodyText"/>
        <w:spacing w:line="209" w:lineRule="exact"/>
        <w:ind w:left="0"/>
        <w:rPr>
          <w:rFonts w:asciiTheme="minorHAnsi" w:hAnsiTheme="minorHAnsi" w:cstheme="minorHAnsi"/>
          <w:color w:val="0D75BC"/>
          <w:w w:val="110"/>
        </w:rPr>
      </w:pPr>
    </w:p>
    <w:p w14:paraId="7806031E" w14:textId="2522481D" w:rsidR="00E254CB" w:rsidRDefault="00E254CB" w:rsidP="00E254CB">
      <w:pPr>
        <w:pStyle w:val="Heading2"/>
        <w:rPr>
          <w:szCs w:val="24"/>
        </w:rPr>
      </w:pPr>
      <w:r>
        <w:rPr>
          <w:szCs w:val="24"/>
        </w:rPr>
        <w:t>1.5 school reenrollmen</w:t>
      </w:r>
      <w:r w:rsidR="00EF2857">
        <w:rPr>
          <w:szCs w:val="24"/>
        </w:rPr>
        <w:t>T</w:t>
      </w:r>
    </w:p>
    <w:p w14:paraId="5369E7F3" w14:textId="13D74998" w:rsidR="000372C6" w:rsidRPr="000372C6" w:rsidRDefault="006C7DAA" w:rsidP="000372C6">
      <w:r>
        <w:t xml:space="preserve">Reenrollment Rate is the percentage of students continuously enrolled in the school from one year to the next. </w:t>
      </w:r>
    </w:p>
    <w:tbl>
      <w:tblPr>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14"/>
        <w:gridCol w:w="1714"/>
      </w:tblGrid>
      <w:tr w:rsidR="00DC0E92" w:rsidRPr="00991FAD" w14:paraId="38D91779" w14:textId="77777777" w:rsidTr="00F65D0A">
        <w:trPr>
          <w:trHeight w:val="318"/>
        </w:trPr>
        <w:tc>
          <w:tcPr>
            <w:tcW w:w="1880" w:type="dxa"/>
            <w:shd w:val="clear" w:color="auto" w:fill="D3D3D3"/>
            <w:vAlign w:val="center"/>
            <w:hideMark/>
          </w:tcPr>
          <w:p w14:paraId="19B28B9D" w14:textId="370B86EF" w:rsidR="00DC0E92" w:rsidRPr="00991FAD" w:rsidRDefault="00F65D0A"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Grades</w:t>
            </w:r>
          </w:p>
        </w:tc>
        <w:tc>
          <w:tcPr>
            <w:tcW w:w="1714" w:type="dxa"/>
            <w:shd w:val="clear" w:color="auto" w:fill="D3D3D3"/>
            <w:vAlign w:val="center"/>
            <w:hideMark/>
          </w:tcPr>
          <w:p w14:paraId="71A2C74C" w14:textId="29D3911F" w:rsidR="00DC0E92" w:rsidRPr="00991FAD" w:rsidRDefault="00DC0E92"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 OF STUDENTS REENROLLED</w:t>
            </w:r>
          </w:p>
        </w:tc>
        <w:tc>
          <w:tcPr>
            <w:tcW w:w="1714" w:type="dxa"/>
            <w:shd w:val="clear" w:color="auto" w:fill="D3D3D3"/>
            <w:vAlign w:val="center"/>
          </w:tcPr>
          <w:p w14:paraId="0CC49078" w14:textId="51754D63" w:rsidR="00DC0E92" w:rsidRPr="00991FAD" w:rsidRDefault="00DC0E92" w:rsidP="00615A6D">
            <w:pPr>
              <w:spacing w:before="0" w:after="0"/>
              <w:jc w:val="center"/>
              <w:rPr>
                <w:rFonts w:eastAsia="Times New Roman" w:cstheme="minorHAnsi"/>
                <w:b/>
                <w:bCs/>
                <w:color w:val="000000"/>
                <w:sz w:val="20"/>
                <w:lang w:bidi="ar-SA"/>
              </w:rPr>
            </w:pPr>
            <w:r w:rsidRPr="001C7D7B">
              <w:rPr>
                <w:rFonts w:eastAsia="Times New Roman" w:cstheme="minorHAnsi"/>
                <w:b/>
                <w:bCs/>
                <w:color w:val="000000"/>
                <w:sz w:val="20"/>
                <w:lang w:bidi="ar-SA"/>
              </w:rPr>
              <w:t xml:space="preserve">PERCENT </w:t>
            </w:r>
            <w:r>
              <w:rPr>
                <w:rFonts w:eastAsia="Times New Roman" w:cstheme="minorHAnsi"/>
                <w:b/>
                <w:bCs/>
                <w:color w:val="000000"/>
                <w:sz w:val="20"/>
                <w:lang w:bidi="ar-SA"/>
              </w:rPr>
              <w:t>OF STUDENTS REENROLLED</w:t>
            </w:r>
          </w:p>
        </w:tc>
      </w:tr>
      <w:tr w:rsidR="00E62BA8" w:rsidRPr="00991FAD" w14:paraId="4E4160BB" w14:textId="77777777" w:rsidTr="00E62BA8">
        <w:trPr>
          <w:trHeight w:val="318"/>
        </w:trPr>
        <w:tc>
          <w:tcPr>
            <w:tcW w:w="1880" w:type="dxa"/>
            <w:shd w:val="clear" w:color="auto" w:fill="auto"/>
            <w:vAlign w:val="center"/>
          </w:tcPr>
          <w:p w14:paraId="66D747FF" w14:textId="68E1F6D1" w:rsidR="00E62BA8" w:rsidRPr="00991FAD"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K</w:t>
            </w:r>
          </w:p>
        </w:tc>
        <w:tc>
          <w:tcPr>
            <w:tcW w:w="1714" w:type="dxa"/>
            <w:shd w:val="clear" w:color="auto" w:fill="auto"/>
            <w:vAlign w:val="bottom"/>
          </w:tcPr>
          <w:p w14:paraId="6BF1FAA5" w14:textId="2ED532DF"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2</w:t>
            </w:r>
          </w:p>
        </w:tc>
        <w:tc>
          <w:tcPr>
            <w:tcW w:w="1714" w:type="dxa"/>
            <w:shd w:val="clear" w:color="auto" w:fill="BFBFBF"/>
            <w:vAlign w:val="center"/>
          </w:tcPr>
          <w:p w14:paraId="3D297331" w14:textId="68DCF6F6" w:rsidR="00E62BA8" w:rsidRPr="00E62BA8" w:rsidRDefault="00E62BA8" w:rsidP="00E62BA8">
            <w:pPr>
              <w:spacing w:before="0" w:after="0"/>
              <w:jc w:val="center"/>
              <w:rPr>
                <w:rFonts w:eastAsia="Times New Roman"/>
                <w:sz w:val="20"/>
                <w:lang w:bidi="ar-SA"/>
              </w:rPr>
            </w:pPr>
          </w:p>
        </w:tc>
      </w:tr>
      <w:tr w:rsidR="00E62BA8" w:rsidRPr="00991FAD" w14:paraId="54A5349C" w14:textId="77777777" w:rsidTr="0072483B">
        <w:trPr>
          <w:trHeight w:val="318"/>
        </w:trPr>
        <w:tc>
          <w:tcPr>
            <w:tcW w:w="1880" w:type="dxa"/>
            <w:shd w:val="clear" w:color="auto" w:fill="auto"/>
            <w:vAlign w:val="center"/>
          </w:tcPr>
          <w:p w14:paraId="11AB845F" w14:textId="6C016657"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1</w:t>
            </w:r>
          </w:p>
        </w:tc>
        <w:tc>
          <w:tcPr>
            <w:tcW w:w="1714" w:type="dxa"/>
            <w:shd w:val="clear" w:color="auto" w:fill="auto"/>
            <w:vAlign w:val="bottom"/>
          </w:tcPr>
          <w:p w14:paraId="7C01E33C" w14:textId="440D682F"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78</w:t>
            </w:r>
          </w:p>
        </w:tc>
        <w:tc>
          <w:tcPr>
            <w:tcW w:w="1714" w:type="dxa"/>
            <w:shd w:val="clear" w:color="auto" w:fill="auto"/>
            <w:vAlign w:val="bottom"/>
          </w:tcPr>
          <w:p w14:paraId="6F7773DF" w14:textId="71110D75"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97.5</w:t>
            </w:r>
            <w:r>
              <w:rPr>
                <w:rFonts w:ascii="Calibri" w:hAnsi="Calibri" w:cs="Calibri"/>
                <w:szCs w:val="22"/>
              </w:rPr>
              <w:t>%</w:t>
            </w:r>
          </w:p>
        </w:tc>
      </w:tr>
      <w:tr w:rsidR="00E62BA8" w:rsidRPr="00991FAD" w14:paraId="142DAA9D" w14:textId="77777777" w:rsidTr="0072483B">
        <w:trPr>
          <w:trHeight w:val="318"/>
        </w:trPr>
        <w:tc>
          <w:tcPr>
            <w:tcW w:w="1880" w:type="dxa"/>
            <w:shd w:val="clear" w:color="auto" w:fill="auto"/>
            <w:vAlign w:val="center"/>
          </w:tcPr>
          <w:p w14:paraId="60E03596" w14:textId="0CC00B13"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2</w:t>
            </w:r>
          </w:p>
        </w:tc>
        <w:tc>
          <w:tcPr>
            <w:tcW w:w="1714" w:type="dxa"/>
            <w:shd w:val="clear" w:color="auto" w:fill="auto"/>
            <w:vAlign w:val="bottom"/>
          </w:tcPr>
          <w:p w14:paraId="1474B16F" w14:textId="51629E60"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74</w:t>
            </w:r>
          </w:p>
        </w:tc>
        <w:tc>
          <w:tcPr>
            <w:tcW w:w="1714" w:type="dxa"/>
            <w:shd w:val="clear" w:color="auto" w:fill="auto"/>
            <w:vAlign w:val="bottom"/>
          </w:tcPr>
          <w:p w14:paraId="5BC79F0D" w14:textId="09D0D818"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90.24</w:t>
            </w:r>
            <w:r>
              <w:rPr>
                <w:rFonts w:ascii="Calibri" w:hAnsi="Calibri" w:cs="Calibri"/>
                <w:szCs w:val="22"/>
              </w:rPr>
              <w:t>%</w:t>
            </w:r>
          </w:p>
        </w:tc>
      </w:tr>
      <w:tr w:rsidR="00E62BA8" w:rsidRPr="00991FAD" w14:paraId="01192779" w14:textId="77777777" w:rsidTr="0072483B">
        <w:trPr>
          <w:trHeight w:val="318"/>
        </w:trPr>
        <w:tc>
          <w:tcPr>
            <w:tcW w:w="1880" w:type="dxa"/>
            <w:shd w:val="clear" w:color="auto" w:fill="auto"/>
            <w:vAlign w:val="center"/>
          </w:tcPr>
          <w:p w14:paraId="36F70A4C" w14:textId="3E7587EF"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3</w:t>
            </w:r>
          </w:p>
        </w:tc>
        <w:tc>
          <w:tcPr>
            <w:tcW w:w="1714" w:type="dxa"/>
            <w:shd w:val="clear" w:color="auto" w:fill="auto"/>
            <w:vAlign w:val="bottom"/>
          </w:tcPr>
          <w:p w14:paraId="3E52E777" w14:textId="4F62B7C5"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67</w:t>
            </w:r>
          </w:p>
        </w:tc>
        <w:tc>
          <w:tcPr>
            <w:tcW w:w="1714" w:type="dxa"/>
            <w:shd w:val="clear" w:color="auto" w:fill="auto"/>
            <w:vAlign w:val="bottom"/>
          </w:tcPr>
          <w:p w14:paraId="0D86A29D" w14:textId="2BFEBDD4"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85.9</w:t>
            </w:r>
            <w:r>
              <w:rPr>
                <w:rFonts w:ascii="Calibri" w:hAnsi="Calibri" w:cs="Calibri"/>
                <w:szCs w:val="22"/>
              </w:rPr>
              <w:t>%</w:t>
            </w:r>
          </w:p>
        </w:tc>
      </w:tr>
      <w:tr w:rsidR="00E62BA8" w:rsidRPr="00991FAD" w14:paraId="459B6737" w14:textId="77777777" w:rsidTr="0072483B">
        <w:trPr>
          <w:trHeight w:val="318"/>
        </w:trPr>
        <w:tc>
          <w:tcPr>
            <w:tcW w:w="1880" w:type="dxa"/>
            <w:shd w:val="clear" w:color="auto" w:fill="auto"/>
            <w:vAlign w:val="center"/>
          </w:tcPr>
          <w:p w14:paraId="3D0BF68B" w14:textId="3DEC9FDC"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4</w:t>
            </w:r>
          </w:p>
        </w:tc>
        <w:tc>
          <w:tcPr>
            <w:tcW w:w="1714" w:type="dxa"/>
            <w:shd w:val="clear" w:color="auto" w:fill="auto"/>
            <w:vAlign w:val="bottom"/>
          </w:tcPr>
          <w:p w14:paraId="0EFE0512" w14:textId="1930D3D0"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72</w:t>
            </w:r>
          </w:p>
        </w:tc>
        <w:tc>
          <w:tcPr>
            <w:tcW w:w="1714" w:type="dxa"/>
            <w:shd w:val="clear" w:color="auto" w:fill="auto"/>
            <w:vAlign w:val="bottom"/>
          </w:tcPr>
          <w:p w14:paraId="421548EC" w14:textId="66C52ED4"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91.14</w:t>
            </w:r>
            <w:r>
              <w:rPr>
                <w:rFonts w:ascii="Calibri" w:hAnsi="Calibri" w:cs="Calibri"/>
                <w:szCs w:val="22"/>
              </w:rPr>
              <w:t>%</w:t>
            </w:r>
          </w:p>
        </w:tc>
      </w:tr>
      <w:tr w:rsidR="00E62BA8" w:rsidRPr="00991FAD" w14:paraId="1F9A2A38" w14:textId="77777777" w:rsidTr="0072483B">
        <w:trPr>
          <w:trHeight w:val="318"/>
        </w:trPr>
        <w:tc>
          <w:tcPr>
            <w:tcW w:w="1880" w:type="dxa"/>
            <w:shd w:val="clear" w:color="auto" w:fill="auto"/>
            <w:vAlign w:val="center"/>
          </w:tcPr>
          <w:p w14:paraId="75D38EE1" w14:textId="39BD9210"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5</w:t>
            </w:r>
          </w:p>
        </w:tc>
        <w:tc>
          <w:tcPr>
            <w:tcW w:w="1714" w:type="dxa"/>
            <w:shd w:val="clear" w:color="auto" w:fill="auto"/>
            <w:vAlign w:val="bottom"/>
          </w:tcPr>
          <w:p w14:paraId="501D4F24" w14:textId="013AA4D7"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72</w:t>
            </w:r>
          </w:p>
        </w:tc>
        <w:tc>
          <w:tcPr>
            <w:tcW w:w="1714" w:type="dxa"/>
            <w:shd w:val="clear" w:color="auto" w:fill="auto"/>
            <w:vAlign w:val="bottom"/>
          </w:tcPr>
          <w:p w14:paraId="0F71E63B" w14:textId="35A2596D"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92.31</w:t>
            </w:r>
            <w:r>
              <w:rPr>
                <w:rFonts w:ascii="Calibri" w:hAnsi="Calibri" w:cs="Calibri"/>
                <w:szCs w:val="22"/>
              </w:rPr>
              <w:t>%</w:t>
            </w:r>
          </w:p>
        </w:tc>
      </w:tr>
      <w:tr w:rsidR="00E62BA8" w:rsidRPr="00991FAD" w14:paraId="51EABA28" w14:textId="77777777" w:rsidTr="0072483B">
        <w:trPr>
          <w:trHeight w:val="318"/>
        </w:trPr>
        <w:tc>
          <w:tcPr>
            <w:tcW w:w="1880" w:type="dxa"/>
            <w:shd w:val="clear" w:color="auto" w:fill="auto"/>
            <w:vAlign w:val="center"/>
          </w:tcPr>
          <w:p w14:paraId="78527670" w14:textId="3899532B"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6</w:t>
            </w:r>
          </w:p>
        </w:tc>
        <w:tc>
          <w:tcPr>
            <w:tcW w:w="1714" w:type="dxa"/>
            <w:shd w:val="clear" w:color="auto" w:fill="auto"/>
            <w:vAlign w:val="bottom"/>
          </w:tcPr>
          <w:p w14:paraId="0E96AD90" w14:textId="41D26A27"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75</w:t>
            </w:r>
          </w:p>
        </w:tc>
        <w:tc>
          <w:tcPr>
            <w:tcW w:w="1714" w:type="dxa"/>
            <w:shd w:val="clear" w:color="auto" w:fill="auto"/>
            <w:vAlign w:val="bottom"/>
          </w:tcPr>
          <w:p w14:paraId="458D1EFD" w14:textId="304D7F58"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94.94</w:t>
            </w:r>
            <w:r>
              <w:rPr>
                <w:rFonts w:ascii="Calibri" w:hAnsi="Calibri" w:cs="Calibri"/>
                <w:szCs w:val="22"/>
              </w:rPr>
              <w:t>%</w:t>
            </w:r>
          </w:p>
        </w:tc>
      </w:tr>
      <w:tr w:rsidR="00E62BA8" w:rsidRPr="00991FAD" w14:paraId="2ECD6242" w14:textId="77777777" w:rsidTr="0072483B">
        <w:trPr>
          <w:trHeight w:val="318"/>
        </w:trPr>
        <w:tc>
          <w:tcPr>
            <w:tcW w:w="1880" w:type="dxa"/>
            <w:shd w:val="clear" w:color="auto" w:fill="auto"/>
            <w:vAlign w:val="center"/>
          </w:tcPr>
          <w:p w14:paraId="34F4801A" w14:textId="6D186CEA"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7</w:t>
            </w:r>
          </w:p>
        </w:tc>
        <w:tc>
          <w:tcPr>
            <w:tcW w:w="1714" w:type="dxa"/>
            <w:shd w:val="clear" w:color="auto" w:fill="auto"/>
            <w:vAlign w:val="bottom"/>
          </w:tcPr>
          <w:p w14:paraId="22E32AAE" w14:textId="403F2DCA"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61</w:t>
            </w:r>
          </w:p>
        </w:tc>
        <w:tc>
          <w:tcPr>
            <w:tcW w:w="1714" w:type="dxa"/>
            <w:shd w:val="clear" w:color="auto" w:fill="auto"/>
            <w:vAlign w:val="bottom"/>
          </w:tcPr>
          <w:p w14:paraId="7FE928C1" w14:textId="281B1728"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77.22</w:t>
            </w:r>
            <w:r>
              <w:rPr>
                <w:rFonts w:ascii="Calibri" w:hAnsi="Calibri" w:cs="Calibri"/>
                <w:szCs w:val="22"/>
              </w:rPr>
              <w:t>%</w:t>
            </w:r>
          </w:p>
        </w:tc>
      </w:tr>
      <w:tr w:rsidR="00E62BA8" w:rsidRPr="00991FAD" w14:paraId="13AABC4F" w14:textId="77777777" w:rsidTr="0072483B">
        <w:trPr>
          <w:trHeight w:val="318"/>
        </w:trPr>
        <w:tc>
          <w:tcPr>
            <w:tcW w:w="1880" w:type="dxa"/>
            <w:shd w:val="clear" w:color="auto" w:fill="auto"/>
            <w:vAlign w:val="center"/>
          </w:tcPr>
          <w:p w14:paraId="183F586B" w14:textId="5D17341C" w:rsidR="00E62BA8" w:rsidRDefault="00E62BA8" w:rsidP="00E62BA8">
            <w:pPr>
              <w:spacing w:before="0" w:after="0"/>
              <w:jc w:val="center"/>
              <w:rPr>
                <w:rFonts w:eastAsia="Times New Roman" w:cstheme="minorHAnsi"/>
                <w:color w:val="000000"/>
                <w:sz w:val="20"/>
                <w:lang w:bidi="ar-SA"/>
              </w:rPr>
            </w:pPr>
            <w:r>
              <w:rPr>
                <w:rFonts w:eastAsia="Times New Roman" w:cstheme="minorHAnsi"/>
                <w:color w:val="000000"/>
                <w:sz w:val="20"/>
                <w:lang w:bidi="ar-SA"/>
              </w:rPr>
              <w:t>8</w:t>
            </w:r>
          </w:p>
        </w:tc>
        <w:tc>
          <w:tcPr>
            <w:tcW w:w="1714" w:type="dxa"/>
            <w:shd w:val="clear" w:color="auto" w:fill="auto"/>
            <w:vAlign w:val="bottom"/>
          </w:tcPr>
          <w:p w14:paraId="512FBD90" w14:textId="52CC7898"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67</w:t>
            </w:r>
          </w:p>
        </w:tc>
        <w:tc>
          <w:tcPr>
            <w:tcW w:w="1714" w:type="dxa"/>
            <w:shd w:val="clear" w:color="auto" w:fill="auto"/>
            <w:vAlign w:val="bottom"/>
          </w:tcPr>
          <w:p w14:paraId="2F881C19" w14:textId="3254183F" w:rsidR="00E62BA8" w:rsidRPr="00E62BA8" w:rsidRDefault="00E62BA8" w:rsidP="00E62BA8">
            <w:pPr>
              <w:spacing w:before="0" w:after="0"/>
              <w:jc w:val="center"/>
              <w:rPr>
                <w:rFonts w:eastAsia="Times New Roman"/>
                <w:sz w:val="20"/>
                <w:lang w:bidi="ar-SA"/>
              </w:rPr>
            </w:pPr>
            <w:r w:rsidRPr="00E62BA8">
              <w:rPr>
                <w:rFonts w:ascii="Calibri" w:hAnsi="Calibri" w:cs="Calibri"/>
                <w:szCs w:val="22"/>
              </w:rPr>
              <w:t>88.16</w:t>
            </w:r>
            <w:r>
              <w:rPr>
                <w:rFonts w:ascii="Calibri" w:hAnsi="Calibri" w:cs="Calibri"/>
                <w:szCs w:val="22"/>
              </w:rPr>
              <w:t>%</w:t>
            </w:r>
          </w:p>
        </w:tc>
      </w:tr>
      <w:tr w:rsidR="000706B8" w:rsidRPr="00991FAD" w14:paraId="5FBA95C7" w14:textId="77777777" w:rsidTr="00AC58E4">
        <w:trPr>
          <w:trHeight w:val="318"/>
        </w:trPr>
        <w:tc>
          <w:tcPr>
            <w:tcW w:w="1880" w:type="dxa"/>
            <w:shd w:val="clear" w:color="auto" w:fill="auto"/>
            <w:vAlign w:val="center"/>
          </w:tcPr>
          <w:p w14:paraId="43E137EF" w14:textId="5DE72C6E" w:rsidR="000706B8" w:rsidRPr="009E1ADE" w:rsidRDefault="000706B8" w:rsidP="00AC58E4">
            <w:pPr>
              <w:spacing w:before="0" w:after="0"/>
              <w:jc w:val="center"/>
              <w:rPr>
                <w:rFonts w:eastAsia="Times New Roman" w:cstheme="minorHAnsi"/>
                <w:b/>
                <w:bCs/>
                <w:color w:val="000000"/>
                <w:sz w:val="20"/>
                <w:lang w:bidi="ar-SA"/>
              </w:rPr>
            </w:pPr>
            <w:r w:rsidRPr="009E1ADE">
              <w:rPr>
                <w:rFonts w:eastAsia="Times New Roman" w:cstheme="minorHAnsi"/>
                <w:b/>
                <w:bCs/>
                <w:color w:val="000000"/>
                <w:sz w:val="20"/>
                <w:lang w:bidi="ar-SA"/>
              </w:rPr>
              <w:t>Total/Avg</w:t>
            </w:r>
          </w:p>
        </w:tc>
        <w:tc>
          <w:tcPr>
            <w:tcW w:w="1714" w:type="dxa"/>
            <w:shd w:val="clear" w:color="auto" w:fill="auto"/>
            <w:vAlign w:val="center"/>
          </w:tcPr>
          <w:p w14:paraId="322B922F" w14:textId="53D2B336" w:rsidR="000706B8" w:rsidRPr="00E43743" w:rsidRDefault="00E90C5C" w:rsidP="00AC58E4">
            <w:pPr>
              <w:spacing w:before="0" w:after="0"/>
              <w:jc w:val="center"/>
              <w:rPr>
                <w:rFonts w:eastAsia="Times New Roman"/>
                <w:b/>
                <w:bCs/>
                <w:sz w:val="20"/>
                <w:lang w:bidi="ar-SA"/>
              </w:rPr>
            </w:pPr>
            <w:r>
              <w:rPr>
                <w:rFonts w:eastAsia="Times New Roman"/>
                <w:b/>
                <w:bCs/>
                <w:sz w:val="20"/>
                <w:lang w:bidi="ar-SA"/>
              </w:rPr>
              <w:t>568</w:t>
            </w:r>
          </w:p>
        </w:tc>
        <w:tc>
          <w:tcPr>
            <w:tcW w:w="1714" w:type="dxa"/>
            <w:shd w:val="clear" w:color="auto" w:fill="auto"/>
            <w:vAlign w:val="center"/>
          </w:tcPr>
          <w:p w14:paraId="4C93DE0E" w14:textId="454ED24D" w:rsidR="000706B8" w:rsidRPr="00DB037E" w:rsidRDefault="00041D81" w:rsidP="00DB037E">
            <w:pPr>
              <w:jc w:val="center"/>
              <w:rPr>
                <w:rFonts w:ascii="Calibri" w:hAnsi="Calibri" w:cs="Calibri"/>
                <w:b/>
                <w:bCs/>
                <w:color w:val="9C5700"/>
                <w:szCs w:val="22"/>
              </w:rPr>
            </w:pPr>
            <w:r>
              <w:rPr>
                <w:rFonts w:ascii="Calibri" w:hAnsi="Calibri" w:cs="Calibri"/>
                <w:b/>
                <w:bCs/>
                <w:szCs w:val="22"/>
              </w:rPr>
              <w:t>90.02</w:t>
            </w:r>
            <w:r w:rsidR="006225C9" w:rsidRPr="00DB037E">
              <w:rPr>
                <w:rFonts w:ascii="Calibri" w:hAnsi="Calibri" w:cs="Calibri"/>
                <w:b/>
                <w:bCs/>
                <w:szCs w:val="22"/>
              </w:rPr>
              <w:t>%</w:t>
            </w:r>
          </w:p>
        </w:tc>
      </w:tr>
    </w:tbl>
    <w:p w14:paraId="2D637D0F" w14:textId="77777777" w:rsidR="00637A8D" w:rsidRDefault="00637A8D" w:rsidP="00637A8D">
      <w:pPr>
        <w:pStyle w:val="BodyText"/>
        <w:spacing w:line="209" w:lineRule="exact"/>
        <w:ind w:left="0"/>
        <w:rPr>
          <w:color w:val="0D75BC"/>
          <w:w w:val="110"/>
        </w:rPr>
      </w:pPr>
    </w:p>
    <w:p w14:paraId="3A683AA4" w14:textId="580BA2F4" w:rsidR="00637A8D" w:rsidRPr="0068612D" w:rsidRDefault="00637A8D" w:rsidP="00637A8D">
      <w:pPr>
        <w:pStyle w:val="BodyText"/>
        <w:numPr>
          <w:ilvl w:val="0"/>
          <w:numId w:val="8"/>
        </w:numPr>
        <w:spacing w:line="209" w:lineRule="exact"/>
        <w:ind w:left="360"/>
        <w:rPr>
          <w:rFonts w:asciiTheme="minorHAnsi" w:hAnsiTheme="minorHAnsi" w:cstheme="minorHAnsi"/>
        </w:rPr>
      </w:pPr>
      <w:r w:rsidRPr="00637A8D">
        <w:rPr>
          <w:rFonts w:asciiTheme="minorHAnsi" w:hAnsiTheme="minorHAnsi" w:cstheme="minorHAnsi"/>
          <w:color w:val="0D75BC"/>
          <w:w w:val="110"/>
        </w:rPr>
        <w:t>Explain</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successes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or</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challenges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of</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implementing</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the</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school’s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retention</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plan.</w:t>
      </w:r>
    </w:p>
    <w:p w14:paraId="5177605A" w14:textId="6BB8443E" w:rsidR="0068612D" w:rsidRDefault="0068612D" w:rsidP="0068612D">
      <w:pPr>
        <w:pStyle w:val="BodyText"/>
        <w:spacing w:line="209" w:lineRule="exact"/>
        <w:rPr>
          <w:rFonts w:asciiTheme="minorHAnsi" w:hAnsiTheme="minorHAnsi" w:cstheme="minorHAnsi"/>
          <w:color w:val="0D75BC"/>
          <w:w w:val="110"/>
        </w:rPr>
      </w:pPr>
    </w:p>
    <w:p w14:paraId="171EFFC7" w14:textId="77777777" w:rsidR="0068612D" w:rsidRPr="00D131E0" w:rsidRDefault="0068612D" w:rsidP="0068612D">
      <w:pPr>
        <w:pStyle w:val="BodyText"/>
        <w:spacing w:line="209" w:lineRule="exact"/>
        <w:rPr>
          <w:rFonts w:asciiTheme="minorHAnsi" w:hAnsiTheme="minorHAnsi" w:cstheme="minorHAnsi"/>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B77F16" w14:paraId="7A7B9E73" w14:textId="77777777" w:rsidTr="00AC58E4">
        <w:trPr>
          <w:trHeight w:val="252"/>
        </w:trPr>
        <w:tc>
          <w:tcPr>
            <w:tcW w:w="168" w:type="dxa"/>
          </w:tcPr>
          <w:p w14:paraId="612293B5" w14:textId="77777777" w:rsidR="00B77F16" w:rsidRDefault="00B77F16" w:rsidP="00AC58E4">
            <w:pPr>
              <w:pStyle w:val="EmptyCellLayoutStyle"/>
              <w:spacing w:after="0" w:line="240" w:lineRule="auto"/>
            </w:pPr>
          </w:p>
        </w:tc>
        <w:tc>
          <w:tcPr>
            <w:tcW w:w="10102" w:type="dxa"/>
          </w:tcPr>
          <w:p w14:paraId="06897D38" w14:textId="77777777" w:rsidR="00B77F16" w:rsidRDefault="00B77F16" w:rsidP="00AC58E4">
            <w:pPr>
              <w:pStyle w:val="EmptyCellLayoutStyle"/>
              <w:spacing w:after="0" w:line="240" w:lineRule="auto"/>
            </w:pPr>
          </w:p>
        </w:tc>
        <w:tc>
          <w:tcPr>
            <w:tcW w:w="178" w:type="dxa"/>
          </w:tcPr>
          <w:p w14:paraId="6395877C" w14:textId="77777777" w:rsidR="00B77F16" w:rsidRDefault="00B77F16" w:rsidP="00AC58E4">
            <w:pPr>
              <w:pStyle w:val="EmptyCellLayoutStyle"/>
              <w:spacing w:after="0" w:line="240" w:lineRule="auto"/>
            </w:pPr>
          </w:p>
        </w:tc>
      </w:tr>
      <w:tr w:rsidR="00B77F16" w14:paraId="311AC4BE" w14:textId="77777777" w:rsidTr="00AC58E4">
        <w:trPr>
          <w:trHeight w:val="1215"/>
        </w:trPr>
        <w:tc>
          <w:tcPr>
            <w:tcW w:w="168" w:type="dxa"/>
          </w:tcPr>
          <w:p w14:paraId="737A8C06" w14:textId="77777777" w:rsidR="00B77F16" w:rsidRDefault="00B77F16"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B77F16" w:rsidRPr="00C13554" w14:paraId="624714CB" w14:textId="77777777" w:rsidTr="00F30A5B">
              <w:trPr>
                <w:trHeight w:val="1137"/>
              </w:trPr>
              <w:tc>
                <w:tcPr>
                  <w:tcW w:w="10102" w:type="dxa"/>
                  <w:tcBorders>
                    <w:top w:val="single" w:sz="17" w:space="0" w:color="2E74B5"/>
                    <w:left w:val="nil"/>
                    <w:bottom w:val="single" w:sz="17" w:space="0" w:color="2E74B5"/>
                    <w:right w:val="nil"/>
                  </w:tcBorders>
                  <w:shd w:val="clear" w:color="auto" w:fill="auto"/>
                  <w:tcMar>
                    <w:top w:w="39" w:type="dxa"/>
                    <w:left w:w="39" w:type="dxa"/>
                    <w:bottom w:w="39" w:type="dxa"/>
                    <w:right w:w="39" w:type="dxa"/>
                  </w:tcMar>
                </w:tcPr>
                <w:p w14:paraId="3F5AB1E6" w14:textId="77777777" w:rsidR="00B77F16" w:rsidRPr="00C13554" w:rsidRDefault="00B77F16" w:rsidP="00C13554">
                  <w:pPr>
                    <w:spacing w:before="0"/>
                    <w:rPr>
                      <w:rFonts w:ascii="Calibri" w:eastAsia="Calibri" w:hAnsi="Calibri"/>
                      <w:color w:val="000000"/>
                      <w:szCs w:val="18"/>
                    </w:rPr>
                  </w:pPr>
                  <w:r w:rsidRPr="00C13554">
                    <w:rPr>
                      <w:rFonts w:ascii="Calibri" w:eastAsia="Calibri" w:hAnsi="Calibri"/>
                      <w:color w:val="000000"/>
                      <w:szCs w:val="18"/>
                    </w:rPr>
                    <w:t>School Comments:</w:t>
                  </w:r>
                </w:p>
                <w:p w14:paraId="423765BE" w14:textId="0611F879" w:rsidR="00B77F16" w:rsidRPr="00C13554" w:rsidRDefault="00F30A5B" w:rsidP="00C13554">
                  <w:pPr>
                    <w:spacing w:before="0"/>
                    <w:rPr>
                      <w:szCs w:val="18"/>
                    </w:rPr>
                  </w:pPr>
                  <w:r w:rsidRPr="00C13554">
                    <w:rPr>
                      <w:rFonts w:ascii="Calibri" w:eastAsia="Calibri" w:hAnsi="Calibri"/>
                      <w:color w:val="000000"/>
                      <w:szCs w:val="18"/>
                    </w:rPr>
                    <w:t xml:space="preserve">While PCA is pleased to have a high student retention rate, we continually look at our data to determine how we can improve our practices to better support </w:t>
                  </w:r>
                  <w:r w:rsidR="00E07DD9">
                    <w:rPr>
                      <w:rFonts w:ascii="Calibri" w:eastAsia="Calibri" w:hAnsi="Calibri"/>
                      <w:color w:val="000000"/>
                      <w:szCs w:val="18"/>
                    </w:rPr>
                    <w:t>student retention</w:t>
                  </w:r>
                  <w:r w:rsidRPr="00C13554">
                    <w:rPr>
                      <w:rFonts w:ascii="Calibri" w:eastAsia="Calibri" w:hAnsi="Calibri"/>
                      <w:color w:val="000000"/>
                      <w:szCs w:val="18"/>
                    </w:rPr>
                    <w:t xml:space="preserve">. </w:t>
                  </w:r>
                  <w:r w:rsidR="0068612D" w:rsidRPr="00C13554">
                    <w:rPr>
                      <w:rFonts w:ascii="Calibri" w:eastAsia="Calibri" w:hAnsi="Calibri"/>
                      <w:color w:val="000000"/>
                      <w:szCs w:val="18"/>
                    </w:rPr>
                    <w:t xml:space="preserve">  Our most recent data </w:t>
                  </w:r>
                  <w:r w:rsidRPr="00C13554">
                    <w:rPr>
                      <w:rFonts w:ascii="Calibri" w:eastAsia="Calibri" w:hAnsi="Calibri"/>
                      <w:color w:val="000000"/>
                      <w:szCs w:val="18"/>
                    </w:rPr>
                    <w:t xml:space="preserve">indicates that eighteen children moved out of state and six moved far enough away from the school that the bus ride would have been too far for the children.  </w:t>
                  </w:r>
                  <w:r w:rsidR="0068612D" w:rsidRPr="00C13554">
                    <w:rPr>
                      <w:rFonts w:ascii="Calibri" w:eastAsia="Calibri" w:hAnsi="Calibri"/>
                      <w:color w:val="000000"/>
                      <w:szCs w:val="18"/>
                    </w:rPr>
                    <w:t>Based on this data, PCA has adopted new transportation software this year that will assist us in creating routes for our busses.  We hope this system allows us to find better ways to reduce the time students are on busses allowing us to serve more children from across the state.</w:t>
                  </w:r>
                  <w:r w:rsidR="0068612D" w:rsidRPr="00C13554">
                    <w:rPr>
                      <w:szCs w:val="18"/>
                    </w:rPr>
                    <w:t xml:space="preserve">  </w:t>
                  </w:r>
                </w:p>
              </w:tc>
            </w:tr>
          </w:tbl>
          <w:p w14:paraId="5BF5A9BA" w14:textId="77777777" w:rsidR="00B77F16" w:rsidRDefault="00B77F16" w:rsidP="00AC58E4">
            <w:pPr>
              <w:spacing w:after="0"/>
            </w:pPr>
          </w:p>
        </w:tc>
        <w:tc>
          <w:tcPr>
            <w:tcW w:w="178" w:type="dxa"/>
          </w:tcPr>
          <w:p w14:paraId="7A7D39AE" w14:textId="77777777" w:rsidR="00B77F16" w:rsidRDefault="00B77F16" w:rsidP="00AC58E4">
            <w:pPr>
              <w:pStyle w:val="EmptyCellLayoutStyle"/>
              <w:spacing w:after="0" w:line="240" w:lineRule="auto"/>
            </w:pPr>
          </w:p>
        </w:tc>
      </w:tr>
      <w:tr w:rsidR="00B77F16" w14:paraId="71E9BA4D" w14:textId="77777777" w:rsidTr="00AC58E4">
        <w:trPr>
          <w:trHeight w:val="162"/>
        </w:trPr>
        <w:tc>
          <w:tcPr>
            <w:tcW w:w="168" w:type="dxa"/>
          </w:tcPr>
          <w:p w14:paraId="6AFA82AA" w14:textId="77777777" w:rsidR="00B77F16" w:rsidRDefault="00B77F16" w:rsidP="00AC58E4">
            <w:pPr>
              <w:pStyle w:val="EmptyCellLayoutStyle"/>
              <w:spacing w:after="0" w:line="240" w:lineRule="auto"/>
            </w:pPr>
          </w:p>
        </w:tc>
        <w:tc>
          <w:tcPr>
            <w:tcW w:w="10102" w:type="dxa"/>
          </w:tcPr>
          <w:p w14:paraId="2773A533" w14:textId="77777777" w:rsidR="00B77F16" w:rsidRDefault="00B77F16" w:rsidP="00AC58E4">
            <w:pPr>
              <w:pStyle w:val="EmptyCellLayoutStyle"/>
              <w:spacing w:after="0" w:line="240" w:lineRule="auto"/>
            </w:pPr>
          </w:p>
        </w:tc>
        <w:tc>
          <w:tcPr>
            <w:tcW w:w="178" w:type="dxa"/>
          </w:tcPr>
          <w:p w14:paraId="1A956FAB" w14:textId="77777777" w:rsidR="00B77F16" w:rsidRDefault="00B77F16" w:rsidP="00AC58E4">
            <w:pPr>
              <w:pStyle w:val="EmptyCellLayoutStyle"/>
              <w:spacing w:after="0" w:line="240" w:lineRule="auto"/>
            </w:pPr>
          </w:p>
        </w:tc>
      </w:tr>
    </w:tbl>
    <w:p w14:paraId="2E9D0B3E" w14:textId="77777777" w:rsidR="00B77F16" w:rsidRDefault="00B77F16" w:rsidP="00B77F16">
      <w:pPr>
        <w:pStyle w:val="BodyText"/>
        <w:spacing w:line="209" w:lineRule="exact"/>
        <w:ind w:left="0"/>
        <w:rPr>
          <w:rFonts w:asciiTheme="minorHAnsi" w:hAnsiTheme="minorHAnsi" w:cstheme="minorHAnsi"/>
          <w:color w:val="0D75BC"/>
          <w:w w:val="110"/>
        </w:rPr>
      </w:pPr>
    </w:p>
    <w:p w14:paraId="3597F815" w14:textId="31EF5F13" w:rsidR="00740906" w:rsidRDefault="00740906">
      <w:pPr>
        <w:spacing w:line="276" w:lineRule="auto"/>
        <w:rPr>
          <w:b/>
          <w:bCs/>
          <w:caps/>
          <w:color w:val="FFFFFF" w:themeColor="background1"/>
          <w:spacing w:val="15"/>
          <w:sz w:val="28"/>
          <w:szCs w:val="22"/>
        </w:rPr>
      </w:pPr>
      <w:r>
        <w:br w:type="page"/>
      </w:r>
    </w:p>
    <w:p w14:paraId="500058C8" w14:textId="0CFF4A9F" w:rsidR="001734DC" w:rsidRDefault="007C44EF" w:rsidP="000901EF">
      <w:pPr>
        <w:pStyle w:val="Heading1"/>
      </w:pPr>
      <w:r>
        <w:lastRenderedPageBreak/>
        <w:t xml:space="preserve">II. </w:t>
      </w:r>
      <w:r w:rsidR="0014759E">
        <w:t xml:space="preserve">academic </w:t>
      </w:r>
      <w:r w:rsidR="00740906">
        <w:t>Performance</w:t>
      </w:r>
    </w:p>
    <w:p w14:paraId="7BAE86FB" w14:textId="77777777" w:rsidR="0026243E" w:rsidRPr="00211C3B" w:rsidRDefault="0026243E" w:rsidP="0026243E">
      <w:pPr>
        <w:pStyle w:val="NormalWeb"/>
        <w:shd w:val="clear" w:color="auto" w:fill="FFFFFF"/>
        <w:spacing w:before="0" w:beforeAutospacing="0" w:after="300" w:afterAutospacing="0"/>
        <w:rPr>
          <w:rFonts w:asciiTheme="minorHAnsi" w:hAnsiTheme="minorHAnsi" w:cstheme="minorHAnsi"/>
          <w:color w:val="222222"/>
          <w:sz w:val="20"/>
          <w:szCs w:val="22"/>
        </w:rPr>
      </w:pPr>
      <w:bookmarkStart w:id="2" w:name="_Toc453315912"/>
      <w:bookmarkStart w:id="3" w:name="_Toc453317927"/>
      <w:r w:rsidRPr="00211C3B">
        <w:rPr>
          <w:rFonts w:asciiTheme="minorHAnsi" w:hAnsiTheme="minorHAnsi" w:cstheme="minorHAnsi"/>
          <w:color w:val="222222"/>
          <w:sz w:val="20"/>
          <w:szCs w:val="22"/>
        </w:rPr>
        <w:t>Delaware operates under the belief that all schools benefit from continuous improvement – including those that receive exceeds expectations ratings – to best support all students. The </w:t>
      </w:r>
      <w:hyperlink r:id="rId14" w:history="1">
        <w:r w:rsidRPr="00211C3B">
          <w:rPr>
            <w:rStyle w:val="Hyperlink"/>
            <w:rFonts w:asciiTheme="minorHAnsi" w:hAnsiTheme="minorHAnsi" w:cstheme="minorHAnsi"/>
            <w:color w:val="3366CC"/>
            <w:sz w:val="20"/>
            <w:szCs w:val="22"/>
          </w:rPr>
          <w:t>Delaware School Success Framework (DSSF)</w:t>
        </w:r>
      </w:hyperlink>
      <w:r w:rsidRPr="00211C3B">
        <w:rPr>
          <w:rFonts w:asciiTheme="minorHAnsi" w:hAnsiTheme="minorHAnsi" w:cstheme="minorHAnsi"/>
          <w:color w:val="222222"/>
          <w:sz w:val="20"/>
          <w:szCs w:val="22"/>
        </w:rPr>
        <w:t> outlines the accountability standards by which all Delaware public schools are measured. This state- and school-level data helps identify each school’s needs and determine how best to support students across the state.</w:t>
      </w:r>
    </w:p>
    <w:p w14:paraId="717D5054" w14:textId="77777777" w:rsidR="0026243E" w:rsidRPr="00211C3B" w:rsidRDefault="0026243E" w:rsidP="00D22553">
      <w:pPr>
        <w:pStyle w:val="NormalWeb"/>
        <w:shd w:val="clear" w:color="auto" w:fill="FFFFFF"/>
        <w:spacing w:before="0" w:beforeAutospacing="0" w:after="0" w:afterAutospacing="0"/>
        <w:rPr>
          <w:rFonts w:asciiTheme="minorHAnsi" w:hAnsiTheme="minorHAnsi" w:cstheme="minorHAnsi"/>
          <w:color w:val="222222"/>
          <w:sz w:val="20"/>
          <w:szCs w:val="22"/>
        </w:rPr>
      </w:pPr>
      <w:r w:rsidRPr="00211C3B">
        <w:rPr>
          <w:rFonts w:asciiTheme="minorHAnsi" w:hAnsiTheme="minorHAnsi" w:cstheme="minorHAnsi"/>
          <w:color w:val="222222"/>
          <w:sz w:val="20"/>
          <w:szCs w:val="22"/>
        </w:rPr>
        <w:t>DSSF measures the following areas to determine school success. This annual data is publicly available on the </w:t>
      </w:r>
      <w:hyperlink r:id="rId15" w:history="1">
        <w:r w:rsidRPr="00211C3B">
          <w:rPr>
            <w:rStyle w:val="Hyperlink"/>
            <w:rFonts w:asciiTheme="minorHAnsi" w:hAnsiTheme="minorHAnsi" w:cstheme="minorHAnsi"/>
            <w:color w:val="3366CC"/>
            <w:sz w:val="20"/>
            <w:szCs w:val="22"/>
          </w:rPr>
          <w:t>Delaware Report Card</w:t>
        </w:r>
      </w:hyperlink>
      <w:r w:rsidRPr="00211C3B">
        <w:rPr>
          <w:rFonts w:asciiTheme="minorHAnsi" w:hAnsiTheme="minorHAnsi" w:cstheme="minorHAnsi"/>
          <w:color w:val="222222"/>
          <w:sz w:val="20"/>
          <w:szCs w:val="22"/>
        </w:rPr>
        <w:t>.</w:t>
      </w:r>
    </w:p>
    <w:p w14:paraId="6F7F9E2C" w14:textId="77777777" w:rsidR="0026243E" w:rsidRPr="00211C3B" w:rsidRDefault="0026243E" w:rsidP="00D22553">
      <w:pPr>
        <w:numPr>
          <w:ilvl w:val="0"/>
          <w:numId w:val="3"/>
        </w:numPr>
        <w:shd w:val="clear" w:color="auto" w:fill="FFFFFF"/>
        <w:spacing w:before="100" w:beforeAutospacing="1" w:after="0"/>
        <w:rPr>
          <w:rFonts w:cstheme="minorHAnsi"/>
          <w:color w:val="222222"/>
          <w:sz w:val="20"/>
          <w:szCs w:val="18"/>
        </w:rPr>
      </w:pPr>
      <w:r w:rsidRPr="00211C3B">
        <w:rPr>
          <w:rFonts w:cstheme="minorHAnsi"/>
          <w:color w:val="222222"/>
          <w:sz w:val="20"/>
          <w:szCs w:val="18"/>
        </w:rPr>
        <w:t>Academic achievement – Proficiency for ELA and math (grades 3-8 and 11)</w:t>
      </w:r>
    </w:p>
    <w:p w14:paraId="0DE40156" w14:textId="77777777" w:rsidR="0026243E" w:rsidRPr="00211C3B" w:rsidRDefault="0026243E">
      <w:pPr>
        <w:numPr>
          <w:ilvl w:val="0"/>
          <w:numId w:val="3"/>
        </w:numPr>
        <w:shd w:val="clear" w:color="auto" w:fill="FFFFFF"/>
        <w:spacing w:before="100" w:beforeAutospacing="1" w:after="100" w:afterAutospacing="1"/>
        <w:rPr>
          <w:rFonts w:cstheme="minorHAnsi"/>
          <w:color w:val="222222"/>
          <w:sz w:val="20"/>
          <w:szCs w:val="18"/>
        </w:rPr>
      </w:pPr>
      <w:r w:rsidRPr="00211C3B">
        <w:rPr>
          <w:rFonts w:cstheme="minorHAnsi"/>
          <w:color w:val="222222"/>
          <w:sz w:val="20"/>
          <w:szCs w:val="18"/>
        </w:rPr>
        <w:t>Academic progress – Growth in ELA and math (grades 4-8); includes growth of the lowest and highest performing students in a school</w:t>
      </w:r>
    </w:p>
    <w:p w14:paraId="7F1403C0" w14:textId="77777777" w:rsidR="0026243E" w:rsidRPr="00211C3B" w:rsidRDefault="0026243E">
      <w:pPr>
        <w:numPr>
          <w:ilvl w:val="0"/>
          <w:numId w:val="3"/>
        </w:numPr>
        <w:shd w:val="clear" w:color="auto" w:fill="FFFFFF"/>
        <w:spacing w:before="100" w:beforeAutospacing="1" w:after="100" w:afterAutospacing="1"/>
        <w:rPr>
          <w:rFonts w:cstheme="minorHAnsi"/>
          <w:color w:val="222222"/>
          <w:sz w:val="20"/>
          <w:szCs w:val="18"/>
        </w:rPr>
      </w:pPr>
      <w:r w:rsidRPr="00211C3B">
        <w:rPr>
          <w:rFonts w:cstheme="minorHAnsi"/>
          <w:color w:val="222222"/>
          <w:sz w:val="20"/>
          <w:szCs w:val="18"/>
        </w:rPr>
        <w:t>School quality/student success – On-track attendance (K-12), science proficiency (grades 5, 8 and biology), social studies proficiency (grades 4, 7 and 11), college/career preparedness (grades 9-12), and on-track in 9</w:t>
      </w:r>
      <w:r w:rsidRPr="00211C3B">
        <w:rPr>
          <w:rFonts w:cstheme="minorHAnsi"/>
          <w:color w:val="222222"/>
          <w:sz w:val="20"/>
          <w:szCs w:val="18"/>
          <w:vertAlign w:val="superscript"/>
        </w:rPr>
        <w:t>th</w:t>
      </w:r>
      <w:r w:rsidRPr="00211C3B">
        <w:rPr>
          <w:rFonts w:cstheme="minorHAnsi"/>
          <w:color w:val="222222"/>
          <w:sz w:val="20"/>
          <w:szCs w:val="18"/>
        </w:rPr>
        <w:t> grade</w:t>
      </w:r>
    </w:p>
    <w:p w14:paraId="3DE0CFD7" w14:textId="77777777" w:rsidR="0026243E" w:rsidRPr="00211C3B" w:rsidRDefault="0026243E">
      <w:pPr>
        <w:numPr>
          <w:ilvl w:val="0"/>
          <w:numId w:val="3"/>
        </w:numPr>
        <w:shd w:val="clear" w:color="auto" w:fill="FFFFFF"/>
        <w:spacing w:before="100" w:beforeAutospacing="1" w:after="100" w:afterAutospacing="1"/>
        <w:rPr>
          <w:rFonts w:cstheme="minorHAnsi"/>
          <w:color w:val="222222"/>
          <w:sz w:val="20"/>
          <w:szCs w:val="18"/>
        </w:rPr>
      </w:pPr>
      <w:r w:rsidRPr="00211C3B">
        <w:rPr>
          <w:rFonts w:cstheme="minorHAnsi"/>
          <w:color w:val="222222"/>
          <w:sz w:val="20"/>
          <w:szCs w:val="18"/>
        </w:rPr>
        <w:t>Graduation rates – 4-year, 5-year and 6-year adjusted cohort graduation rates</w:t>
      </w:r>
    </w:p>
    <w:p w14:paraId="749244F1" w14:textId="77777777" w:rsidR="0026243E" w:rsidRPr="00211C3B" w:rsidRDefault="0026243E">
      <w:pPr>
        <w:numPr>
          <w:ilvl w:val="0"/>
          <w:numId w:val="3"/>
        </w:numPr>
        <w:shd w:val="clear" w:color="auto" w:fill="FFFFFF"/>
        <w:spacing w:before="100" w:beforeAutospacing="1" w:after="100" w:afterAutospacing="1"/>
        <w:rPr>
          <w:rFonts w:cstheme="minorHAnsi"/>
          <w:color w:val="222222"/>
          <w:sz w:val="20"/>
          <w:szCs w:val="18"/>
        </w:rPr>
      </w:pPr>
      <w:r w:rsidRPr="00211C3B">
        <w:rPr>
          <w:rFonts w:cstheme="minorHAnsi"/>
          <w:color w:val="222222"/>
          <w:sz w:val="20"/>
          <w:szCs w:val="18"/>
        </w:rPr>
        <w:t>English language proficiency (ELP) – Progress toward English language proficiency (grades 1-12)</w:t>
      </w:r>
    </w:p>
    <w:p w14:paraId="58D9B073" w14:textId="56938E33" w:rsidR="002D3C51" w:rsidRPr="00B43C7D" w:rsidRDefault="002D3C51" w:rsidP="002D3C51">
      <w:pPr>
        <w:pStyle w:val="Heading2"/>
        <w:rPr>
          <w:szCs w:val="24"/>
        </w:rPr>
      </w:pPr>
      <w:r>
        <w:rPr>
          <w:szCs w:val="24"/>
        </w:rPr>
        <w:t>2.1 delaware school success framework</w:t>
      </w:r>
      <w:r w:rsidR="007F194D">
        <w:rPr>
          <w:szCs w:val="24"/>
        </w:rPr>
        <w:t xml:space="preserve"> </w:t>
      </w:r>
      <w:r w:rsidR="00933CBF">
        <w:rPr>
          <w:szCs w:val="24"/>
        </w:rPr>
        <w:t>–</w:t>
      </w:r>
      <w:r w:rsidR="007F194D">
        <w:rPr>
          <w:szCs w:val="24"/>
        </w:rPr>
        <w:t xml:space="preserve"> </w:t>
      </w:r>
      <w:r w:rsidR="00933CBF">
        <w:rPr>
          <w:szCs w:val="24"/>
        </w:rPr>
        <w:t>SY 2022-2023</w:t>
      </w:r>
    </w:p>
    <w:tbl>
      <w:tblPr>
        <w:tblStyle w:val="TableGrid"/>
        <w:tblW w:w="0" w:type="auto"/>
        <w:tblLook w:val="04A0" w:firstRow="1" w:lastRow="0" w:firstColumn="1" w:lastColumn="0" w:noHBand="0" w:noVBand="1"/>
      </w:tblPr>
      <w:tblGrid>
        <w:gridCol w:w="4135"/>
        <w:gridCol w:w="900"/>
        <w:gridCol w:w="935"/>
        <w:gridCol w:w="900"/>
        <w:gridCol w:w="1173"/>
      </w:tblGrid>
      <w:tr w:rsidR="00034155" w14:paraId="47FB098C" w14:textId="77777777" w:rsidTr="001F3962">
        <w:tc>
          <w:tcPr>
            <w:tcW w:w="4135" w:type="dxa"/>
            <w:shd w:val="clear" w:color="auto" w:fill="BFBFBF"/>
            <w:vAlign w:val="center"/>
          </w:tcPr>
          <w:p w14:paraId="34C45386" w14:textId="5DA67A5D" w:rsidR="00034155" w:rsidRPr="009668BB" w:rsidRDefault="00034155" w:rsidP="00034155">
            <w:pPr>
              <w:spacing w:before="0" w:after="0"/>
              <w:jc w:val="center"/>
              <w:rPr>
                <w:rFonts w:cstheme="minorHAnsi"/>
                <w:color w:val="0000FF"/>
                <w:sz w:val="18"/>
                <w:szCs w:val="18"/>
                <w:u w:val="single"/>
              </w:rPr>
            </w:pPr>
            <w:r w:rsidRPr="009668BB">
              <w:rPr>
                <w:b/>
                <w:bCs/>
                <w:color w:val="000000"/>
                <w:sz w:val="18"/>
                <w:szCs w:val="18"/>
              </w:rPr>
              <w:t>Indicators</w:t>
            </w:r>
          </w:p>
        </w:tc>
        <w:tc>
          <w:tcPr>
            <w:tcW w:w="900" w:type="dxa"/>
            <w:shd w:val="clear" w:color="auto" w:fill="BFBFBF"/>
            <w:vAlign w:val="center"/>
          </w:tcPr>
          <w:p w14:paraId="6AC50F13" w14:textId="56B12F41" w:rsidR="00034155" w:rsidRPr="009668BB" w:rsidRDefault="00034155" w:rsidP="00034155">
            <w:pPr>
              <w:spacing w:before="0" w:after="0"/>
              <w:jc w:val="center"/>
              <w:rPr>
                <w:rFonts w:cstheme="minorHAnsi"/>
                <w:color w:val="0000FF"/>
                <w:sz w:val="18"/>
                <w:szCs w:val="18"/>
                <w:u w:val="single"/>
              </w:rPr>
            </w:pPr>
            <w:r w:rsidRPr="009668BB">
              <w:rPr>
                <w:b/>
                <w:bCs/>
                <w:color w:val="000000"/>
                <w:sz w:val="18"/>
                <w:szCs w:val="18"/>
              </w:rPr>
              <w:t>Weight</w:t>
            </w:r>
          </w:p>
        </w:tc>
        <w:tc>
          <w:tcPr>
            <w:tcW w:w="935" w:type="dxa"/>
            <w:shd w:val="clear" w:color="auto" w:fill="BFBFBF"/>
            <w:vAlign w:val="center"/>
          </w:tcPr>
          <w:p w14:paraId="24E02C1D" w14:textId="666EB8E9" w:rsidR="00034155" w:rsidRPr="009668BB" w:rsidRDefault="00034155" w:rsidP="00034155">
            <w:pPr>
              <w:spacing w:before="0" w:after="0"/>
              <w:jc w:val="center"/>
              <w:rPr>
                <w:rFonts w:cstheme="minorHAnsi"/>
                <w:color w:val="0000FF"/>
                <w:sz w:val="18"/>
                <w:szCs w:val="18"/>
                <w:u w:val="single"/>
              </w:rPr>
            </w:pPr>
            <w:r w:rsidRPr="009668BB">
              <w:rPr>
                <w:b/>
                <w:bCs/>
                <w:color w:val="000000"/>
                <w:sz w:val="18"/>
                <w:szCs w:val="18"/>
              </w:rPr>
              <w:t>Metric Value</w:t>
            </w:r>
          </w:p>
        </w:tc>
        <w:tc>
          <w:tcPr>
            <w:tcW w:w="900" w:type="dxa"/>
            <w:shd w:val="clear" w:color="auto" w:fill="BFBFBF"/>
            <w:vAlign w:val="center"/>
          </w:tcPr>
          <w:p w14:paraId="470910B4" w14:textId="40B8BCDA" w:rsidR="00034155" w:rsidRPr="009668BB" w:rsidRDefault="00034155" w:rsidP="00034155">
            <w:pPr>
              <w:spacing w:before="0" w:after="0"/>
              <w:jc w:val="center"/>
              <w:rPr>
                <w:rFonts w:cstheme="minorHAnsi"/>
                <w:color w:val="0000FF"/>
                <w:sz w:val="18"/>
                <w:szCs w:val="18"/>
                <w:u w:val="single"/>
              </w:rPr>
            </w:pPr>
            <w:r w:rsidRPr="009668BB">
              <w:rPr>
                <w:b/>
                <w:bCs/>
                <w:color w:val="000000"/>
                <w:sz w:val="18"/>
                <w:szCs w:val="18"/>
              </w:rPr>
              <w:t>Points Possible</w:t>
            </w:r>
          </w:p>
        </w:tc>
        <w:tc>
          <w:tcPr>
            <w:tcW w:w="1173" w:type="dxa"/>
            <w:tcBorders>
              <w:bottom w:val="single" w:sz="4" w:space="0" w:color="auto"/>
            </w:tcBorders>
            <w:shd w:val="clear" w:color="auto" w:fill="BFBFBF"/>
            <w:vAlign w:val="center"/>
          </w:tcPr>
          <w:p w14:paraId="41D29DC3" w14:textId="0A31DADB" w:rsidR="00034155" w:rsidRPr="009668BB" w:rsidRDefault="00034155" w:rsidP="00034155">
            <w:pPr>
              <w:spacing w:before="0" w:after="0"/>
              <w:jc w:val="center"/>
              <w:rPr>
                <w:rFonts w:cstheme="minorHAnsi"/>
                <w:color w:val="0000FF"/>
                <w:sz w:val="18"/>
                <w:szCs w:val="18"/>
                <w:u w:val="single"/>
              </w:rPr>
            </w:pPr>
            <w:r w:rsidRPr="009668BB">
              <w:rPr>
                <w:b/>
                <w:bCs/>
                <w:color w:val="000000"/>
                <w:sz w:val="18"/>
                <w:szCs w:val="18"/>
              </w:rPr>
              <w:t>Points Earned</w:t>
            </w:r>
          </w:p>
        </w:tc>
      </w:tr>
      <w:tr w:rsidR="001F3962" w14:paraId="699E76DB" w14:textId="77777777" w:rsidTr="001F3962">
        <w:tc>
          <w:tcPr>
            <w:tcW w:w="4135" w:type="dxa"/>
            <w:vMerge w:val="restart"/>
            <w:shd w:val="clear" w:color="auto" w:fill="70AD47"/>
            <w:vAlign w:val="center"/>
          </w:tcPr>
          <w:p w14:paraId="04AA132F" w14:textId="3E38C6E9" w:rsidR="001F3962" w:rsidRPr="009668BB" w:rsidRDefault="001F3962" w:rsidP="001F3962">
            <w:pPr>
              <w:spacing w:before="0" w:after="0"/>
              <w:rPr>
                <w:rFonts w:cstheme="minorHAnsi"/>
                <w:color w:val="0000FF"/>
                <w:sz w:val="18"/>
                <w:szCs w:val="18"/>
                <w:u w:val="single"/>
              </w:rPr>
            </w:pPr>
            <w:r w:rsidRPr="009668BB">
              <w:rPr>
                <w:b/>
                <w:bCs/>
                <w:i/>
                <w:iCs/>
                <w:color w:val="000000"/>
                <w:sz w:val="18"/>
                <w:szCs w:val="18"/>
              </w:rPr>
              <w:t>Academic Achievement</w:t>
            </w:r>
          </w:p>
        </w:tc>
        <w:tc>
          <w:tcPr>
            <w:tcW w:w="900" w:type="dxa"/>
            <w:vMerge w:val="restart"/>
            <w:shd w:val="clear" w:color="auto" w:fill="70AD47"/>
            <w:vAlign w:val="center"/>
          </w:tcPr>
          <w:p w14:paraId="0BAEA4F4" w14:textId="2333A5AC" w:rsidR="001F3962" w:rsidRPr="009668BB" w:rsidRDefault="001F3962" w:rsidP="001F3962">
            <w:pPr>
              <w:spacing w:before="0" w:after="0"/>
              <w:jc w:val="center"/>
              <w:rPr>
                <w:rFonts w:cstheme="minorHAnsi"/>
                <w:color w:val="0000FF"/>
                <w:sz w:val="18"/>
                <w:szCs w:val="18"/>
                <w:u w:val="single"/>
              </w:rPr>
            </w:pPr>
            <w:r w:rsidRPr="009668BB">
              <w:rPr>
                <w:b/>
                <w:bCs/>
                <w:i/>
                <w:iCs/>
                <w:color w:val="000000"/>
                <w:sz w:val="18"/>
                <w:szCs w:val="18"/>
              </w:rPr>
              <w:t>30%</w:t>
            </w:r>
          </w:p>
        </w:tc>
        <w:tc>
          <w:tcPr>
            <w:tcW w:w="935" w:type="dxa"/>
            <w:vMerge w:val="restart"/>
            <w:shd w:val="clear" w:color="auto" w:fill="70AD47"/>
            <w:vAlign w:val="center"/>
          </w:tcPr>
          <w:p w14:paraId="45FAE4EE" w14:textId="19975FBA" w:rsidR="001F3962" w:rsidRPr="009668BB" w:rsidRDefault="001F3962" w:rsidP="001F3962">
            <w:pPr>
              <w:spacing w:before="0" w:after="0"/>
              <w:jc w:val="center"/>
              <w:rPr>
                <w:rFonts w:cstheme="minorHAnsi"/>
                <w:color w:val="0000FF"/>
                <w:sz w:val="18"/>
                <w:szCs w:val="18"/>
                <w:u w:val="single"/>
              </w:rPr>
            </w:pPr>
          </w:p>
        </w:tc>
        <w:tc>
          <w:tcPr>
            <w:tcW w:w="900" w:type="dxa"/>
            <w:vMerge w:val="restart"/>
            <w:shd w:val="clear" w:color="auto" w:fill="70AD47"/>
            <w:vAlign w:val="center"/>
          </w:tcPr>
          <w:p w14:paraId="452D5275" w14:textId="11AC80EF" w:rsidR="001F3962" w:rsidRPr="009668BB" w:rsidRDefault="001F3962" w:rsidP="001F3962">
            <w:pPr>
              <w:spacing w:before="0" w:after="0"/>
              <w:jc w:val="center"/>
              <w:rPr>
                <w:rFonts w:cstheme="minorHAnsi"/>
                <w:color w:val="0000FF"/>
                <w:sz w:val="18"/>
                <w:szCs w:val="18"/>
                <w:u w:val="single"/>
              </w:rPr>
            </w:pPr>
            <w:r w:rsidRPr="009668BB">
              <w:rPr>
                <w:b/>
                <w:bCs/>
                <w:i/>
                <w:iCs/>
                <w:color w:val="000000"/>
                <w:sz w:val="18"/>
                <w:szCs w:val="18"/>
              </w:rPr>
              <w:t>150</w:t>
            </w:r>
          </w:p>
        </w:tc>
        <w:tc>
          <w:tcPr>
            <w:tcW w:w="1173" w:type="dxa"/>
            <w:tcBorders>
              <w:bottom w:val="nil"/>
            </w:tcBorders>
            <w:shd w:val="clear" w:color="auto" w:fill="70AD47"/>
            <w:vAlign w:val="center"/>
          </w:tcPr>
          <w:p w14:paraId="76C11DBB" w14:textId="51207C64" w:rsidR="001F3962" w:rsidRPr="002E77C9" w:rsidRDefault="00B5277D" w:rsidP="002A2289">
            <w:pPr>
              <w:spacing w:before="0" w:after="0"/>
              <w:jc w:val="center"/>
              <w:rPr>
                <w:rFonts w:cstheme="minorHAnsi"/>
                <w:b/>
                <w:bCs/>
                <w:color w:val="0000FF"/>
                <w:sz w:val="18"/>
                <w:szCs w:val="18"/>
                <w:u w:val="single"/>
              </w:rPr>
            </w:pPr>
            <w:r w:rsidRPr="002E77C9">
              <w:rPr>
                <w:b/>
                <w:bCs/>
                <w:color w:val="000000"/>
                <w:sz w:val="18"/>
                <w:szCs w:val="18"/>
              </w:rPr>
              <w:t>60</w:t>
            </w:r>
          </w:p>
        </w:tc>
      </w:tr>
      <w:tr w:rsidR="001F3962" w14:paraId="1A8623EF" w14:textId="77777777" w:rsidTr="00CF0DE8">
        <w:trPr>
          <w:trHeight w:val="269"/>
        </w:trPr>
        <w:tc>
          <w:tcPr>
            <w:tcW w:w="4135" w:type="dxa"/>
            <w:vMerge/>
            <w:shd w:val="clear" w:color="auto" w:fill="70AD47"/>
          </w:tcPr>
          <w:p w14:paraId="7F42AD5C" w14:textId="77777777" w:rsidR="001F3962" w:rsidRPr="009668BB" w:rsidRDefault="001F3962" w:rsidP="001F3962">
            <w:pPr>
              <w:spacing w:before="0" w:after="0"/>
              <w:rPr>
                <w:rFonts w:cstheme="minorHAnsi"/>
                <w:color w:val="0000FF"/>
                <w:sz w:val="18"/>
                <w:szCs w:val="18"/>
                <w:u w:val="single"/>
              </w:rPr>
            </w:pPr>
          </w:p>
        </w:tc>
        <w:tc>
          <w:tcPr>
            <w:tcW w:w="900" w:type="dxa"/>
            <w:vMerge/>
            <w:shd w:val="clear" w:color="auto" w:fill="70AD47"/>
          </w:tcPr>
          <w:p w14:paraId="3C01A1A7" w14:textId="77777777" w:rsidR="001F3962" w:rsidRPr="009668BB" w:rsidRDefault="001F3962" w:rsidP="001F3962">
            <w:pPr>
              <w:spacing w:before="0" w:after="0"/>
              <w:jc w:val="center"/>
              <w:rPr>
                <w:rFonts w:cstheme="minorHAnsi"/>
                <w:color w:val="0000FF"/>
                <w:sz w:val="18"/>
                <w:szCs w:val="18"/>
                <w:u w:val="single"/>
              </w:rPr>
            </w:pPr>
          </w:p>
        </w:tc>
        <w:tc>
          <w:tcPr>
            <w:tcW w:w="935" w:type="dxa"/>
            <w:vMerge/>
            <w:shd w:val="clear" w:color="auto" w:fill="70AD47"/>
            <w:vAlign w:val="center"/>
          </w:tcPr>
          <w:p w14:paraId="25A347A1" w14:textId="77777777" w:rsidR="001F3962" w:rsidRPr="009668BB" w:rsidRDefault="001F3962" w:rsidP="001F3962">
            <w:pPr>
              <w:spacing w:before="0" w:after="0"/>
              <w:jc w:val="center"/>
              <w:rPr>
                <w:rFonts w:cstheme="minorHAnsi"/>
                <w:color w:val="0000FF"/>
                <w:sz w:val="18"/>
                <w:szCs w:val="18"/>
                <w:u w:val="single"/>
              </w:rPr>
            </w:pPr>
          </w:p>
        </w:tc>
        <w:tc>
          <w:tcPr>
            <w:tcW w:w="900" w:type="dxa"/>
            <w:vMerge/>
            <w:shd w:val="clear" w:color="auto" w:fill="70AD47"/>
          </w:tcPr>
          <w:p w14:paraId="03FFBBAA" w14:textId="77777777" w:rsidR="001F3962" w:rsidRPr="009668BB" w:rsidRDefault="001F3962" w:rsidP="001F3962">
            <w:pPr>
              <w:spacing w:before="0" w:after="0"/>
              <w:jc w:val="center"/>
              <w:rPr>
                <w:rFonts w:cstheme="minorHAnsi"/>
                <w:color w:val="0000FF"/>
                <w:sz w:val="18"/>
                <w:szCs w:val="18"/>
                <w:u w:val="single"/>
              </w:rPr>
            </w:pPr>
          </w:p>
        </w:tc>
        <w:tc>
          <w:tcPr>
            <w:tcW w:w="1173" w:type="dxa"/>
            <w:tcBorders>
              <w:top w:val="nil"/>
              <w:bottom w:val="single" w:sz="4" w:space="0" w:color="auto"/>
            </w:tcBorders>
            <w:shd w:val="clear" w:color="auto" w:fill="70AD47"/>
          </w:tcPr>
          <w:p w14:paraId="04CF29E0" w14:textId="2F9EA870" w:rsidR="001F3962" w:rsidRPr="00DB2708" w:rsidRDefault="003D73BA" w:rsidP="001F3962">
            <w:pPr>
              <w:spacing w:before="0" w:after="0"/>
              <w:jc w:val="center"/>
              <w:rPr>
                <w:rFonts w:cstheme="minorHAnsi"/>
                <w:color w:val="0000FF"/>
                <w:sz w:val="18"/>
                <w:szCs w:val="18"/>
                <w:u w:val="single"/>
              </w:rPr>
            </w:pPr>
            <w:r>
              <w:rPr>
                <w:color w:val="000000"/>
                <w:sz w:val="18"/>
                <w:szCs w:val="18"/>
              </w:rPr>
              <w:t>Approaching</w:t>
            </w:r>
            <w:r w:rsidR="006B5DEB" w:rsidRPr="00DB2708">
              <w:rPr>
                <w:color w:val="000000"/>
                <w:sz w:val="18"/>
                <w:szCs w:val="18"/>
              </w:rPr>
              <w:t xml:space="preserve"> Expectations</w:t>
            </w:r>
          </w:p>
        </w:tc>
      </w:tr>
      <w:tr w:rsidR="00F45607" w14:paraId="3FC8F255" w14:textId="77777777" w:rsidTr="00307BEE">
        <w:tc>
          <w:tcPr>
            <w:tcW w:w="4135" w:type="dxa"/>
            <w:shd w:val="clear" w:color="auto" w:fill="E2EFD9"/>
            <w:vAlign w:val="center"/>
          </w:tcPr>
          <w:p w14:paraId="271D4C16" w14:textId="4EF8F022" w:rsidR="00F45607" w:rsidRPr="009668BB" w:rsidRDefault="00F45607" w:rsidP="00F45607">
            <w:pPr>
              <w:spacing w:before="0" w:after="0"/>
              <w:rPr>
                <w:rFonts w:cstheme="minorHAnsi"/>
                <w:color w:val="0000FF"/>
                <w:sz w:val="18"/>
                <w:szCs w:val="18"/>
                <w:u w:val="single"/>
              </w:rPr>
            </w:pPr>
            <w:r w:rsidRPr="009668BB">
              <w:rPr>
                <w:color w:val="000000"/>
                <w:sz w:val="18"/>
                <w:szCs w:val="18"/>
              </w:rPr>
              <w:t>Proficiency ELA (grades 3-8)</w:t>
            </w:r>
          </w:p>
        </w:tc>
        <w:tc>
          <w:tcPr>
            <w:tcW w:w="900" w:type="dxa"/>
            <w:shd w:val="clear" w:color="auto" w:fill="E2EFD9"/>
            <w:vAlign w:val="center"/>
          </w:tcPr>
          <w:p w14:paraId="29FCADAD" w14:textId="3F211A8C"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15%</w:t>
            </w:r>
          </w:p>
        </w:tc>
        <w:tc>
          <w:tcPr>
            <w:tcW w:w="935" w:type="dxa"/>
            <w:shd w:val="clear" w:color="auto" w:fill="E2EFD9"/>
          </w:tcPr>
          <w:p w14:paraId="5D9F9CD7" w14:textId="0229DA42" w:rsidR="00F45607" w:rsidRPr="00E97000" w:rsidRDefault="00647663" w:rsidP="00F45607">
            <w:pPr>
              <w:spacing w:before="0" w:after="0"/>
              <w:jc w:val="center"/>
              <w:rPr>
                <w:rFonts w:cstheme="minorHAnsi"/>
                <w:color w:val="0000FF"/>
                <w:sz w:val="18"/>
                <w:szCs w:val="18"/>
                <w:u w:val="single"/>
              </w:rPr>
            </w:pPr>
            <w:r>
              <w:rPr>
                <w:color w:val="000000"/>
                <w:sz w:val="18"/>
                <w:szCs w:val="18"/>
              </w:rPr>
              <w:t>44.</w:t>
            </w:r>
            <w:r w:rsidR="0041712B">
              <w:rPr>
                <w:color w:val="000000"/>
                <w:sz w:val="18"/>
                <w:szCs w:val="18"/>
              </w:rPr>
              <w:t>46</w:t>
            </w:r>
            <w:r w:rsidR="00F45607">
              <w:rPr>
                <w:color w:val="000000"/>
                <w:sz w:val="18"/>
                <w:szCs w:val="18"/>
              </w:rPr>
              <w:t>%</w:t>
            </w:r>
          </w:p>
        </w:tc>
        <w:tc>
          <w:tcPr>
            <w:tcW w:w="900" w:type="dxa"/>
            <w:shd w:val="clear" w:color="auto" w:fill="E2EFD9"/>
            <w:vAlign w:val="center"/>
          </w:tcPr>
          <w:p w14:paraId="4F50B986" w14:textId="6497617F"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75</w:t>
            </w:r>
          </w:p>
        </w:tc>
        <w:tc>
          <w:tcPr>
            <w:tcW w:w="1173" w:type="dxa"/>
            <w:tcBorders>
              <w:bottom w:val="single" w:sz="4" w:space="0" w:color="auto"/>
            </w:tcBorders>
            <w:shd w:val="clear" w:color="auto" w:fill="E2EFD9"/>
          </w:tcPr>
          <w:p w14:paraId="66EA2637" w14:textId="7CE33D40" w:rsidR="00F45607" w:rsidRPr="008A27D6" w:rsidRDefault="0041712B" w:rsidP="00F45607">
            <w:pPr>
              <w:spacing w:before="0" w:after="0"/>
              <w:jc w:val="center"/>
              <w:rPr>
                <w:rFonts w:cstheme="minorHAnsi"/>
                <w:color w:val="0000FF"/>
                <w:sz w:val="18"/>
                <w:szCs w:val="18"/>
                <w:u w:val="single"/>
              </w:rPr>
            </w:pPr>
            <w:r>
              <w:rPr>
                <w:color w:val="000000"/>
                <w:sz w:val="18"/>
                <w:szCs w:val="18"/>
              </w:rPr>
              <w:t>33</w:t>
            </w:r>
          </w:p>
        </w:tc>
      </w:tr>
      <w:tr w:rsidR="00F45607" w14:paraId="29D5334A" w14:textId="77777777" w:rsidTr="00307BEE">
        <w:tc>
          <w:tcPr>
            <w:tcW w:w="4135" w:type="dxa"/>
            <w:shd w:val="clear" w:color="auto" w:fill="E2EFD9"/>
            <w:vAlign w:val="center"/>
          </w:tcPr>
          <w:p w14:paraId="1B05855E" w14:textId="51AFFFEF" w:rsidR="00F45607" w:rsidRPr="009668BB" w:rsidRDefault="00F45607" w:rsidP="00F45607">
            <w:pPr>
              <w:spacing w:before="0" w:after="0"/>
              <w:rPr>
                <w:rFonts w:cstheme="minorHAnsi"/>
                <w:color w:val="0000FF"/>
                <w:sz w:val="18"/>
                <w:szCs w:val="18"/>
                <w:u w:val="single"/>
              </w:rPr>
            </w:pPr>
            <w:r w:rsidRPr="009668BB">
              <w:rPr>
                <w:color w:val="000000"/>
                <w:sz w:val="18"/>
                <w:szCs w:val="18"/>
              </w:rPr>
              <w:t>Proficiency Math (grades 3-8)</w:t>
            </w:r>
          </w:p>
        </w:tc>
        <w:tc>
          <w:tcPr>
            <w:tcW w:w="900" w:type="dxa"/>
            <w:shd w:val="clear" w:color="auto" w:fill="E2EFD9"/>
            <w:vAlign w:val="center"/>
          </w:tcPr>
          <w:p w14:paraId="3DDA1C7F" w14:textId="67FA59CD"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15%</w:t>
            </w:r>
          </w:p>
        </w:tc>
        <w:tc>
          <w:tcPr>
            <w:tcW w:w="935" w:type="dxa"/>
            <w:shd w:val="clear" w:color="auto" w:fill="E2EFD9"/>
          </w:tcPr>
          <w:p w14:paraId="73841A90" w14:textId="02ECA0B2" w:rsidR="00F45607" w:rsidRPr="00E97000" w:rsidRDefault="0041712B" w:rsidP="00F45607">
            <w:pPr>
              <w:spacing w:before="0" w:after="0"/>
              <w:jc w:val="center"/>
              <w:rPr>
                <w:rFonts w:cstheme="minorHAnsi"/>
                <w:color w:val="0000FF"/>
                <w:sz w:val="18"/>
                <w:szCs w:val="18"/>
                <w:u w:val="single"/>
              </w:rPr>
            </w:pPr>
            <w:r>
              <w:rPr>
                <w:color w:val="000000"/>
                <w:sz w:val="18"/>
                <w:szCs w:val="18"/>
              </w:rPr>
              <w:t>35.53</w:t>
            </w:r>
            <w:r w:rsidR="00F45607">
              <w:rPr>
                <w:color w:val="000000"/>
                <w:sz w:val="18"/>
                <w:szCs w:val="18"/>
              </w:rPr>
              <w:t>%</w:t>
            </w:r>
          </w:p>
        </w:tc>
        <w:tc>
          <w:tcPr>
            <w:tcW w:w="900" w:type="dxa"/>
            <w:shd w:val="clear" w:color="auto" w:fill="E2EFD9"/>
            <w:vAlign w:val="center"/>
          </w:tcPr>
          <w:p w14:paraId="2DFBEBC4" w14:textId="51170BA3"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75</w:t>
            </w:r>
          </w:p>
        </w:tc>
        <w:tc>
          <w:tcPr>
            <w:tcW w:w="1173" w:type="dxa"/>
            <w:tcBorders>
              <w:top w:val="single" w:sz="4" w:space="0" w:color="auto"/>
              <w:bottom w:val="single" w:sz="4" w:space="0" w:color="auto"/>
            </w:tcBorders>
            <w:shd w:val="clear" w:color="auto" w:fill="E2EFD9"/>
          </w:tcPr>
          <w:p w14:paraId="349095F2" w14:textId="4C96887A" w:rsidR="00F45607" w:rsidRPr="008A27D6" w:rsidRDefault="0041712B" w:rsidP="00F45607">
            <w:pPr>
              <w:spacing w:before="0" w:after="0"/>
              <w:jc w:val="center"/>
              <w:rPr>
                <w:rFonts w:cstheme="minorHAnsi"/>
                <w:color w:val="0000FF"/>
                <w:sz w:val="18"/>
                <w:szCs w:val="18"/>
                <w:u w:val="single"/>
              </w:rPr>
            </w:pPr>
            <w:r>
              <w:rPr>
                <w:color w:val="000000"/>
                <w:sz w:val="18"/>
                <w:szCs w:val="18"/>
              </w:rPr>
              <w:t>27</w:t>
            </w:r>
          </w:p>
        </w:tc>
      </w:tr>
      <w:tr w:rsidR="00F45607" w14:paraId="5B812189" w14:textId="77777777" w:rsidTr="007A60CF">
        <w:tc>
          <w:tcPr>
            <w:tcW w:w="4135" w:type="dxa"/>
            <w:vMerge w:val="restart"/>
            <w:shd w:val="clear" w:color="auto" w:fill="0070C0"/>
            <w:vAlign w:val="center"/>
          </w:tcPr>
          <w:p w14:paraId="731D7792" w14:textId="58707E85" w:rsidR="00F45607" w:rsidRPr="009668BB" w:rsidRDefault="00F45607" w:rsidP="00F45607">
            <w:pPr>
              <w:spacing w:before="0" w:after="0"/>
              <w:rPr>
                <w:rFonts w:cstheme="minorHAnsi"/>
                <w:color w:val="0000FF"/>
                <w:sz w:val="18"/>
                <w:szCs w:val="18"/>
                <w:u w:val="single"/>
              </w:rPr>
            </w:pPr>
            <w:r w:rsidRPr="009668BB">
              <w:rPr>
                <w:b/>
                <w:bCs/>
                <w:i/>
                <w:iCs/>
                <w:color w:val="000000"/>
                <w:sz w:val="18"/>
                <w:szCs w:val="18"/>
              </w:rPr>
              <w:t>Academic Progress</w:t>
            </w:r>
          </w:p>
        </w:tc>
        <w:tc>
          <w:tcPr>
            <w:tcW w:w="900" w:type="dxa"/>
            <w:vMerge w:val="restart"/>
            <w:shd w:val="clear" w:color="auto" w:fill="0070C0"/>
            <w:vAlign w:val="center"/>
          </w:tcPr>
          <w:p w14:paraId="4C810623" w14:textId="6EB2A23C" w:rsidR="00F45607" w:rsidRPr="009668BB" w:rsidRDefault="00F45607" w:rsidP="00F45607">
            <w:pPr>
              <w:spacing w:before="0" w:after="0"/>
              <w:jc w:val="center"/>
              <w:rPr>
                <w:rFonts w:cstheme="minorHAnsi"/>
                <w:color w:val="0000FF"/>
                <w:sz w:val="18"/>
                <w:szCs w:val="18"/>
                <w:u w:val="single"/>
              </w:rPr>
            </w:pPr>
            <w:r w:rsidRPr="009668BB">
              <w:rPr>
                <w:b/>
                <w:bCs/>
                <w:i/>
                <w:iCs/>
                <w:color w:val="000000"/>
                <w:sz w:val="18"/>
                <w:szCs w:val="18"/>
              </w:rPr>
              <w:t>40%</w:t>
            </w:r>
          </w:p>
        </w:tc>
        <w:tc>
          <w:tcPr>
            <w:tcW w:w="935" w:type="dxa"/>
            <w:vMerge w:val="restart"/>
            <w:shd w:val="clear" w:color="auto" w:fill="0070C0"/>
            <w:vAlign w:val="center"/>
          </w:tcPr>
          <w:p w14:paraId="0CD54E5A" w14:textId="66A9C27F" w:rsidR="00F45607" w:rsidRPr="009668BB" w:rsidRDefault="00F45607" w:rsidP="00F45607">
            <w:pPr>
              <w:spacing w:before="0" w:after="0"/>
              <w:jc w:val="center"/>
              <w:rPr>
                <w:rFonts w:cstheme="minorHAnsi"/>
                <w:color w:val="0000FF"/>
                <w:sz w:val="18"/>
                <w:szCs w:val="18"/>
                <w:u w:val="single"/>
              </w:rPr>
            </w:pPr>
          </w:p>
        </w:tc>
        <w:tc>
          <w:tcPr>
            <w:tcW w:w="900" w:type="dxa"/>
            <w:vMerge w:val="restart"/>
            <w:shd w:val="clear" w:color="auto" w:fill="0070C0"/>
            <w:vAlign w:val="center"/>
          </w:tcPr>
          <w:p w14:paraId="6E2B79CE" w14:textId="12E17E18" w:rsidR="00F45607" w:rsidRPr="009668BB" w:rsidRDefault="00932F75" w:rsidP="00F45607">
            <w:pPr>
              <w:spacing w:before="0" w:after="0"/>
              <w:jc w:val="center"/>
              <w:rPr>
                <w:rFonts w:cstheme="minorHAnsi"/>
                <w:color w:val="0000FF"/>
                <w:sz w:val="18"/>
                <w:szCs w:val="18"/>
                <w:u w:val="single"/>
              </w:rPr>
            </w:pPr>
            <w:r>
              <w:rPr>
                <w:b/>
                <w:bCs/>
                <w:i/>
                <w:iCs/>
                <w:color w:val="000000"/>
                <w:sz w:val="18"/>
                <w:szCs w:val="18"/>
              </w:rPr>
              <w:t>200</w:t>
            </w:r>
          </w:p>
        </w:tc>
        <w:tc>
          <w:tcPr>
            <w:tcW w:w="1173" w:type="dxa"/>
            <w:tcBorders>
              <w:bottom w:val="nil"/>
            </w:tcBorders>
            <w:shd w:val="clear" w:color="auto" w:fill="0070C0"/>
          </w:tcPr>
          <w:p w14:paraId="14ECCCFF" w14:textId="15AAD10B" w:rsidR="00F45607" w:rsidRPr="002E77C9" w:rsidRDefault="00B5277D" w:rsidP="00F45607">
            <w:pPr>
              <w:spacing w:before="0" w:after="0"/>
              <w:jc w:val="center"/>
              <w:rPr>
                <w:rFonts w:cstheme="minorHAnsi"/>
                <w:b/>
                <w:bCs/>
                <w:color w:val="0000FF"/>
                <w:sz w:val="18"/>
                <w:szCs w:val="18"/>
                <w:u w:val="single"/>
              </w:rPr>
            </w:pPr>
            <w:r w:rsidRPr="002E77C9">
              <w:rPr>
                <w:b/>
                <w:bCs/>
                <w:color w:val="000000"/>
                <w:sz w:val="18"/>
                <w:szCs w:val="18"/>
              </w:rPr>
              <w:t>115</w:t>
            </w:r>
          </w:p>
        </w:tc>
      </w:tr>
      <w:tr w:rsidR="001F3962" w14:paraId="311FE99C" w14:textId="77777777" w:rsidTr="001F3962">
        <w:tc>
          <w:tcPr>
            <w:tcW w:w="4135" w:type="dxa"/>
            <w:vMerge/>
            <w:shd w:val="clear" w:color="auto" w:fill="0070C0"/>
          </w:tcPr>
          <w:p w14:paraId="03F068E1" w14:textId="77777777" w:rsidR="001F3962" w:rsidRPr="009668BB" w:rsidRDefault="001F3962" w:rsidP="00F45607">
            <w:pPr>
              <w:spacing w:before="0" w:after="0"/>
              <w:rPr>
                <w:rFonts w:cstheme="minorHAnsi"/>
                <w:color w:val="0000FF"/>
                <w:sz w:val="18"/>
                <w:szCs w:val="18"/>
                <w:u w:val="single"/>
              </w:rPr>
            </w:pPr>
          </w:p>
        </w:tc>
        <w:tc>
          <w:tcPr>
            <w:tcW w:w="900" w:type="dxa"/>
            <w:vMerge/>
            <w:shd w:val="clear" w:color="auto" w:fill="0070C0"/>
          </w:tcPr>
          <w:p w14:paraId="38F426A0" w14:textId="77777777" w:rsidR="001F3962" w:rsidRPr="009668BB" w:rsidRDefault="001F3962" w:rsidP="001F3962">
            <w:pPr>
              <w:spacing w:before="0" w:after="0"/>
              <w:jc w:val="center"/>
              <w:rPr>
                <w:rFonts w:cstheme="minorHAnsi"/>
                <w:color w:val="0000FF"/>
                <w:sz w:val="18"/>
                <w:szCs w:val="18"/>
                <w:u w:val="single"/>
              </w:rPr>
            </w:pPr>
          </w:p>
        </w:tc>
        <w:tc>
          <w:tcPr>
            <w:tcW w:w="935" w:type="dxa"/>
            <w:vMerge/>
            <w:shd w:val="clear" w:color="auto" w:fill="0070C0"/>
            <w:vAlign w:val="center"/>
          </w:tcPr>
          <w:p w14:paraId="097AAC62" w14:textId="77777777" w:rsidR="001F3962" w:rsidRPr="009668BB" w:rsidRDefault="001F3962" w:rsidP="001F3962">
            <w:pPr>
              <w:spacing w:before="0" w:after="0"/>
              <w:jc w:val="center"/>
              <w:rPr>
                <w:rFonts w:cstheme="minorHAnsi"/>
                <w:color w:val="0000FF"/>
                <w:sz w:val="18"/>
                <w:szCs w:val="18"/>
                <w:u w:val="single"/>
              </w:rPr>
            </w:pPr>
          </w:p>
        </w:tc>
        <w:tc>
          <w:tcPr>
            <w:tcW w:w="900" w:type="dxa"/>
            <w:vMerge/>
            <w:shd w:val="clear" w:color="auto" w:fill="0070C0"/>
          </w:tcPr>
          <w:p w14:paraId="4233E06D" w14:textId="77777777" w:rsidR="001F3962" w:rsidRPr="009668BB" w:rsidRDefault="001F3962" w:rsidP="001F3962">
            <w:pPr>
              <w:spacing w:before="0" w:after="0"/>
              <w:jc w:val="center"/>
              <w:rPr>
                <w:rFonts w:cstheme="minorHAnsi"/>
                <w:color w:val="0000FF"/>
                <w:sz w:val="18"/>
                <w:szCs w:val="18"/>
                <w:u w:val="single"/>
              </w:rPr>
            </w:pPr>
          </w:p>
        </w:tc>
        <w:tc>
          <w:tcPr>
            <w:tcW w:w="1173" w:type="dxa"/>
            <w:tcBorders>
              <w:top w:val="nil"/>
            </w:tcBorders>
            <w:shd w:val="clear" w:color="auto" w:fill="0070C0"/>
          </w:tcPr>
          <w:p w14:paraId="5B35919C" w14:textId="4E1CC352" w:rsidR="001F3962" w:rsidRPr="00DB2708" w:rsidRDefault="00444D73" w:rsidP="001F3962">
            <w:pPr>
              <w:spacing w:before="0" w:after="0"/>
              <w:jc w:val="center"/>
              <w:rPr>
                <w:rFonts w:cstheme="minorHAnsi"/>
                <w:color w:val="0000FF"/>
                <w:sz w:val="18"/>
                <w:szCs w:val="18"/>
                <w:u w:val="single"/>
              </w:rPr>
            </w:pPr>
            <w:r>
              <w:rPr>
                <w:color w:val="000000"/>
                <w:sz w:val="18"/>
                <w:szCs w:val="18"/>
              </w:rPr>
              <w:t>Well Below</w:t>
            </w:r>
            <w:r w:rsidRPr="00DB2708">
              <w:rPr>
                <w:color w:val="000000"/>
                <w:sz w:val="18"/>
                <w:szCs w:val="18"/>
              </w:rPr>
              <w:t xml:space="preserve"> Expectations</w:t>
            </w:r>
          </w:p>
        </w:tc>
      </w:tr>
      <w:tr w:rsidR="00F45607" w14:paraId="055F185E" w14:textId="77777777" w:rsidTr="006279ED">
        <w:tc>
          <w:tcPr>
            <w:tcW w:w="4135" w:type="dxa"/>
            <w:shd w:val="clear" w:color="auto" w:fill="B4C6E7"/>
            <w:vAlign w:val="center"/>
          </w:tcPr>
          <w:p w14:paraId="3051DAA4" w14:textId="7091C0CA" w:rsidR="00F45607" w:rsidRPr="009668BB" w:rsidRDefault="00F45607" w:rsidP="00F45607">
            <w:pPr>
              <w:spacing w:before="0" w:after="0"/>
              <w:rPr>
                <w:rFonts w:cstheme="minorHAnsi"/>
                <w:color w:val="0000FF"/>
                <w:sz w:val="18"/>
                <w:szCs w:val="18"/>
                <w:u w:val="single"/>
              </w:rPr>
            </w:pPr>
            <w:r w:rsidRPr="009668BB">
              <w:rPr>
                <w:color w:val="000000"/>
                <w:sz w:val="18"/>
                <w:szCs w:val="18"/>
              </w:rPr>
              <w:t>Growth in ELA (grades 4-8)</w:t>
            </w:r>
          </w:p>
        </w:tc>
        <w:tc>
          <w:tcPr>
            <w:tcW w:w="900" w:type="dxa"/>
            <w:shd w:val="clear" w:color="auto" w:fill="B4C6E7"/>
            <w:vAlign w:val="center"/>
          </w:tcPr>
          <w:p w14:paraId="4F3D9EAB" w14:textId="229DF28E"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15%</w:t>
            </w:r>
          </w:p>
        </w:tc>
        <w:tc>
          <w:tcPr>
            <w:tcW w:w="935" w:type="dxa"/>
            <w:shd w:val="clear" w:color="auto" w:fill="B4C6E7"/>
          </w:tcPr>
          <w:p w14:paraId="09FCDED7" w14:textId="7F27FDC3" w:rsidR="00F45607" w:rsidRPr="00E97000" w:rsidRDefault="00D007C6" w:rsidP="00F45607">
            <w:pPr>
              <w:spacing w:before="0" w:after="0"/>
              <w:jc w:val="center"/>
              <w:rPr>
                <w:rFonts w:cstheme="minorHAnsi"/>
                <w:color w:val="0000FF"/>
                <w:sz w:val="18"/>
                <w:szCs w:val="18"/>
                <w:u w:val="single"/>
              </w:rPr>
            </w:pPr>
            <w:r>
              <w:rPr>
                <w:color w:val="000000"/>
                <w:sz w:val="18"/>
                <w:szCs w:val="18"/>
              </w:rPr>
              <w:t>55.29</w:t>
            </w:r>
            <w:r w:rsidR="00F45607" w:rsidRPr="004F41FC">
              <w:rPr>
                <w:color w:val="000000"/>
                <w:sz w:val="18"/>
                <w:szCs w:val="18"/>
              </w:rPr>
              <w:t>%</w:t>
            </w:r>
          </w:p>
        </w:tc>
        <w:tc>
          <w:tcPr>
            <w:tcW w:w="900" w:type="dxa"/>
            <w:shd w:val="clear" w:color="auto" w:fill="B4C6E7"/>
            <w:vAlign w:val="center"/>
          </w:tcPr>
          <w:p w14:paraId="44FD93FB" w14:textId="5D167D4A"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75</w:t>
            </w:r>
          </w:p>
        </w:tc>
        <w:tc>
          <w:tcPr>
            <w:tcW w:w="1173" w:type="dxa"/>
            <w:shd w:val="clear" w:color="auto" w:fill="B4C6E7"/>
          </w:tcPr>
          <w:p w14:paraId="4F22CEA9" w14:textId="7EACC5B9" w:rsidR="00F45607" w:rsidRPr="008A27D6" w:rsidRDefault="00D007C6" w:rsidP="00F45607">
            <w:pPr>
              <w:spacing w:before="0" w:after="0"/>
              <w:jc w:val="center"/>
              <w:rPr>
                <w:rFonts w:cstheme="minorHAnsi"/>
                <w:color w:val="0000FF"/>
                <w:sz w:val="18"/>
                <w:szCs w:val="18"/>
                <w:u w:val="single"/>
              </w:rPr>
            </w:pPr>
            <w:r>
              <w:rPr>
                <w:color w:val="000000"/>
                <w:sz w:val="18"/>
                <w:szCs w:val="18"/>
              </w:rPr>
              <w:t>41</w:t>
            </w:r>
          </w:p>
        </w:tc>
      </w:tr>
      <w:tr w:rsidR="00F45607" w14:paraId="1403D90C" w14:textId="77777777" w:rsidTr="006279ED">
        <w:tc>
          <w:tcPr>
            <w:tcW w:w="4135" w:type="dxa"/>
            <w:shd w:val="clear" w:color="auto" w:fill="B4C6E7"/>
            <w:vAlign w:val="center"/>
          </w:tcPr>
          <w:p w14:paraId="5A0585FF" w14:textId="750CD8A2" w:rsidR="00F45607" w:rsidRPr="009668BB" w:rsidRDefault="00F45607" w:rsidP="00F45607">
            <w:pPr>
              <w:spacing w:before="0" w:after="0"/>
              <w:rPr>
                <w:rFonts w:cstheme="minorHAnsi"/>
                <w:color w:val="0000FF"/>
                <w:sz w:val="18"/>
                <w:szCs w:val="18"/>
                <w:u w:val="single"/>
              </w:rPr>
            </w:pPr>
            <w:r w:rsidRPr="009668BB">
              <w:rPr>
                <w:color w:val="000000"/>
                <w:sz w:val="18"/>
                <w:szCs w:val="18"/>
              </w:rPr>
              <w:t>Growth in Math (grades 4-8)</w:t>
            </w:r>
          </w:p>
        </w:tc>
        <w:tc>
          <w:tcPr>
            <w:tcW w:w="900" w:type="dxa"/>
            <w:shd w:val="clear" w:color="auto" w:fill="B4C6E7"/>
            <w:vAlign w:val="center"/>
          </w:tcPr>
          <w:p w14:paraId="20F2636D" w14:textId="08DFBE02"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15%</w:t>
            </w:r>
          </w:p>
        </w:tc>
        <w:tc>
          <w:tcPr>
            <w:tcW w:w="935" w:type="dxa"/>
            <w:shd w:val="clear" w:color="auto" w:fill="B4C6E7"/>
          </w:tcPr>
          <w:p w14:paraId="0DDD13A2" w14:textId="3750CABD" w:rsidR="00F45607" w:rsidRPr="00E97000" w:rsidRDefault="00D007C6" w:rsidP="00F45607">
            <w:pPr>
              <w:spacing w:before="0" w:after="0"/>
              <w:jc w:val="center"/>
              <w:rPr>
                <w:rFonts w:cstheme="minorHAnsi"/>
                <w:color w:val="0000FF"/>
                <w:sz w:val="18"/>
                <w:szCs w:val="18"/>
                <w:u w:val="single"/>
              </w:rPr>
            </w:pPr>
            <w:r>
              <w:rPr>
                <w:color w:val="000000"/>
                <w:sz w:val="18"/>
                <w:szCs w:val="18"/>
              </w:rPr>
              <w:t>58.40</w:t>
            </w:r>
            <w:r w:rsidR="00F45607" w:rsidRPr="004F41FC">
              <w:rPr>
                <w:color w:val="000000"/>
                <w:sz w:val="18"/>
                <w:szCs w:val="18"/>
              </w:rPr>
              <w:t>%</w:t>
            </w:r>
          </w:p>
        </w:tc>
        <w:tc>
          <w:tcPr>
            <w:tcW w:w="900" w:type="dxa"/>
            <w:shd w:val="clear" w:color="auto" w:fill="B4C6E7"/>
            <w:vAlign w:val="center"/>
          </w:tcPr>
          <w:p w14:paraId="7546E8D1" w14:textId="4729FA44"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75</w:t>
            </w:r>
          </w:p>
        </w:tc>
        <w:tc>
          <w:tcPr>
            <w:tcW w:w="1173" w:type="dxa"/>
            <w:shd w:val="clear" w:color="auto" w:fill="B4C6E7"/>
          </w:tcPr>
          <w:p w14:paraId="3C5E9841" w14:textId="28710906" w:rsidR="00F45607" w:rsidRPr="008A27D6" w:rsidRDefault="00D007C6" w:rsidP="00F45607">
            <w:pPr>
              <w:spacing w:before="0" w:after="0"/>
              <w:jc w:val="center"/>
              <w:rPr>
                <w:rFonts w:cstheme="minorHAnsi"/>
                <w:color w:val="0000FF"/>
                <w:sz w:val="18"/>
                <w:szCs w:val="18"/>
                <w:u w:val="single"/>
              </w:rPr>
            </w:pPr>
            <w:r>
              <w:rPr>
                <w:color w:val="000000"/>
                <w:sz w:val="18"/>
                <w:szCs w:val="18"/>
              </w:rPr>
              <w:t>44</w:t>
            </w:r>
          </w:p>
        </w:tc>
      </w:tr>
      <w:tr w:rsidR="00F45607" w14:paraId="7DB0EE8B" w14:textId="77777777" w:rsidTr="006279ED">
        <w:tc>
          <w:tcPr>
            <w:tcW w:w="4135" w:type="dxa"/>
            <w:shd w:val="clear" w:color="auto" w:fill="B4C6E7"/>
            <w:vAlign w:val="center"/>
          </w:tcPr>
          <w:p w14:paraId="72AA5642" w14:textId="441E742A" w:rsidR="00F45607" w:rsidRPr="009668BB" w:rsidRDefault="00F45607" w:rsidP="00F45607">
            <w:pPr>
              <w:spacing w:before="0" w:after="0"/>
              <w:rPr>
                <w:rFonts w:cstheme="minorHAnsi"/>
                <w:color w:val="0000FF"/>
                <w:sz w:val="18"/>
                <w:szCs w:val="18"/>
                <w:u w:val="single"/>
              </w:rPr>
            </w:pPr>
            <w:r w:rsidRPr="009668BB">
              <w:rPr>
                <w:color w:val="000000"/>
                <w:sz w:val="18"/>
                <w:szCs w:val="18"/>
              </w:rPr>
              <w:t>Growth of lowest quartile ELA (grades 4-8)</w:t>
            </w:r>
          </w:p>
        </w:tc>
        <w:tc>
          <w:tcPr>
            <w:tcW w:w="900" w:type="dxa"/>
            <w:shd w:val="clear" w:color="auto" w:fill="B4C6E7"/>
            <w:vAlign w:val="center"/>
          </w:tcPr>
          <w:p w14:paraId="0BBC04F6" w14:textId="5F5B4BA5"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2.50%</w:t>
            </w:r>
          </w:p>
        </w:tc>
        <w:tc>
          <w:tcPr>
            <w:tcW w:w="935" w:type="dxa"/>
            <w:shd w:val="clear" w:color="auto" w:fill="B4C6E7"/>
          </w:tcPr>
          <w:p w14:paraId="471702E5" w14:textId="2372B510" w:rsidR="00F45607" w:rsidRPr="00E97000" w:rsidRDefault="00F8130C" w:rsidP="00F45607">
            <w:pPr>
              <w:spacing w:before="0" w:after="0"/>
              <w:jc w:val="center"/>
              <w:rPr>
                <w:rFonts w:cstheme="minorHAnsi"/>
                <w:color w:val="0000FF"/>
                <w:sz w:val="18"/>
                <w:szCs w:val="18"/>
                <w:u w:val="single"/>
              </w:rPr>
            </w:pPr>
            <w:r>
              <w:rPr>
                <w:color w:val="000000"/>
                <w:sz w:val="18"/>
                <w:szCs w:val="18"/>
              </w:rPr>
              <w:t>70</w:t>
            </w:r>
            <w:r w:rsidR="00C60E94">
              <w:rPr>
                <w:color w:val="000000"/>
                <w:sz w:val="18"/>
                <w:szCs w:val="18"/>
              </w:rPr>
              <w:t>.47</w:t>
            </w:r>
            <w:r w:rsidR="00F45607" w:rsidRPr="004F41FC">
              <w:rPr>
                <w:color w:val="000000"/>
                <w:sz w:val="18"/>
                <w:szCs w:val="18"/>
              </w:rPr>
              <w:t>%</w:t>
            </w:r>
          </w:p>
        </w:tc>
        <w:tc>
          <w:tcPr>
            <w:tcW w:w="900" w:type="dxa"/>
            <w:shd w:val="clear" w:color="auto" w:fill="B4C6E7"/>
            <w:vAlign w:val="center"/>
          </w:tcPr>
          <w:p w14:paraId="58D6E780" w14:textId="457976C9"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12.5</w:t>
            </w:r>
          </w:p>
        </w:tc>
        <w:tc>
          <w:tcPr>
            <w:tcW w:w="1173" w:type="dxa"/>
            <w:shd w:val="clear" w:color="auto" w:fill="B4C6E7"/>
          </w:tcPr>
          <w:p w14:paraId="477C114F" w14:textId="41A12504" w:rsidR="00F45607" w:rsidRPr="008A27D6" w:rsidRDefault="00C60E94" w:rsidP="00F45607">
            <w:pPr>
              <w:spacing w:before="0" w:after="0"/>
              <w:jc w:val="center"/>
              <w:rPr>
                <w:rFonts w:cstheme="minorHAnsi"/>
                <w:color w:val="0000FF"/>
                <w:sz w:val="18"/>
                <w:szCs w:val="18"/>
                <w:u w:val="single"/>
              </w:rPr>
            </w:pPr>
            <w:r>
              <w:rPr>
                <w:color w:val="000000"/>
                <w:sz w:val="18"/>
                <w:szCs w:val="18"/>
              </w:rPr>
              <w:t>9</w:t>
            </w:r>
          </w:p>
        </w:tc>
      </w:tr>
      <w:tr w:rsidR="00F45607" w14:paraId="60D4E506" w14:textId="77777777" w:rsidTr="006279ED">
        <w:tc>
          <w:tcPr>
            <w:tcW w:w="4135" w:type="dxa"/>
            <w:shd w:val="clear" w:color="auto" w:fill="B4C6E7"/>
            <w:vAlign w:val="center"/>
          </w:tcPr>
          <w:p w14:paraId="07BC4B74" w14:textId="1D40A5A8" w:rsidR="00F45607" w:rsidRPr="009668BB" w:rsidRDefault="00F45607" w:rsidP="00F45607">
            <w:pPr>
              <w:spacing w:before="0" w:after="0"/>
              <w:rPr>
                <w:rFonts w:cstheme="minorHAnsi"/>
                <w:color w:val="0000FF"/>
                <w:sz w:val="18"/>
                <w:szCs w:val="18"/>
                <w:u w:val="single"/>
              </w:rPr>
            </w:pPr>
            <w:r w:rsidRPr="009668BB">
              <w:rPr>
                <w:color w:val="000000"/>
                <w:sz w:val="18"/>
                <w:szCs w:val="18"/>
              </w:rPr>
              <w:t>Growth of highest quartile ELA (grades 4-8)</w:t>
            </w:r>
          </w:p>
        </w:tc>
        <w:tc>
          <w:tcPr>
            <w:tcW w:w="900" w:type="dxa"/>
            <w:shd w:val="clear" w:color="auto" w:fill="B4C6E7"/>
            <w:vAlign w:val="center"/>
          </w:tcPr>
          <w:p w14:paraId="5DA7457B" w14:textId="541FDFF8"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2.50%</w:t>
            </w:r>
          </w:p>
        </w:tc>
        <w:tc>
          <w:tcPr>
            <w:tcW w:w="935" w:type="dxa"/>
            <w:shd w:val="clear" w:color="auto" w:fill="B4C6E7"/>
          </w:tcPr>
          <w:p w14:paraId="75215D31" w14:textId="7EA167AA" w:rsidR="00F45607" w:rsidRPr="00E97000" w:rsidRDefault="00C60E94" w:rsidP="00F45607">
            <w:pPr>
              <w:spacing w:before="0" w:after="0"/>
              <w:jc w:val="center"/>
              <w:rPr>
                <w:rFonts w:cstheme="minorHAnsi"/>
                <w:color w:val="0000FF"/>
                <w:sz w:val="18"/>
                <w:szCs w:val="18"/>
                <w:u w:val="single"/>
              </w:rPr>
            </w:pPr>
            <w:r>
              <w:rPr>
                <w:color w:val="000000"/>
                <w:sz w:val="18"/>
                <w:szCs w:val="18"/>
              </w:rPr>
              <w:t>43.80</w:t>
            </w:r>
            <w:r w:rsidR="00F45607" w:rsidRPr="004F41FC">
              <w:rPr>
                <w:color w:val="000000"/>
                <w:sz w:val="18"/>
                <w:szCs w:val="18"/>
              </w:rPr>
              <w:t>%</w:t>
            </w:r>
          </w:p>
        </w:tc>
        <w:tc>
          <w:tcPr>
            <w:tcW w:w="900" w:type="dxa"/>
            <w:shd w:val="clear" w:color="auto" w:fill="B4C6E7"/>
            <w:vAlign w:val="center"/>
          </w:tcPr>
          <w:p w14:paraId="1C011504" w14:textId="5D90DAD7"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12.5</w:t>
            </w:r>
          </w:p>
        </w:tc>
        <w:tc>
          <w:tcPr>
            <w:tcW w:w="1173" w:type="dxa"/>
            <w:shd w:val="clear" w:color="auto" w:fill="B4C6E7"/>
          </w:tcPr>
          <w:p w14:paraId="709009CD" w14:textId="1AF26528" w:rsidR="00F45607" w:rsidRPr="008A27D6" w:rsidRDefault="00C60E94" w:rsidP="00F45607">
            <w:pPr>
              <w:spacing w:before="0" w:after="0"/>
              <w:jc w:val="center"/>
              <w:rPr>
                <w:rFonts w:cstheme="minorHAnsi"/>
                <w:color w:val="0000FF"/>
                <w:sz w:val="18"/>
                <w:szCs w:val="18"/>
                <w:u w:val="single"/>
              </w:rPr>
            </w:pPr>
            <w:r>
              <w:rPr>
                <w:color w:val="000000"/>
                <w:sz w:val="18"/>
                <w:szCs w:val="18"/>
              </w:rPr>
              <w:t>5</w:t>
            </w:r>
          </w:p>
        </w:tc>
      </w:tr>
      <w:tr w:rsidR="00F45607" w14:paraId="38BEF123" w14:textId="77777777" w:rsidTr="006279ED">
        <w:tc>
          <w:tcPr>
            <w:tcW w:w="4135" w:type="dxa"/>
            <w:shd w:val="clear" w:color="auto" w:fill="B4C6E7"/>
            <w:vAlign w:val="center"/>
          </w:tcPr>
          <w:p w14:paraId="6262F237" w14:textId="3C1C060C" w:rsidR="00F45607" w:rsidRPr="009668BB" w:rsidRDefault="00F45607" w:rsidP="00F45607">
            <w:pPr>
              <w:spacing w:before="0" w:after="0"/>
              <w:rPr>
                <w:rFonts w:cstheme="minorHAnsi"/>
                <w:color w:val="0000FF"/>
                <w:sz w:val="18"/>
                <w:szCs w:val="18"/>
                <w:u w:val="single"/>
              </w:rPr>
            </w:pPr>
            <w:r w:rsidRPr="009668BB">
              <w:rPr>
                <w:color w:val="000000"/>
                <w:sz w:val="18"/>
                <w:szCs w:val="18"/>
              </w:rPr>
              <w:t>Growth of lowest quartile Math (grades 4-8)</w:t>
            </w:r>
          </w:p>
        </w:tc>
        <w:tc>
          <w:tcPr>
            <w:tcW w:w="900" w:type="dxa"/>
            <w:shd w:val="clear" w:color="auto" w:fill="B4C6E7"/>
            <w:vAlign w:val="center"/>
          </w:tcPr>
          <w:p w14:paraId="08F31C6C" w14:textId="1A20D34D"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2.50%</w:t>
            </w:r>
          </w:p>
        </w:tc>
        <w:tc>
          <w:tcPr>
            <w:tcW w:w="935" w:type="dxa"/>
            <w:shd w:val="clear" w:color="auto" w:fill="B4C6E7"/>
          </w:tcPr>
          <w:p w14:paraId="7196190C" w14:textId="44046B50" w:rsidR="00F45607" w:rsidRPr="00E97000" w:rsidRDefault="00F429B7" w:rsidP="00F45607">
            <w:pPr>
              <w:spacing w:before="0" w:after="0"/>
              <w:jc w:val="center"/>
              <w:rPr>
                <w:rFonts w:cstheme="minorHAnsi"/>
                <w:color w:val="0000FF"/>
                <w:sz w:val="18"/>
                <w:szCs w:val="18"/>
                <w:u w:val="single"/>
              </w:rPr>
            </w:pPr>
            <w:r>
              <w:rPr>
                <w:color w:val="000000"/>
                <w:sz w:val="18"/>
                <w:szCs w:val="18"/>
              </w:rPr>
              <w:t>73.19</w:t>
            </w:r>
            <w:r w:rsidR="00F45607" w:rsidRPr="004F41FC">
              <w:rPr>
                <w:color w:val="000000"/>
                <w:sz w:val="18"/>
                <w:szCs w:val="18"/>
              </w:rPr>
              <w:t>%</w:t>
            </w:r>
          </w:p>
        </w:tc>
        <w:tc>
          <w:tcPr>
            <w:tcW w:w="900" w:type="dxa"/>
            <w:shd w:val="clear" w:color="auto" w:fill="B4C6E7"/>
            <w:vAlign w:val="center"/>
          </w:tcPr>
          <w:p w14:paraId="264BDBF2" w14:textId="3C04D93B"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12.5</w:t>
            </w:r>
          </w:p>
        </w:tc>
        <w:tc>
          <w:tcPr>
            <w:tcW w:w="1173" w:type="dxa"/>
            <w:shd w:val="clear" w:color="auto" w:fill="B4C6E7"/>
          </w:tcPr>
          <w:p w14:paraId="47418CAF" w14:textId="2305A9DE" w:rsidR="00F45607" w:rsidRPr="008A27D6" w:rsidRDefault="00F429B7" w:rsidP="00F45607">
            <w:pPr>
              <w:spacing w:before="0" w:after="0"/>
              <w:jc w:val="center"/>
              <w:rPr>
                <w:rFonts w:cstheme="minorHAnsi"/>
                <w:color w:val="0000FF"/>
                <w:sz w:val="18"/>
                <w:szCs w:val="18"/>
                <w:u w:val="single"/>
              </w:rPr>
            </w:pPr>
            <w:r>
              <w:rPr>
                <w:color w:val="000000"/>
                <w:sz w:val="18"/>
                <w:szCs w:val="18"/>
              </w:rPr>
              <w:t>9</w:t>
            </w:r>
          </w:p>
        </w:tc>
      </w:tr>
      <w:tr w:rsidR="00F45607" w14:paraId="30343731" w14:textId="77777777" w:rsidTr="006279ED">
        <w:tc>
          <w:tcPr>
            <w:tcW w:w="4135" w:type="dxa"/>
            <w:shd w:val="clear" w:color="auto" w:fill="B4C6E7"/>
            <w:vAlign w:val="center"/>
          </w:tcPr>
          <w:p w14:paraId="1035A435" w14:textId="42DAD8C7" w:rsidR="00F45607" w:rsidRPr="009668BB" w:rsidRDefault="00F45607" w:rsidP="00F45607">
            <w:pPr>
              <w:spacing w:before="0" w:after="0"/>
              <w:rPr>
                <w:rFonts w:cstheme="minorHAnsi"/>
                <w:color w:val="0000FF"/>
                <w:sz w:val="18"/>
                <w:szCs w:val="18"/>
                <w:u w:val="single"/>
              </w:rPr>
            </w:pPr>
            <w:r w:rsidRPr="009668BB">
              <w:rPr>
                <w:color w:val="000000"/>
                <w:sz w:val="18"/>
                <w:szCs w:val="18"/>
              </w:rPr>
              <w:t>Growth of highest quartile Math (grades 4-8)</w:t>
            </w:r>
          </w:p>
        </w:tc>
        <w:tc>
          <w:tcPr>
            <w:tcW w:w="900" w:type="dxa"/>
            <w:shd w:val="clear" w:color="auto" w:fill="B4C6E7"/>
            <w:vAlign w:val="center"/>
          </w:tcPr>
          <w:p w14:paraId="74E94C95" w14:textId="60BB233B"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2.50%</w:t>
            </w:r>
          </w:p>
        </w:tc>
        <w:tc>
          <w:tcPr>
            <w:tcW w:w="935" w:type="dxa"/>
            <w:shd w:val="clear" w:color="auto" w:fill="B4C6E7"/>
          </w:tcPr>
          <w:p w14:paraId="352BED56" w14:textId="38B93293" w:rsidR="00F45607" w:rsidRPr="00E97000" w:rsidRDefault="00F429B7" w:rsidP="00F45607">
            <w:pPr>
              <w:spacing w:before="0" w:after="0"/>
              <w:jc w:val="center"/>
              <w:rPr>
                <w:rFonts w:cstheme="minorHAnsi"/>
                <w:color w:val="0000FF"/>
                <w:sz w:val="18"/>
                <w:szCs w:val="18"/>
                <w:u w:val="single"/>
              </w:rPr>
            </w:pPr>
            <w:r>
              <w:rPr>
                <w:color w:val="000000"/>
                <w:sz w:val="18"/>
                <w:szCs w:val="18"/>
              </w:rPr>
              <w:t>53.37</w:t>
            </w:r>
            <w:r w:rsidR="00F45607" w:rsidRPr="004F41FC">
              <w:rPr>
                <w:color w:val="000000"/>
                <w:sz w:val="18"/>
                <w:szCs w:val="18"/>
              </w:rPr>
              <w:t>%</w:t>
            </w:r>
          </w:p>
        </w:tc>
        <w:tc>
          <w:tcPr>
            <w:tcW w:w="900" w:type="dxa"/>
            <w:shd w:val="clear" w:color="auto" w:fill="B4C6E7"/>
            <w:vAlign w:val="center"/>
          </w:tcPr>
          <w:p w14:paraId="713CC3CC" w14:textId="66820EE1"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12.5</w:t>
            </w:r>
          </w:p>
        </w:tc>
        <w:tc>
          <w:tcPr>
            <w:tcW w:w="1173" w:type="dxa"/>
            <w:tcBorders>
              <w:bottom w:val="single" w:sz="4" w:space="0" w:color="auto"/>
            </w:tcBorders>
            <w:shd w:val="clear" w:color="auto" w:fill="B4C6E7"/>
          </w:tcPr>
          <w:p w14:paraId="433054DB" w14:textId="3507205F" w:rsidR="00F45607" w:rsidRPr="008A27D6" w:rsidRDefault="00F429B7" w:rsidP="00F45607">
            <w:pPr>
              <w:spacing w:before="0" w:after="0"/>
              <w:jc w:val="center"/>
              <w:rPr>
                <w:rFonts w:cstheme="minorHAnsi"/>
                <w:color w:val="0000FF"/>
                <w:sz w:val="18"/>
                <w:szCs w:val="18"/>
                <w:u w:val="single"/>
              </w:rPr>
            </w:pPr>
            <w:r>
              <w:rPr>
                <w:color w:val="000000"/>
                <w:sz w:val="18"/>
                <w:szCs w:val="18"/>
              </w:rPr>
              <w:t>7</w:t>
            </w:r>
          </w:p>
        </w:tc>
      </w:tr>
      <w:tr w:rsidR="00F45607" w14:paraId="2FDA9945" w14:textId="77777777" w:rsidTr="00257A97">
        <w:tc>
          <w:tcPr>
            <w:tcW w:w="4135" w:type="dxa"/>
            <w:vMerge w:val="restart"/>
            <w:shd w:val="clear" w:color="auto" w:fill="FFC000"/>
            <w:vAlign w:val="center"/>
          </w:tcPr>
          <w:p w14:paraId="5E362046" w14:textId="37D0636A" w:rsidR="00F45607" w:rsidRPr="009668BB" w:rsidRDefault="00F45607" w:rsidP="00F45607">
            <w:pPr>
              <w:spacing w:before="0" w:after="0"/>
              <w:rPr>
                <w:rFonts w:cstheme="minorHAnsi"/>
                <w:color w:val="0000FF"/>
                <w:sz w:val="18"/>
                <w:szCs w:val="18"/>
                <w:u w:val="single"/>
              </w:rPr>
            </w:pPr>
            <w:r w:rsidRPr="009668BB">
              <w:rPr>
                <w:b/>
                <w:bCs/>
                <w:i/>
                <w:iCs/>
                <w:color w:val="000000"/>
                <w:sz w:val="18"/>
                <w:szCs w:val="18"/>
              </w:rPr>
              <w:t>School Quality/Student Success</w:t>
            </w:r>
          </w:p>
        </w:tc>
        <w:tc>
          <w:tcPr>
            <w:tcW w:w="900" w:type="dxa"/>
            <w:vMerge w:val="restart"/>
            <w:shd w:val="clear" w:color="auto" w:fill="FFC000"/>
            <w:vAlign w:val="center"/>
          </w:tcPr>
          <w:p w14:paraId="5D811696" w14:textId="5082B4D8" w:rsidR="00F45607" w:rsidRPr="009668BB" w:rsidRDefault="00F45607" w:rsidP="00F45607">
            <w:pPr>
              <w:spacing w:before="0" w:after="0"/>
              <w:jc w:val="center"/>
              <w:rPr>
                <w:rFonts w:cstheme="minorHAnsi"/>
                <w:color w:val="0000FF"/>
                <w:sz w:val="18"/>
                <w:szCs w:val="18"/>
                <w:u w:val="single"/>
              </w:rPr>
            </w:pPr>
            <w:r w:rsidRPr="009668BB">
              <w:rPr>
                <w:b/>
                <w:bCs/>
                <w:i/>
                <w:iCs/>
                <w:color w:val="000000"/>
                <w:sz w:val="18"/>
                <w:szCs w:val="18"/>
              </w:rPr>
              <w:t>20%</w:t>
            </w:r>
          </w:p>
        </w:tc>
        <w:tc>
          <w:tcPr>
            <w:tcW w:w="935" w:type="dxa"/>
            <w:vMerge w:val="restart"/>
            <w:shd w:val="clear" w:color="auto" w:fill="FFC000"/>
            <w:vAlign w:val="center"/>
          </w:tcPr>
          <w:p w14:paraId="3C4C6DAE" w14:textId="1CB85536" w:rsidR="00F45607" w:rsidRPr="009668BB" w:rsidRDefault="00F45607" w:rsidP="00F45607">
            <w:pPr>
              <w:spacing w:before="0" w:after="0"/>
              <w:jc w:val="center"/>
              <w:rPr>
                <w:rFonts w:cstheme="minorHAnsi"/>
                <w:color w:val="0000FF"/>
                <w:sz w:val="18"/>
                <w:szCs w:val="18"/>
                <w:u w:val="single"/>
              </w:rPr>
            </w:pPr>
          </w:p>
        </w:tc>
        <w:tc>
          <w:tcPr>
            <w:tcW w:w="900" w:type="dxa"/>
            <w:vMerge w:val="restart"/>
            <w:shd w:val="clear" w:color="auto" w:fill="FFC000"/>
            <w:vAlign w:val="center"/>
          </w:tcPr>
          <w:p w14:paraId="5B188958" w14:textId="34C35891" w:rsidR="00F45607" w:rsidRPr="009668BB" w:rsidRDefault="00F45607" w:rsidP="00F45607">
            <w:pPr>
              <w:spacing w:before="0" w:after="0"/>
              <w:jc w:val="center"/>
              <w:rPr>
                <w:rFonts w:cstheme="minorHAnsi"/>
                <w:color w:val="0000FF"/>
                <w:sz w:val="18"/>
                <w:szCs w:val="18"/>
                <w:u w:val="single"/>
              </w:rPr>
            </w:pPr>
            <w:r w:rsidRPr="009668BB">
              <w:rPr>
                <w:b/>
                <w:bCs/>
                <w:i/>
                <w:iCs/>
                <w:color w:val="000000"/>
                <w:sz w:val="18"/>
                <w:szCs w:val="18"/>
              </w:rPr>
              <w:t>75</w:t>
            </w:r>
          </w:p>
        </w:tc>
        <w:tc>
          <w:tcPr>
            <w:tcW w:w="1173" w:type="dxa"/>
            <w:tcBorders>
              <w:bottom w:val="nil"/>
            </w:tcBorders>
            <w:shd w:val="clear" w:color="auto" w:fill="FFC000"/>
          </w:tcPr>
          <w:p w14:paraId="5759ECB4" w14:textId="058F82BE" w:rsidR="00F45607" w:rsidRPr="002E77C9" w:rsidRDefault="00E54DBD" w:rsidP="00F45607">
            <w:pPr>
              <w:spacing w:before="0" w:after="0"/>
              <w:jc w:val="center"/>
              <w:rPr>
                <w:rFonts w:cstheme="minorHAnsi"/>
                <w:b/>
                <w:bCs/>
                <w:color w:val="0000FF"/>
                <w:sz w:val="18"/>
                <w:szCs w:val="18"/>
                <w:u w:val="single"/>
              </w:rPr>
            </w:pPr>
            <w:r w:rsidRPr="002E77C9">
              <w:rPr>
                <w:b/>
                <w:bCs/>
                <w:color w:val="000000"/>
                <w:sz w:val="18"/>
                <w:szCs w:val="18"/>
              </w:rPr>
              <w:t>49</w:t>
            </w:r>
          </w:p>
        </w:tc>
      </w:tr>
      <w:tr w:rsidR="004166AF" w14:paraId="56D5578E" w14:textId="77777777" w:rsidTr="001F3962">
        <w:tc>
          <w:tcPr>
            <w:tcW w:w="4135" w:type="dxa"/>
            <w:vMerge/>
            <w:shd w:val="clear" w:color="auto" w:fill="FFC000"/>
          </w:tcPr>
          <w:p w14:paraId="4C7E300B" w14:textId="77777777" w:rsidR="004166AF" w:rsidRPr="009668BB" w:rsidRDefault="004166AF" w:rsidP="00F45607">
            <w:pPr>
              <w:spacing w:before="0" w:after="0"/>
              <w:rPr>
                <w:rFonts w:cstheme="minorHAnsi"/>
                <w:color w:val="0000FF"/>
                <w:sz w:val="18"/>
                <w:szCs w:val="18"/>
                <w:u w:val="single"/>
              </w:rPr>
            </w:pPr>
          </w:p>
        </w:tc>
        <w:tc>
          <w:tcPr>
            <w:tcW w:w="900" w:type="dxa"/>
            <w:vMerge/>
            <w:shd w:val="clear" w:color="auto" w:fill="FFC000"/>
          </w:tcPr>
          <w:p w14:paraId="2005FC0D" w14:textId="77777777" w:rsidR="004166AF" w:rsidRPr="009668BB" w:rsidRDefault="004166AF" w:rsidP="004166AF">
            <w:pPr>
              <w:spacing w:before="0" w:after="0"/>
              <w:jc w:val="center"/>
              <w:rPr>
                <w:rFonts w:cstheme="minorHAnsi"/>
                <w:color w:val="0000FF"/>
                <w:sz w:val="18"/>
                <w:szCs w:val="18"/>
                <w:u w:val="single"/>
              </w:rPr>
            </w:pPr>
          </w:p>
        </w:tc>
        <w:tc>
          <w:tcPr>
            <w:tcW w:w="935" w:type="dxa"/>
            <w:vMerge/>
            <w:shd w:val="clear" w:color="auto" w:fill="FFC000"/>
            <w:vAlign w:val="center"/>
          </w:tcPr>
          <w:p w14:paraId="20A34156" w14:textId="77777777" w:rsidR="004166AF" w:rsidRPr="009668BB" w:rsidRDefault="004166AF" w:rsidP="004166AF">
            <w:pPr>
              <w:spacing w:before="0" w:after="0"/>
              <w:jc w:val="center"/>
              <w:rPr>
                <w:rFonts w:cstheme="minorHAnsi"/>
                <w:color w:val="0000FF"/>
                <w:sz w:val="18"/>
                <w:szCs w:val="18"/>
                <w:u w:val="single"/>
              </w:rPr>
            </w:pPr>
          </w:p>
        </w:tc>
        <w:tc>
          <w:tcPr>
            <w:tcW w:w="900" w:type="dxa"/>
            <w:vMerge/>
            <w:shd w:val="clear" w:color="auto" w:fill="FFC000"/>
          </w:tcPr>
          <w:p w14:paraId="320E4614" w14:textId="77777777" w:rsidR="004166AF" w:rsidRPr="009668BB" w:rsidRDefault="004166AF" w:rsidP="004166AF">
            <w:pPr>
              <w:spacing w:before="0" w:after="0"/>
              <w:jc w:val="center"/>
              <w:rPr>
                <w:rFonts w:cstheme="minorHAnsi"/>
                <w:color w:val="0000FF"/>
                <w:sz w:val="18"/>
                <w:szCs w:val="18"/>
                <w:u w:val="single"/>
              </w:rPr>
            </w:pPr>
          </w:p>
        </w:tc>
        <w:tc>
          <w:tcPr>
            <w:tcW w:w="1173" w:type="dxa"/>
            <w:tcBorders>
              <w:top w:val="nil"/>
            </w:tcBorders>
            <w:shd w:val="clear" w:color="auto" w:fill="FFC000"/>
          </w:tcPr>
          <w:p w14:paraId="68A32BD4" w14:textId="40DB9C21" w:rsidR="004166AF" w:rsidRPr="00DB2708" w:rsidRDefault="004166AF" w:rsidP="004166AF">
            <w:pPr>
              <w:spacing w:before="0" w:after="0"/>
              <w:jc w:val="center"/>
              <w:rPr>
                <w:rFonts w:cstheme="minorHAnsi"/>
                <w:color w:val="0000FF"/>
                <w:sz w:val="18"/>
                <w:szCs w:val="18"/>
                <w:u w:val="single"/>
              </w:rPr>
            </w:pPr>
            <w:r>
              <w:rPr>
                <w:color w:val="000000"/>
                <w:sz w:val="18"/>
                <w:szCs w:val="18"/>
              </w:rPr>
              <w:t>Well Below</w:t>
            </w:r>
            <w:r w:rsidRPr="00DB2708">
              <w:rPr>
                <w:color w:val="000000"/>
                <w:sz w:val="18"/>
                <w:szCs w:val="18"/>
              </w:rPr>
              <w:t xml:space="preserve"> Expectations</w:t>
            </w:r>
          </w:p>
        </w:tc>
      </w:tr>
      <w:tr w:rsidR="00F45607" w14:paraId="2BD3394F" w14:textId="77777777" w:rsidTr="00BD20C6">
        <w:tc>
          <w:tcPr>
            <w:tcW w:w="4135" w:type="dxa"/>
            <w:shd w:val="clear" w:color="auto" w:fill="FFF2CC"/>
            <w:vAlign w:val="center"/>
          </w:tcPr>
          <w:p w14:paraId="5B50541B" w14:textId="6AD6018D" w:rsidR="00F45607" w:rsidRPr="009668BB" w:rsidRDefault="00F45607" w:rsidP="00F45607">
            <w:pPr>
              <w:spacing w:before="0" w:after="0"/>
              <w:rPr>
                <w:rFonts w:cstheme="minorHAnsi"/>
                <w:color w:val="0000FF"/>
                <w:sz w:val="18"/>
                <w:szCs w:val="18"/>
                <w:u w:val="single"/>
              </w:rPr>
            </w:pPr>
            <w:r w:rsidRPr="009668BB">
              <w:rPr>
                <w:color w:val="000000"/>
                <w:sz w:val="18"/>
                <w:szCs w:val="18"/>
              </w:rPr>
              <w:t>On Track Attendance (grade K-12)</w:t>
            </w:r>
          </w:p>
        </w:tc>
        <w:tc>
          <w:tcPr>
            <w:tcW w:w="900" w:type="dxa"/>
            <w:shd w:val="clear" w:color="auto" w:fill="FFF2CC"/>
            <w:vAlign w:val="center"/>
          </w:tcPr>
          <w:p w14:paraId="33B7750A" w14:textId="2F065E5B"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10%</w:t>
            </w:r>
          </w:p>
        </w:tc>
        <w:tc>
          <w:tcPr>
            <w:tcW w:w="935" w:type="dxa"/>
            <w:shd w:val="clear" w:color="auto" w:fill="FFF2CC"/>
          </w:tcPr>
          <w:p w14:paraId="2011C352" w14:textId="28D47B20" w:rsidR="00F45607" w:rsidRPr="00E97000" w:rsidRDefault="00F429B7" w:rsidP="00F45607">
            <w:pPr>
              <w:spacing w:before="0" w:after="0"/>
              <w:jc w:val="center"/>
              <w:rPr>
                <w:rFonts w:cstheme="minorHAnsi"/>
                <w:color w:val="0000FF"/>
                <w:sz w:val="18"/>
                <w:szCs w:val="18"/>
                <w:u w:val="single"/>
              </w:rPr>
            </w:pPr>
            <w:r>
              <w:rPr>
                <w:color w:val="000000"/>
                <w:sz w:val="18"/>
                <w:szCs w:val="18"/>
              </w:rPr>
              <w:t>86.56</w:t>
            </w:r>
            <w:r w:rsidR="00F45607" w:rsidRPr="0007160A">
              <w:rPr>
                <w:color w:val="000000"/>
                <w:sz w:val="18"/>
                <w:szCs w:val="18"/>
              </w:rPr>
              <w:t>%</w:t>
            </w:r>
          </w:p>
        </w:tc>
        <w:tc>
          <w:tcPr>
            <w:tcW w:w="900" w:type="dxa"/>
            <w:shd w:val="clear" w:color="auto" w:fill="FFF2CC"/>
            <w:vAlign w:val="center"/>
          </w:tcPr>
          <w:p w14:paraId="647EED97" w14:textId="23E12020"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50</w:t>
            </w:r>
          </w:p>
        </w:tc>
        <w:tc>
          <w:tcPr>
            <w:tcW w:w="1173" w:type="dxa"/>
            <w:shd w:val="clear" w:color="auto" w:fill="FFF2CC"/>
          </w:tcPr>
          <w:p w14:paraId="746D9AA9" w14:textId="4F651474" w:rsidR="00F45607" w:rsidRPr="00AB6BE6" w:rsidRDefault="00AF0C0C" w:rsidP="00F45607">
            <w:pPr>
              <w:spacing w:before="0" w:after="0"/>
              <w:jc w:val="center"/>
              <w:rPr>
                <w:rFonts w:cstheme="minorHAnsi"/>
                <w:color w:val="0000FF"/>
                <w:sz w:val="18"/>
                <w:szCs w:val="18"/>
                <w:u w:val="single"/>
              </w:rPr>
            </w:pPr>
            <w:r>
              <w:rPr>
                <w:color w:val="000000"/>
                <w:sz w:val="18"/>
                <w:szCs w:val="18"/>
              </w:rPr>
              <w:t>43</w:t>
            </w:r>
          </w:p>
        </w:tc>
      </w:tr>
      <w:tr w:rsidR="00F45607" w14:paraId="0DDFB7A8" w14:textId="77777777" w:rsidTr="00BD20C6">
        <w:tc>
          <w:tcPr>
            <w:tcW w:w="4135" w:type="dxa"/>
            <w:shd w:val="clear" w:color="auto" w:fill="FFF2CC"/>
            <w:vAlign w:val="center"/>
          </w:tcPr>
          <w:p w14:paraId="614A6589" w14:textId="4C039EF5" w:rsidR="00F45607" w:rsidRPr="009668BB" w:rsidRDefault="00F45607" w:rsidP="00F45607">
            <w:pPr>
              <w:spacing w:before="0" w:after="0"/>
              <w:rPr>
                <w:rFonts w:cstheme="minorHAnsi"/>
                <w:color w:val="0000FF"/>
                <w:sz w:val="18"/>
                <w:szCs w:val="18"/>
                <w:u w:val="single"/>
              </w:rPr>
            </w:pPr>
            <w:r w:rsidRPr="009668BB">
              <w:rPr>
                <w:color w:val="000000"/>
                <w:sz w:val="18"/>
                <w:szCs w:val="18"/>
              </w:rPr>
              <w:t>Proficiency Science (Grades 5 and 8)</w:t>
            </w:r>
          </w:p>
        </w:tc>
        <w:tc>
          <w:tcPr>
            <w:tcW w:w="900" w:type="dxa"/>
            <w:shd w:val="clear" w:color="auto" w:fill="FFF2CC"/>
            <w:vAlign w:val="center"/>
          </w:tcPr>
          <w:p w14:paraId="7E2630CD" w14:textId="41F60754"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5%</w:t>
            </w:r>
          </w:p>
        </w:tc>
        <w:tc>
          <w:tcPr>
            <w:tcW w:w="935" w:type="dxa"/>
            <w:shd w:val="clear" w:color="auto" w:fill="FFF2CC"/>
          </w:tcPr>
          <w:p w14:paraId="1A2B283A" w14:textId="3169AC7E" w:rsidR="00F45607" w:rsidRPr="00E97000" w:rsidRDefault="00AF0C0C" w:rsidP="00F45607">
            <w:pPr>
              <w:spacing w:before="0" w:after="0"/>
              <w:jc w:val="center"/>
              <w:rPr>
                <w:rFonts w:cstheme="minorHAnsi"/>
                <w:color w:val="0000FF"/>
                <w:sz w:val="18"/>
                <w:szCs w:val="18"/>
                <w:u w:val="single"/>
              </w:rPr>
            </w:pPr>
            <w:r>
              <w:rPr>
                <w:color w:val="000000"/>
                <w:sz w:val="18"/>
                <w:szCs w:val="18"/>
              </w:rPr>
              <w:t>22.17</w:t>
            </w:r>
            <w:r w:rsidR="00F45607" w:rsidRPr="0007160A">
              <w:rPr>
                <w:color w:val="000000"/>
                <w:sz w:val="18"/>
                <w:szCs w:val="18"/>
              </w:rPr>
              <w:t>%</w:t>
            </w:r>
          </w:p>
        </w:tc>
        <w:tc>
          <w:tcPr>
            <w:tcW w:w="900" w:type="dxa"/>
            <w:shd w:val="clear" w:color="auto" w:fill="FFF2CC"/>
            <w:vAlign w:val="center"/>
          </w:tcPr>
          <w:p w14:paraId="04B30760" w14:textId="5EDBD469" w:rsidR="00F45607" w:rsidRPr="009668BB" w:rsidRDefault="00F45607" w:rsidP="00F45607">
            <w:pPr>
              <w:spacing w:before="0" w:after="0"/>
              <w:jc w:val="center"/>
              <w:rPr>
                <w:rFonts w:cstheme="minorHAnsi"/>
                <w:color w:val="0000FF"/>
                <w:sz w:val="18"/>
                <w:szCs w:val="18"/>
                <w:u w:val="single"/>
              </w:rPr>
            </w:pPr>
            <w:r w:rsidRPr="009668BB">
              <w:rPr>
                <w:color w:val="000000"/>
                <w:sz w:val="18"/>
                <w:szCs w:val="18"/>
              </w:rPr>
              <w:t>25</w:t>
            </w:r>
          </w:p>
        </w:tc>
        <w:tc>
          <w:tcPr>
            <w:tcW w:w="1173" w:type="dxa"/>
            <w:shd w:val="clear" w:color="auto" w:fill="FFF2CC"/>
          </w:tcPr>
          <w:p w14:paraId="632E9A3B" w14:textId="4C75F555" w:rsidR="00F45607" w:rsidRPr="00AB6BE6" w:rsidRDefault="00AF0C0C" w:rsidP="00F45607">
            <w:pPr>
              <w:spacing w:before="0" w:after="0"/>
              <w:jc w:val="center"/>
              <w:rPr>
                <w:rFonts w:cstheme="minorHAnsi"/>
                <w:color w:val="0000FF"/>
                <w:sz w:val="18"/>
                <w:szCs w:val="18"/>
                <w:u w:val="single"/>
              </w:rPr>
            </w:pPr>
            <w:r>
              <w:rPr>
                <w:color w:val="000000"/>
                <w:sz w:val="18"/>
                <w:szCs w:val="18"/>
              </w:rPr>
              <w:t>6</w:t>
            </w:r>
          </w:p>
        </w:tc>
      </w:tr>
      <w:tr w:rsidR="004166AF" w14:paraId="1CBD0419" w14:textId="77777777" w:rsidTr="006B5DEB">
        <w:tc>
          <w:tcPr>
            <w:tcW w:w="4135" w:type="dxa"/>
            <w:shd w:val="clear" w:color="auto" w:fill="FFF2CC"/>
            <w:vAlign w:val="center"/>
          </w:tcPr>
          <w:p w14:paraId="5A9562EC" w14:textId="29ACD239" w:rsidR="004166AF" w:rsidRPr="009668BB" w:rsidRDefault="004166AF" w:rsidP="004166AF">
            <w:pPr>
              <w:spacing w:before="0" w:after="0"/>
              <w:rPr>
                <w:rFonts w:cstheme="minorHAnsi"/>
                <w:color w:val="0000FF"/>
                <w:sz w:val="18"/>
                <w:szCs w:val="18"/>
                <w:u w:val="single"/>
              </w:rPr>
            </w:pPr>
            <w:r w:rsidRPr="009668BB">
              <w:rPr>
                <w:color w:val="000000"/>
                <w:sz w:val="18"/>
                <w:szCs w:val="18"/>
              </w:rPr>
              <w:t>Proficiency Social Studies (Grades 4 and 7)</w:t>
            </w:r>
          </w:p>
        </w:tc>
        <w:tc>
          <w:tcPr>
            <w:tcW w:w="900" w:type="dxa"/>
            <w:shd w:val="clear" w:color="auto" w:fill="FFF2CC"/>
            <w:vAlign w:val="center"/>
          </w:tcPr>
          <w:p w14:paraId="3000EF19" w14:textId="66099A63" w:rsidR="004166AF" w:rsidRPr="009668BB" w:rsidRDefault="004166AF" w:rsidP="004166AF">
            <w:pPr>
              <w:spacing w:before="0" w:after="0"/>
              <w:jc w:val="center"/>
              <w:rPr>
                <w:rFonts w:cstheme="minorHAnsi"/>
                <w:color w:val="0000FF"/>
                <w:sz w:val="18"/>
                <w:szCs w:val="18"/>
                <w:u w:val="single"/>
              </w:rPr>
            </w:pPr>
            <w:r w:rsidRPr="009668BB">
              <w:rPr>
                <w:color w:val="000000"/>
                <w:sz w:val="18"/>
                <w:szCs w:val="18"/>
              </w:rPr>
              <w:t>5%</w:t>
            </w:r>
          </w:p>
        </w:tc>
        <w:tc>
          <w:tcPr>
            <w:tcW w:w="935" w:type="dxa"/>
            <w:shd w:val="clear" w:color="auto" w:fill="FFF2CC"/>
            <w:vAlign w:val="center"/>
          </w:tcPr>
          <w:p w14:paraId="2EE1531F" w14:textId="3EA70CDB" w:rsidR="004166AF" w:rsidRPr="00E97000" w:rsidRDefault="004166AF" w:rsidP="004166AF">
            <w:pPr>
              <w:spacing w:before="0" w:after="0"/>
              <w:jc w:val="center"/>
              <w:rPr>
                <w:rFonts w:cstheme="minorHAnsi"/>
                <w:color w:val="0000FF"/>
                <w:sz w:val="18"/>
                <w:szCs w:val="18"/>
                <w:u w:val="single"/>
              </w:rPr>
            </w:pPr>
            <w:r w:rsidRPr="00E97000">
              <w:rPr>
                <w:color w:val="000000"/>
                <w:sz w:val="18"/>
                <w:szCs w:val="18"/>
              </w:rPr>
              <w:t>N/A</w:t>
            </w:r>
          </w:p>
        </w:tc>
        <w:tc>
          <w:tcPr>
            <w:tcW w:w="900" w:type="dxa"/>
            <w:shd w:val="clear" w:color="auto" w:fill="FFF2CC"/>
            <w:vAlign w:val="center"/>
          </w:tcPr>
          <w:p w14:paraId="153E9937" w14:textId="2FC2B035" w:rsidR="004166AF" w:rsidRPr="009668BB" w:rsidRDefault="004166AF" w:rsidP="004166AF">
            <w:pPr>
              <w:spacing w:before="0" w:after="0"/>
              <w:jc w:val="center"/>
              <w:rPr>
                <w:rFonts w:cstheme="minorHAnsi"/>
                <w:color w:val="0000FF"/>
                <w:sz w:val="18"/>
                <w:szCs w:val="18"/>
                <w:u w:val="single"/>
              </w:rPr>
            </w:pPr>
            <w:r w:rsidRPr="009668BB">
              <w:rPr>
                <w:color w:val="000000"/>
                <w:sz w:val="18"/>
                <w:szCs w:val="18"/>
              </w:rPr>
              <w:t>N/A</w:t>
            </w:r>
          </w:p>
        </w:tc>
        <w:tc>
          <w:tcPr>
            <w:tcW w:w="1173" w:type="dxa"/>
            <w:tcBorders>
              <w:bottom w:val="single" w:sz="4" w:space="0" w:color="auto"/>
            </w:tcBorders>
            <w:shd w:val="clear" w:color="auto" w:fill="FFF2CC"/>
            <w:vAlign w:val="center"/>
          </w:tcPr>
          <w:p w14:paraId="1D889B5D" w14:textId="023D7C2C" w:rsidR="004166AF" w:rsidRPr="00AB6BE6" w:rsidRDefault="004166AF" w:rsidP="004166AF">
            <w:pPr>
              <w:spacing w:before="0" w:after="0"/>
              <w:jc w:val="center"/>
              <w:rPr>
                <w:rFonts w:cstheme="minorHAnsi"/>
                <w:color w:val="0000FF"/>
                <w:sz w:val="18"/>
                <w:szCs w:val="18"/>
                <w:u w:val="single"/>
              </w:rPr>
            </w:pPr>
            <w:r w:rsidRPr="00AB6BE6">
              <w:rPr>
                <w:color w:val="000000"/>
                <w:sz w:val="18"/>
                <w:szCs w:val="18"/>
              </w:rPr>
              <w:t>N/A</w:t>
            </w:r>
          </w:p>
        </w:tc>
      </w:tr>
      <w:tr w:rsidR="00B5277D" w14:paraId="09C3997C" w14:textId="77777777" w:rsidTr="00C62275">
        <w:trPr>
          <w:trHeight w:val="449"/>
        </w:trPr>
        <w:tc>
          <w:tcPr>
            <w:tcW w:w="4135" w:type="dxa"/>
            <w:shd w:val="clear" w:color="auto" w:fill="ED7D31"/>
            <w:vAlign w:val="center"/>
          </w:tcPr>
          <w:p w14:paraId="1A52E73C" w14:textId="4F381855" w:rsidR="00B5277D" w:rsidRPr="009668BB" w:rsidRDefault="00B5277D" w:rsidP="004166AF">
            <w:pPr>
              <w:spacing w:before="0" w:after="0"/>
              <w:rPr>
                <w:rFonts w:cstheme="minorHAnsi"/>
                <w:color w:val="0000FF"/>
                <w:sz w:val="18"/>
                <w:szCs w:val="18"/>
                <w:u w:val="single"/>
              </w:rPr>
            </w:pPr>
            <w:r w:rsidRPr="009668BB">
              <w:rPr>
                <w:b/>
                <w:bCs/>
                <w:i/>
                <w:iCs/>
                <w:color w:val="000000"/>
                <w:sz w:val="18"/>
                <w:szCs w:val="18"/>
              </w:rPr>
              <w:t>Progress toward English Language Proficiency</w:t>
            </w:r>
          </w:p>
        </w:tc>
        <w:tc>
          <w:tcPr>
            <w:tcW w:w="900" w:type="dxa"/>
            <w:shd w:val="clear" w:color="auto" w:fill="ED7D31"/>
            <w:vAlign w:val="center"/>
          </w:tcPr>
          <w:p w14:paraId="797DAC74" w14:textId="52B941FB" w:rsidR="00B5277D" w:rsidRPr="009668BB" w:rsidRDefault="00B5277D" w:rsidP="004166AF">
            <w:pPr>
              <w:spacing w:before="0" w:after="0"/>
              <w:jc w:val="center"/>
              <w:rPr>
                <w:rFonts w:cstheme="minorHAnsi"/>
                <w:color w:val="0000FF"/>
                <w:sz w:val="18"/>
                <w:szCs w:val="18"/>
                <w:u w:val="single"/>
              </w:rPr>
            </w:pPr>
            <w:r>
              <w:rPr>
                <w:b/>
                <w:bCs/>
                <w:i/>
                <w:iCs/>
                <w:color w:val="000000"/>
                <w:sz w:val="18"/>
                <w:szCs w:val="18"/>
              </w:rPr>
              <w:t>10%</w:t>
            </w:r>
          </w:p>
        </w:tc>
        <w:tc>
          <w:tcPr>
            <w:tcW w:w="935" w:type="dxa"/>
            <w:shd w:val="clear" w:color="auto" w:fill="ED7D31"/>
            <w:vAlign w:val="center"/>
          </w:tcPr>
          <w:p w14:paraId="654DDF2A" w14:textId="52A044C2" w:rsidR="00B5277D" w:rsidRPr="00B5277D" w:rsidRDefault="00233EFB" w:rsidP="00F45607">
            <w:pPr>
              <w:spacing w:before="0" w:after="0"/>
              <w:jc w:val="center"/>
              <w:rPr>
                <w:rFonts w:cstheme="minorHAnsi"/>
                <w:b/>
                <w:bCs/>
                <w:i/>
                <w:iCs/>
                <w:color w:val="0000FF"/>
                <w:sz w:val="18"/>
                <w:szCs w:val="18"/>
                <w:u w:val="single"/>
              </w:rPr>
            </w:pPr>
            <w:r>
              <w:rPr>
                <w:b/>
                <w:bCs/>
                <w:i/>
                <w:iCs/>
                <w:color w:val="000000"/>
                <w:sz w:val="18"/>
                <w:szCs w:val="18"/>
              </w:rPr>
              <w:t>45.62%</w:t>
            </w:r>
          </w:p>
        </w:tc>
        <w:tc>
          <w:tcPr>
            <w:tcW w:w="900" w:type="dxa"/>
            <w:shd w:val="clear" w:color="auto" w:fill="ED7D31"/>
            <w:vAlign w:val="center"/>
          </w:tcPr>
          <w:p w14:paraId="7777465D" w14:textId="2DFFE718" w:rsidR="00B5277D" w:rsidRPr="009668BB" w:rsidRDefault="00B5277D" w:rsidP="004166AF">
            <w:pPr>
              <w:spacing w:before="0" w:after="0"/>
              <w:jc w:val="center"/>
              <w:rPr>
                <w:rFonts w:cstheme="minorHAnsi"/>
                <w:color w:val="0000FF"/>
                <w:sz w:val="18"/>
                <w:szCs w:val="18"/>
                <w:u w:val="single"/>
              </w:rPr>
            </w:pPr>
            <w:r>
              <w:rPr>
                <w:b/>
                <w:bCs/>
                <w:i/>
                <w:iCs/>
                <w:color w:val="000000"/>
                <w:sz w:val="18"/>
                <w:szCs w:val="18"/>
              </w:rPr>
              <w:t>N/A</w:t>
            </w:r>
          </w:p>
        </w:tc>
        <w:tc>
          <w:tcPr>
            <w:tcW w:w="1173" w:type="dxa"/>
            <w:shd w:val="clear" w:color="auto" w:fill="ED7D31"/>
            <w:vAlign w:val="center"/>
          </w:tcPr>
          <w:p w14:paraId="35D36482" w14:textId="5F2B7249" w:rsidR="00B5277D" w:rsidRPr="00B5277D" w:rsidRDefault="00B5277D" w:rsidP="00F45607">
            <w:pPr>
              <w:spacing w:before="0" w:after="0"/>
              <w:jc w:val="center"/>
              <w:rPr>
                <w:rFonts w:cstheme="minorHAnsi"/>
                <w:b/>
                <w:bCs/>
                <w:i/>
                <w:iCs/>
                <w:color w:val="0000FF"/>
                <w:sz w:val="18"/>
                <w:szCs w:val="18"/>
                <w:u w:val="single"/>
              </w:rPr>
            </w:pPr>
            <w:r w:rsidRPr="00B5277D">
              <w:rPr>
                <w:b/>
                <w:bCs/>
                <w:i/>
                <w:iCs/>
                <w:color w:val="000000"/>
                <w:sz w:val="18"/>
                <w:szCs w:val="18"/>
              </w:rPr>
              <w:t>N/A</w:t>
            </w:r>
          </w:p>
        </w:tc>
      </w:tr>
      <w:tr w:rsidR="00F45607" w14:paraId="67CE37F1" w14:textId="77777777" w:rsidTr="00151B96">
        <w:tc>
          <w:tcPr>
            <w:tcW w:w="4135" w:type="dxa"/>
            <w:shd w:val="clear" w:color="auto" w:fill="FFFF00"/>
            <w:vAlign w:val="center"/>
          </w:tcPr>
          <w:p w14:paraId="4CECCADF" w14:textId="007DEBDB" w:rsidR="00F45607" w:rsidRPr="009668BB" w:rsidRDefault="00F45607" w:rsidP="00F45607">
            <w:pPr>
              <w:spacing w:before="0" w:after="0"/>
              <w:rPr>
                <w:rFonts w:cstheme="minorHAnsi"/>
                <w:color w:val="0000FF"/>
                <w:sz w:val="18"/>
                <w:szCs w:val="18"/>
                <w:u w:val="single"/>
              </w:rPr>
            </w:pPr>
            <w:r w:rsidRPr="009668BB">
              <w:rPr>
                <w:b/>
                <w:bCs/>
                <w:i/>
                <w:iCs/>
                <w:color w:val="000000"/>
                <w:sz w:val="18"/>
                <w:szCs w:val="18"/>
              </w:rPr>
              <w:t>Total</w:t>
            </w:r>
          </w:p>
        </w:tc>
        <w:tc>
          <w:tcPr>
            <w:tcW w:w="900" w:type="dxa"/>
            <w:shd w:val="clear" w:color="auto" w:fill="FFFF00"/>
          </w:tcPr>
          <w:p w14:paraId="332F9A1D" w14:textId="6D38963A" w:rsidR="00F45607" w:rsidRPr="004D566C" w:rsidRDefault="00F45607" w:rsidP="00F45607">
            <w:pPr>
              <w:spacing w:before="0" w:after="0"/>
              <w:jc w:val="center"/>
              <w:rPr>
                <w:rFonts w:cstheme="minorHAnsi"/>
                <w:color w:val="0000FF"/>
                <w:sz w:val="18"/>
                <w:szCs w:val="18"/>
                <w:u w:val="single"/>
              </w:rPr>
            </w:pPr>
            <w:r w:rsidRPr="004D566C">
              <w:rPr>
                <w:b/>
                <w:bCs/>
                <w:color w:val="000000"/>
                <w:sz w:val="18"/>
                <w:szCs w:val="18"/>
              </w:rPr>
              <w:t>1</w:t>
            </w:r>
            <w:r w:rsidR="00FA234D" w:rsidRPr="004D566C">
              <w:rPr>
                <w:b/>
                <w:bCs/>
                <w:color w:val="000000"/>
                <w:sz w:val="18"/>
                <w:szCs w:val="18"/>
              </w:rPr>
              <w:t>0</w:t>
            </w:r>
            <w:r w:rsidRPr="004D566C">
              <w:rPr>
                <w:b/>
                <w:bCs/>
                <w:color w:val="000000"/>
                <w:sz w:val="18"/>
                <w:szCs w:val="18"/>
              </w:rPr>
              <w:t>0%</w:t>
            </w:r>
          </w:p>
        </w:tc>
        <w:tc>
          <w:tcPr>
            <w:tcW w:w="935" w:type="dxa"/>
            <w:shd w:val="clear" w:color="auto" w:fill="FFFF00"/>
            <w:vAlign w:val="center"/>
          </w:tcPr>
          <w:p w14:paraId="443820DA" w14:textId="0A122F2D" w:rsidR="00F45607" w:rsidRPr="004D566C" w:rsidRDefault="00F45607" w:rsidP="00F45607">
            <w:pPr>
              <w:spacing w:before="0" w:after="0"/>
              <w:jc w:val="center"/>
              <w:rPr>
                <w:rFonts w:cstheme="minorHAnsi"/>
                <w:color w:val="0000FF"/>
                <w:sz w:val="18"/>
                <w:szCs w:val="18"/>
                <w:u w:val="single"/>
              </w:rPr>
            </w:pPr>
          </w:p>
        </w:tc>
        <w:tc>
          <w:tcPr>
            <w:tcW w:w="900" w:type="dxa"/>
            <w:shd w:val="clear" w:color="auto" w:fill="FFFF00"/>
            <w:vAlign w:val="center"/>
          </w:tcPr>
          <w:p w14:paraId="38512EA0" w14:textId="1EB0C3DA" w:rsidR="00F45607" w:rsidRPr="004D566C" w:rsidRDefault="00F45607" w:rsidP="00F45607">
            <w:pPr>
              <w:spacing w:before="0" w:after="0"/>
              <w:jc w:val="center"/>
              <w:rPr>
                <w:rFonts w:cstheme="minorHAnsi"/>
                <w:color w:val="0000FF"/>
                <w:sz w:val="18"/>
                <w:szCs w:val="18"/>
                <w:u w:val="single"/>
              </w:rPr>
            </w:pPr>
            <w:r w:rsidRPr="004D566C">
              <w:rPr>
                <w:b/>
                <w:bCs/>
                <w:color w:val="000000"/>
                <w:sz w:val="18"/>
                <w:szCs w:val="18"/>
              </w:rPr>
              <w:t>4</w:t>
            </w:r>
            <w:r w:rsidR="00CC577E" w:rsidRPr="004D566C">
              <w:rPr>
                <w:b/>
                <w:bCs/>
                <w:color w:val="000000"/>
                <w:sz w:val="18"/>
                <w:szCs w:val="18"/>
              </w:rPr>
              <w:t>25</w:t>
            </w:r>
          </w:p>
        </w:tc>
        <w:tc>
          <w:tcPr>
            <w:tcW w:w="1173" w:type="dxa"/>
            <w:tcBorders>
              <w:bottom w:val="single" w:sz="4" w:space="0" w:color="auto"/>
            </w:tcBorders>
            <w:shd w:val="clear" w:color="auto" w:fill="FFFF00"/>
            <w:vAlign w:val="center"/>
          </w:tcPr>
          <w:p w14:paraId="1D768B64" w14:textId="773AC040" w:rsidR="00F45607" w:rsidRPr="004D566C" w:rsidRDefault="00CC577E" w:rsidP="00F45607">
            <w:pPr>
              <w:spacing w:before="0" w:after="0"/>
              <w:jc w:val="center"/>
              <w:rPr>
                <w:rFonts w:cstheme="minorHAnsi"/>
                <w:b/>
                <w:bCs/>
                <w:color w:val="0000FF"/>
                <w:sz w:val="18"/>
                <w:szCs w:val="18"/>
                <w:u w:val="single"/>
              </w:rPr>
            </w:pPr>
            <w:r w:rsidRPr="004D566C">
              <w:rPr>
                <w:b/>
                <w:bCs/>
                <w:color w:val="000000"/>
                <w:sz w:val="18"/>
                <w:szCs w:val="18"/>
              </w:rPr>
              <w:t>224</w:t>
            </w:r>
          </w:p>
        </w:tc>
      </w:tr>
      <w:tr w:rsidR="00F45607" w14:paraId="3B715800" w14:textId="77777777" w:rsidTr="00151B96">
        <w:tc>
          <w:tcPr>
            <w:tcW w:w="6870" w:type="dxa"/>
            <w:gridSpan w:val="4"/>
            <w:vMerge w:val="restart"/>
            <w:vAlign w:val="center"/>
          </w:tcPr>
          <w:p w14:paraId="49F309A4" w14:textId="77FF223B" w:rsidR="00F45607" w:rsidRPr="009668BB" w:rsidRDefault="00F45607" w:rsidP="00F45607">
            <w:pPr>
              <w:spacing w:before="0" w:after="0"/>
              <w:jc w:val="right"/>
              <w:rPr>
                <w:rFonts w:cstheme="minorHAnsi"/>
                <w:color w:val="0000FF"/>
                <w:sz w:val="18"/>
                <w:szCs w:val="18"/>
                <w:u w:val="single"/>
              </w:rPr>
            </w:pPr>
            <w:r w:rsidRPr="009668BB">
              <w:rPr>
                <w:b/>
                <w:bCs/>
                <w:i/>
                <w:iCs/>
                <w:color w:val="000000"/>
                <w:sz w:val="18"/>
                <w:szCs w:val="18"/>
              </w:rPr>
              <w:t>Overall Percentage / Rating</w:t>
            </w:r>
          </w:p>
        </w:tc>
        <w:tc>
          <w:tcPr>
            <w:tcW w:w="1173" w:type="dxa"/>
            <w:tcBorders>
              <w:bottom w:val="nil"/>
            </w:tcBorders>
          </w:tcPr>
          <w:p w14:paraId="0BC5B9B0" w14:textId="52C511DF" w:rsidR="00F45607" w:rsidRPr="003D73BA" w:rsidRDefault="003D73BA" w:rsidP="00F45607">
            <w:pPr>
              <w:spacing w:before="0" w:after="0"/>
              <w:jc w:val="center"/>
              <w:rPr>
                <w:rFonts w:cstheme="minorHAnsi"/>
                <w:b/>
                <w:bCs/>
                <w:color w:val="0000FF"/>
                <w:sz w:val="18"/>
                <w:szCs w:val="18"/>
                <w:u w:val="single"/>
              </w:rPr>
            </w:pPr>
            <w:r w:rsidRPr="003D73BA">
              <w:rPr>
                <w:b/>
                <w:bCs/>
                <w:color w:val="000000"/>
                <w:sz w:val="18"/>
                <w:szCs w:val="18"/>
              </w:rPr>
              <w:t>52.71%</w:t>
            </w:r>
          </w:p>
        </w:tc>
      </w:tr>
      <w:tr w:rsidR="004166AF" w14:paraId="60740B69" w14:textId="77777777" w:rsidTr="001F3962">
        <w:tc>
          <w:tcPr>
            <w:tcW w:w="6870" w:type="dxa"/>
            <w:gridSpan w:val="4"/>
            <w:vMerge/>
          </w:tcPr>
          <w:p w14:paraId="5D55B1DB" w14:textId="77777777" w:rsidR="004166AF" w:rsidRPr="009668BB" w:rsidRDefault="004166AF" w:rsidP="00F45607">
            <w:pPr>
              <w:spacing w:before="0" w:after="0"/>
              <w:jc w:val="center"/>
              <w:rPr>
                <w:rFonts w:cstheme="minorHAnsi"/>
                <w:color w:val="0000FF"/>
                <w:sz w:val="18"/>
                <w:szCs w:val="18"/>
                <w:u w:val="single"/>
              </w:rPr>
            </w:pPr>
          </w:p>
        </w:tc>
        <w:tc>
          <w:tcPr>
            <w:tcW w:w="1173" w:type="dxa"/>
            <w:tcBorders>
              <w:top w:val="nil"/>
              <w:bottom w:val="single" w:sz="4" w:space="0" w:color="auto"/>
            </w:tcBorders>
          </w:tcPr>
          <w:p w14:paraId="3B950F2D" w14:textId="7B5EAE82" w:rsidR="004166AF" w:rsidRPr="003D73BA" w:rsidRDefault="002A7730" w:rsidP="004166AF">
            <w:pPr>
              <w:spacing w:before="0" w:after="0"/>
              <w:jc w:val="center"/>
              <w:rPr>
                <w:rFonts w:cstheme="minorHAnsi"/>
                <w:b/>
                <w:bCs/>
                <w:color w:val="0000FF"/>
                <w:sz w:val="18"/>
                <w:szCs w:val="18"/>
                <w:u w:val="single"/>
              </w:rPr>
            </w:pPr>
            <w:r w:rsidRPr="003D73BA">
              <w:rPr>
                <w:b/>
                <w:bCs/>
                <w:color w:val="000000"/>
                <w:sz w:val="18"/>
                <w:szCs w:val="18"/>
              </w:rPr>
              <w:t>Well Below</w:t>
            </w:r>
            <w:r w:rsidR="004166AF" w:rsidRPr="003D73BA">
              <w:rPr>
                <w:b/>
                <w:bCs/>
                <w:color w:val="000000"/>
                <w:sz w:val="18"/>
                <w:szCs w:val="18"/>
              </w:rPr>
              <w:t xml:space="preserve"> Expectations</w:t>
            </w:r>
          </w:p>
        </w:tc>
      </w:tr>
    </w:tbl>
    <w:p w14:paraId="274D308E" w14:textId="77777777" w:rsidR="00746836" w:rsidRDefault="00746836" w:rsidP="00661AAB">
      <w:pPr>
        <w:spacing w:before="0" w:after="0"/>
        <w:rPr>
          <w:rFonts w:cstheme="minorHAnsi"/>
          <w:color w:val="0000FF"/>
          <w:szCs w:val="22"/>
          <w:u w:val="single"/>
        </w:rPr>
      </w:pPr>
    </w:p>
    <w:bookmarkEnd w:id="2"/>
    <w:bookmarkEnd w:id="3"/>
    <w:p w14:paraId="43E70BD0" w14:textId="0B6B429A" w:rsidR="006D5A5D" w:rsidRPr="00B43C7D" w:rsidRDefault="005946D1" w:rsidP="0015219F">
      <w:pPr>
        <w:pStyle w:val="Heading2"/>
        <w:rPr>
          <w:szCs w:val="24"/>
        </w:rPr>
      </w:pPr>
      <w:r>
        <w:rPr>
          <w:szCs w:val="24"/>
        </w:rPr>
        <w:lastRenderedPageBreak/>
        <w:t xml:space="preserve">2.2 </w:t>
      </w:r>
      <w:r w:rsidR="00BD70AB">
        <w:rPr>
          <w:szCs w:val="24"/>
        </w:rPr>
        <w:t>Academic performance expectations</w:t>
      </w:r>
    </w:p>
    <w:p w14:paraId="75E8E61E" w14:textId="66EC0EA2" w:rsidR="001D49BB" w:rsidRDefault="00B20F9B">
      <w:pPr>
        <w:spacing w:line="276" w:lineRule="auto"/>
        <w:rPr>
          <w:b/>
          <w:bCs/>
          <w:iCs/>
          <w:szCs w:val="22"/>
        </w:rPr>
      </w:pPr>
      <w:r w:rsidRPr="00B20F9B">
        <w:rPr>
          <w:b/>
          <w:bCs/>
          <w:iCs/>
          <w:szCs w:val="22"/>
        </w:rPr>
        <w:t>PERFORMANCE AGREEMENT</w:t>
      </w:r>
    </w:p>
    <w:p w14:paraId="25F0F2A6" w14:textId="52AF8D9C" w:rsidR="001D49BB" w:rsidRDefault="00DB0175">
      <w:pPr>
        <w:spacing w:line="276" w:lineRule="auto"/>
        <w:rPr>
          <w:b/>
          <w:bCs/>
          <w:iCs/>
          <w:szCs w:val="22"/>
        </w:rPr>
      </w:pPr>
      <w:r w:rsidRPr="00DB0175">
        <w:rPr>
          <w:b/>
          <w:bCs/>
          <w:iCs/>
          <w:noProof/>
          <w:szCs w:val="22"/>
        </w:rPr>
        <w:drawing>
          <wp:inline distT="0" distB="0" distL="0" distR="0" wp14:anchorId="33D8747C" wp14:editId="5A8F4171">
            <wp:extent cx="5943600" cy="3587750"/>
            <wp:effectExtent l="0" t="0" r="0" b="0"/>
            <wp:docPr id="544944335" name="Picture 1" descr="A chart with different colo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44335" name="Picture 1" descr="A chart with different colors and numbers&#10;&#10;Description automatically generated with medium confidence"/>
                    <pic:cNvPicPr/>
                  </pic:nvPicPr>
                  <pic:blipFill>
                    <a:blip r:embed="rId16"/>
                    <a:stretch>
                      <a:fillRect/>
                    </a:stretch>
                  </pic:blipFill>
                  <pic:spPr>
                    <a:xfrm>
                      <a:off x="0" y="0"/>
                      <a:ext cx="5943600" cy="3587750"/>
                    </a:xfrm>
                    <a:prstGeom prst="rect">
                      <a:avLst/>
                    </a:prstGeom>
                  </pic:spPr>
                </pic:pic>
              </a:graphicData>
            </a:graphic>
          </wp:inline>
        </w:drawing>
      </w:r>
    </w:p>
    <w:p w14:paraId="2B1D33D7" w14:textId="77777777" w:rsidR="00573876" w:rsidRPr="00F23651" w:rsidRDefault="00573876" w:rsidP="00C65382">
      <w:pPr>
        <w:pStyle w:val="BodyText"/>
        <w:numPr>
          <w:ilvl w:val="0"/>
          <w:numId w:val="8"/>
        </w:numPr>
        <w:spacing w:before="67"/>
        <w:ind w:left="360"/>
        <w:contextualSpacing/>
        <w:rPr>
          <w:rFonts w:asciiTheme="minorHAnsi" w:hAnsiTheme="minorHAnsi" w:cstheme="minorHAnsi"/>
          <w:color w:val="0D75BC"/>
          <w:sz w:val="22"/>
          <w:szCs w:val="22"/>
        </w:rPr>
      </w:pPr>
      <w:r w:rsidRPr="00F23651">
        <w:rPr>
          <w:rFonts w:asciiTheme="minorHAnsi" w:hAnsiTheme="minorHAnsi" w:cstheme="minorHAnsi"/>
          <w:color w:val="0D75BC"/>
          <w:w w:val="110"/>
          <w:sz w:val="22"/>
          <w:szCs w:val="22"/>
        </w:rPr>
        <w:t xml:space="preserve">Reflect on your school’s academic performance in relation to the goals set forth in the performance agreement. Please reference the specific Delaware School Success Framework (DSSF) listed below. Highlight successes, challenges, root causes, and describe how the school will address the challenges. </w:t>
      </w:r>
    </w:p>
    <w:p w14:paraId="1A5A7EA6" w14:textId="77777777" w:rsidR="00573876" w:rsidRPr="00F23651"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Academic</w:t>
      </w:r>
      <w:r w:rsidRPr="00F23651">
        <w:rPr>
          <w:rFonts w:asciiTheme="minorHAnsi" w:hAnsiTheme="minorHAnsi" w:cstheme="minorHAnsi"/>
          <w:color w:val="0D75BC"/>
          <w:spacing w:val="54"/>
          <w:w w:val="105"/>
          <w:sz w:val="22"/>
          <w:szCs w:val="22"/>
        </w:rPr>
        <w:t xml:space="preserve"> </w:t>
      </w:r>
      <w:r w:rsidRPr="00F23651">
        <w:rPr>
          <w:rFonts w:asciiTheme="minorHAnsi" w:hAnsiTheme="minorHAnsi" w:cstheme="minorHAnsi"/>
          <w:color w:val="0D75BC"/>
          <w:w w:val="105"/>
          <w:sz w:val="22"/>
          <w:szCs w:val="22"/>
        </w:rPr>
        <w:t>Achievement</w:t>
      </w:r>
    </w:p>
    <w:p w14:paraId="1CB95AFB" w14:textId="77777777" w:rsidR="00573876" w:rsidRPr="00F23651"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Academic</w:t>
      </w:r>
      <w:r w:rsidRPr="00F23651">
        <w:rPr>
          <w:rFonts w:asciiTheme="minorHAnsi" w:hAnsiTheme="minorHAnsi" w:cstheme="minorHAnsi"/>
          <w:color w:val="0D75BC"/>
          <w:spacing w:val="-7"/>
          <w:w w:val="105"/>
          <w:sz w:val="22"/>
          <w:szCs w:val="22"/>
        </w:rPr>
        <w:t xml:space="preserve"> </w:t>
      </w:r>
      <w:r w:rsidRPr="00F23651">
        <w:rPr>
          <w:rFonts w:asciiTheme="minorHAnsi" w:hAnsiTheme="minorHAnsi" w:cstheme="minorHAnsi"/>
          <w:color w:val="0D75BC"/>
          <w:w w:val="105"/>
          <w:sz w:val="22"/>
          <w:szCs w:val="22"/>
        </w:rPr>
        <w:t>Progress</w:t>
      </w:r>
    </w:p>
    <w:p w14:paraId="0DE41D43" w14:textId="77777777" w:rsidR="00573876" w:rsidRPr="00683FFF"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School</w:t>
      </w:r>
      <w:r w:rsidRPr="00F23651">
        <w:rPr>
          <w:rFonts w:asciiTheme="minorHAnsi" w:hAnsiTheme="minorHAnsi" w:cstheme="minorHAnsi"/>
          <w:color w:val="0D75BC"/>
          <w:spacing w:val="14"/>
          <w:w w:val="105"/>
          <w:sz w:val="22"/>
          <w:szCs w:val="22"/>
        </w:rPr>
        <w:t xml:space="preserve"> </w:t>
      </w:r>
      <w:r w:rsidRPr="00F23651">
        <w:rPr>
          <w:rFonts w:asciiTheme="minorHAnsi" w:hAnsiTheme="minorHAnsi" w:cstheme="minorHAnsi"/>
          <w:color w:val="0D75BC"/>
          <w:w w:val="105"/>
          <w:sz w:val="22"/>
          <w:szCs w:val="22"/>
        </w:rPr>
        <w:t>Quality/Student</w:t>
      </w:r>
      <w:r w:rsidRPr="00F23651">
        <w:rPr>
          <w:rFonts w:asciiTheme="minorHAnsi" w:hAnsiTheme="minorHAnsi" w:cstheme="minorHAnsi"/>
          <w:color w:val="0D75BC"/>
          <w:spacing w:val="14"/>
          <w:w w:val="105"/>
          <w:sz w:val="22"/>
          <w:szCs w:val="22"/>
        </w:rPr>
        <w:t xml:space="preserve"> </w:t>
      </w:r>
      <w:r w:rsidRPr="00F23651">
        <w:rPr>
          <w:rFonts w:asciiTheme="minorHAnsi" w:hAnsiTheme="minorHAnsi" w:cstheme="minorHAnsi"/>
          <w:color w:val="0D75BC"/>
          <w:w w:val="105"/>
          <w:sz w:val="22"/>
          <w:szCs w:val="22"/>
        </w:rPr>
        <w:t>Success</w:t>
      </w:r>
    </w:p>
    <w:p w14:paraId="455D1F00" w14:textId="0F753BC9" w:rsidR="00683FFF" w:rsidRPr="00683FFF" w:rsidRDefault="00683FFF" w:rsidP="00573876">
      <w:pPr>
        <w:pStyle w:val="BodyText"/>
        <w:numPr>
          <w:ilvl w:val="0"/>
          <w:numId w:val="7"/>
        </w:numPr>
        <w:tabs>
          <w:tab w:val="left" w:pos="1125"/>
        </w:tabs>
        <w:spacing w:before="3"/>
        <w:rPr>
          <w:rFonts w:asciiTheme="minorHAnsi" w:hAnsiTheme="minorHAnsi" w:cstheme="minorHAnsi"/>
          <w:sz w:val="22"/>
          <w:szCs w:val="22"/>
        </w:rPr>
      </w:pPr>
      <w:r>
        <w:rPr>
          <w:rFonts w:asciiTheme="minorHAnsi" w:hAnsiTheme="minorHAnsi" w:cstheme="minorHAnsi"/>
          <w:color w:val="0D75BC"/>
          <w:w w:val="105"/>
          <w:sz w:val="22"/>
          <w:szCs w:val="22"/>
        </w:rPr>
        <w:t>Graduation Rate (if applicable)</w:t>
      </w:r>
    </w:p>
    <w:p w14:paraId="235A8BD4" w14:textId="536F282F" w:rsidR="00573876" w:rsidRPr="00683FFF" w:rsidRDefault="00683FFF" w:rsidP="00683FFF">
      <w:pPr>
        <w:pStyle w:val="BodyText"/>
        <w:numPr>
          <w:ilvl w:val="0"/>
          <w:numId w:val="7"/>
        </w:numPr>
        <w:tabs>
          <w:tab w:val="left" w:pos="1125"/>
        </w:tabs>
        <w:spacing w:before="3"/>
        <w:rPr>
          <w:rFonts w:asciiTheme="minorHAnsi" w:hAnsiTheme="minorHAnsi" w:cstheme="minorHAnsi"/>
          <w:sz w:val="22"/>
          <w:szCs w:val="22"/>
        </w:rPr>
      </w:pPr>
      <w:r>
        <w:rPr>
          <w:rFonts w:asciiTheme="minorHAnsi" w:hAnsiTheme="minorHAnsi" w:cstheme="minorHAnsi"/>
          <w:color w:val="0D75BC"/>
          <w:w w:val="105"/>
          <w:sz w:val="22"/>
          <w:szCs w:val="22"/>
        </w:rPr>
        <w:t>Progress toward English Language Proficiency</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6"/>
        <w:gridCol w:w="156"/>
      </w:tblGrid>
      <w:tr w:rsidR="00E0177C" w14:paraId="0343C408" w14:textId="77777777" w:rsidTr="00AC58E4">
        <w:trPr>
          <w:trHeight w:val="252"/>
        </w:trPr>
        <w:tc>
          <w:tcPr>
            <w:tcW w:w="168" w:type="dxa"/>
          </w:tcPr>
          <w:p w14:paraId="084FEB7E" w14:textId="77777777" w:rsidR="00E0177C" w:rsidRDefault="00E0177C" w:rsidP="00E0177C">
            <w:pPr>
              <w:pStyle w:val="EmptyCellLayoutStyle"/>
              <w:numPr>
                <w:ilvl w:val="0"/>
                <w:numId w:val="7"/>
              </w:numPr>
              <w:spacing w:after="0" w:line="240" w:lineRule="auto"/>
            </w:pPr>
          </w:p>
        </w:tc>
        <w:tc>
          <w:tcPr>
            <w:tcW w:w="10102" w:type="dxa"/>
          </w:tcPr>
          <w:p w14:paraId="7D09EB67" w14:textId="77777777" w:rsidR="00E0177C" w:rsidRDefault="00E0177C" w:rsidP="00AC58E4">
            <w:pPr>
              <w:pStyle w:val="EmptyCellLayoutStyle"/>
              <w:spacing w:after="0" w:line="240" w:lineRule="auto"/>
            </w:pPr>
          </w:p>
        </w:tc>
        <w:tc>
          <w:tcPr>
            <w:tcW w:w="178" w:type="dxa"/>
          </w:tcPr>
          <w:p w14:paraId="0098DC30" w14:textId="77777777" w:rsidR="00E0177C" w:rsidRDefault="00E0177C" w:rsidP="00AC58E4">
            <w:pPr>
              <w:pStyle w:val="EmptyCellLayoutStyle"/>
              <w:spacing w:after="0" w:line="240" w:lineRule="auto"/>
            </w:pPr>
          </w:p>
        </w:tc>
      </w:tr>
      <w:tr w:rsidR="00E0177C" w14:paraId="6B684F3F" w14:textId="77777777" w:rsidTr="00AC58E4">
        <w:trPr>
          <w:trHeight w:val="1215"/>
        </w:trPr>
        <w:tc>
          <w:tcPr>
            <w:tcW w:w="168" w:type="dxa"/>
          </w:tcPr>
          <w:p w14:paraId="59C408EC"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6"/>
            </w:tblGrid>
            <w:tr w:rsidR="005C79AC" w:rsidRPr="005C79AC" w14:paraId="27DB915E"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0973CE8" w14:textId="77777777" w:rsidR="00E0177C" w:rsidRPr="005C79AC" w:rsidRDefault="00E0177C" w:rsidP="00AC58E4">
                  <w:pPr>
                    <w:spacing w:before="0"/>
                    <w:rPr>
                      <w:rFonts w:ascii="Calibri" w:eastAsia="Calibri" w:hAnsi="Calibri"/>
                      <w:sz w:val="24"/>
                    </w:rPr>
                  </w:pPr>
                  <w:r w:rsidRPr="005C79AC">
                    <w:rPr>
                      <w:rFonts w:ascii="Calibri" w:eastAsia="Calibri" w:hAnsi="Calibri"/>
                      <w:sz w:val="24"/>
                    </w:rPr>
                    <w:t>School Comments:</w:t>
                  </w:r>
                </w:p>
                <w:p w14:paraId="11BA60DC" w14:textId="7DBC518B" w:rsidR="005C79AC" w:rsidRDefault="005C79AC" w:rsidP="005C79AC">
                  <w:pPr>
                    <w:pStyle w:val="paragraph"/>
                    <w:spacing w:before="0" w:beforeAutospacing="0" w:after="0" w:afterAutospacing="0"/>
                    <w:textAlignment w:val="baseline"/>
                    <w:rPr>
                      <w:rStyle w:val="eop"/>
                      <w:rFonts w:ascii="Calibri" w:hAnsi="Calibri" w:cs="Calibri"/>
                    </w:rPr>
                  </w:pPr>
                  <w:r w:rsidRPr="005C79AC">
                    <w:rPr>
                      <w:rStyle w:val="normaltextrun"/>
                      <w:rFonts w:ascii="Calibri" w:hAnsi="Calibri" w:cs="Calibri"/>
                    </w:rPr>
                    <w:t>PCA firmly believes that the COVID-19 pandemic is continuing to impact the scores above.  Last school year, PCA addressed these concerns by hiring additional paraprofessionals</w:t>
                  </w:r>
                  <w:r w:rsidR="00CF72DC">
                    <w:rPr>
                      <w:rStyle w:val="normaltextrun"/>
                      <w:rFonts w:ascii="Calibri" w:hAnsi="Calibri" w:cs="Calibri"/>
                    </w:rPr>
                    <w:t xml:space="preserve">, </w:t>
                  </w:r>
                  <w:r w:rsidRPr="005C79AC">
                    <w:rPr>
                      <w:rStyle w:val="normaltextrun"/>
                      <w:rFonts w:ascii="Calibri" w:hAnsi="Calibri" w:cs="Calibri"/>
                    </w:rPr>
                    <w:t>an extra special education teacher</w:t>
                  </w:r>
                  <w:r w:rsidR="00CF72DC">
                    <w:rPr>
                      <w:rStyle w:val="normaltextrun"/>
                      <w:rFonts w:ascii="Calibri" w:hAnsi="Calibri" w:cs="Calibri"/>
                    </w:rPr>
                    <w:t>, and another instructional coach</w:t>
                  </w:r>
                  <w:r w:rsidRPr="005C79AC">
                    <w:rPr>
                      <w:rStyle w:val="normaltextrun"/>
                      <w:rFonts w:ascii="Calibri" w:hAnsi="Calibri" w:cs="Calibri"/>
                    </w:rPr>
                    <w:t xml:space="preserve"> to support learning loss </w:t>
                  </w:r>
                  <w:r w:rsidR="00CF72DC">
                    <w:rPr>
                      <w:rStyle w:val="normaltextrun"/>
                      <w:rFonts w:ascii="Calibri" w:hAnsi="Calibri" w:cs="Calibri"/>
                    </w:rPr>
                    <w:t>in addition to</w:t>
                  </w:r>
                  <w:r w:rsidRPr="005C79AC">
                    <w:rPr>
                      <w:rStyle w:val="normaltextrun"/>
                      <w:rFonts w:ascii="Calibri" w:hAnsi="Calibri" w:cs="Calibri"/>
                    </w:rPr>
                    <w:t xml:space="preserve"> free tutoring to support the individual needs of our students. PCA will continue to use digital platforms to support PCA curricula and address student learning gaps.</w:t>
                  </w:r>
                  <w:r w:rsidRPr="005C79AC">
                    <w:rPr>
                      <w:rStyle w:val="eop"/>
                      <w:rFonts w:ascii="Calibri" w:hAnsi="Calibri" w:cs="Calibri"/>
                    </w:rPr>
                    <w:t> </w:t>
                  </w:r>
                </w:p>
                <w:p w14:paraId="01A978C6" w14:textId="77777777"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p>
                <w:p w14:paraId="28389E2F" w14:textId="5C3FC205" w:rsidR="00E57947" w:rsidRDefault="005C79AC" w:rsidP="005C79AC">
                  <w:pPr>
                    <w:pStyle w:val="paragraph"/>
                    <w:spacing w:before="0" w:beforeAutospacing="0" w:after="0" w:afterAutospacing="0"/>
                    <w:textAlignment w:val="baseline"/>
                    <w:rPr>
                      <w:rStyle w:val="normaltextrun"/>
                      <w:rFonts w:ascii="Calibri" w:hAnsi="Calibri" w:cs="Calibri"/>
                    </w:rPr>
                  </w:pPr>
                  <w:r w:rsidRPr="005C79AC">
                    <w:rPr>
                      <w:rStyle w:val="normaltextrun"/>
                      <w:rFonts w:ascii="Calibri" w:hAnsi="Calibri" w:cs="Calibri"/>
                    </w:rPr>
                    <w:lastRenderedPageBreak/>
                    <w:t>PCA continued to utilize Eureka Math, a HQIM in grades K-8. Teachers focused on promoting math discourse, implementing problem-solving strategies and re-establishing the level of rigor PCA encompassed pre-COVID.</w:t>
                  </w:r>
                  <w:r>
                    <w:rPr>
                      <w:rStyle w:val="normaltextrun"/>
                      <w:rFonts w:ascii="Calibri" w:hAnsi="Calibri" w:cs="Calibri"/>
                    </w:rPr>
                    <w:t xml:space="preserve">  </w:t>
                  </w:r>
                  <w:r w:rsidRPr="005C79AC">
                    <w:rPr>
                      <w:rStyle w:val="normaltextrun"/>
                      <w:rFonts w:ascii="Calibri" w:hAnsi="Calibri" w:cs="Calibri"/>
                    </w:rPr>
                    <w:t xml:space="preserve">The math programs </w:t>
                  </w:r>
                  <w:r>
                    <w:rPr>
                      <w:rStyle w:val="normaltextrun"/>
                      <w:rFonts w:ascii="Calibri" w:hAnsi="Calibri" w:cs="Calibri"/>
                    </w:rPr>
                    <w:t xml:space="preserve">that support our Tier I Eureka curriculum </w:t>
                  </w:r>
                  <w:r w:rsidRPr="005C79AC">
                    <w:rPr>
                      <w:rStyle w:val="normaltextrun"/>
                      <w:rFonts w:ascii="Calibri" w:hAnsi="Calibri" w:cs="Calibri"/>
                    </w:rPr>
                    <w:t xml:space="preserve">include </w:t>
                  </w:r>
                  <w:proofErr w:type="spellStart"/>
                  <w:r w:rsidRPr="005C79AC">
                    <w:rPr>
                      <w:rStyle w:val="normaltextrun"/>
                      <w:rFonts w:ascii="Calibri" w:hAnsi="Calibri" w:cs="Calibri"/>
                    </w:rPr>
                    <w:t>Dreambox</w:t>
                  </w:r>
                  <w:proofErr w:type="spellEnd"/>
                  <w:r w:rsidRPr="005C79AC">
                    <w:rPr>
                      <w:rStyle w:val="normaltextrun"/>
                      <w:rFonts w:ascii="Calibri" w:hAnsi="Calibri" w:cs="Calibri"/>
                    </w:rPr>
                    <w:t xml:space="preserve">, </w:t>
                  </w:r>
                  <w:proofErr w:type="spellStart"/>
                  <w:r w:rsidRPr="005C79AC">
                    <w:rPr>
                      <w:rStyle w:val="normaltextrun"/>
                      <w:rFonts w:ascii="Calibri" w:hAnsi="Calibri" w:cs="Calibri"/>
                    </w:rPr>
                    <w:t>Zearn</w:t>
                  </w:r>
                  <w:proofErr w:type="spellEnd"/>
                  <w:r w:rsidRPr="005C79AC">
                    <w:rPr>
                      <w:rStyle w:val="normaltextrun"/>
                      <w:rFonts w:ascii="Calibri" w:hAnsi="Calibri" w:cs="Calibri"/>
                    </w:rPr>
                    <w:t>, Happy Numbers, Reflex, and Frax. In ELA</w:t>
                  </w:r>
                  <w:r w:rsidR="00E57947">
                    <w:rPr>
                      <w:rStyle w:val="normaltextrun"/>
                      <w:rFonts w:ascii="Calibri" w:hAnsi="Calibri" w:cs="Calibri"/>
                    </w:rPr>
                    <w:t>,</w:t>
                  </w:r>
                  <w:r w:rsidRPr="005C79AC">
                    <w:rPr>
                      <w:rStyle w:val="normaltextrun"/>
                      <w:rFonts w:ascii="Calibri" w:hAnsi="Calibri" w:cs="Calibri"/>
                    </w:rPr>
                    <w:t xml:space="preserve"> students utilize</w:t>
                  </w:r>
                  <w:r w:rsidR="00065C3A">
                    <w:rPr>
                      <w:rStyle w:val="normaltextrun"/>
                      <w:rFonts w:ascii="Calibri" w:hAnsi="Calibri" w:cs="Calibri"/>
                    </w:rPr>
                    <w:t>d</w:t>
                  </w:r>
                  <w:r w:rsidRPr="005C79AC">
                    <w:rPr>
                      <w:rStyle w:val="normaltextrun"/>
                      <w:rFonts w:ascii="Calibri" w:hAnsi="Calibri" w:cs="Calibri"/>
                    </w:rPr>
                    <w:t xml:space="preserve"> Literacy Pro, SORA, Scholastic WORD, Scholastic FIRST, and </w:t>
                  </w:r>
                  <w:proofErr w:type="spellStart"/>
                  <w:r w:rsidRPr="005C79AC">
                    <w:rPr>
                      <w:rStyle w:val="normaltextrun"/>
                      <w:rFonts w:ascii="Calibri" w:hAnsi="Calibri" w:cs="Calibri"/>
                    </w:rPr>
                    <w:t>Listenwise</w:t>
                  </w:r>
                  <w:proofErr w:type="spellEnd"/>
                  <w:r w:rsidRPr="005C79AC">
                    <w:rPr>
                      <w:rStyle w:val="normaltextrun"/>
                      <w:rFonts w:ascii="Calibri" w:hAnsi="Calibri" w:cs="Calibri"/>
                    </w:rPr>
                    <w:t xml:space="preserve">. PCA's scores are showing improvement based on last year’s benchmark data due to the utilization of these programs. </w:t>
                  </w:r>
                </w:p>
                <w:p w14:paraId="272552A6" w14:textId="77777777" w:rsidR="00E57947" w:rsidRDefault="00E57947" w:rsidP="005C79AC">
                  <w:pPr>
                    <w:pStyle w:val="paragraph"/>
                    <w:spacing w:before="0" w:beforeAutospacing="0" w:after="0" w:afterAutospacing="0"/>
                    <w:textAlignment w:val="baseline"/>
                    <w:rPr>
                      <w:rStyle w:val="normaltextrun"/>
                      <w:rFonts w:ascii="Calibri" w:hAnsi="Calibri" w:cs="Calibri"/>
                    </w:rPr>
                  </w:pPr>
                </w:p>
                <w:p w14:paraId="106B3123" w14:textId="7B48BB24" w:rsidR="00E57947" w:rsidRDefault="00E57947" w:rsidP="00E57947">
                  <w:pPr>
                    <w:pStyle w:val="paragraph"/>
                    <w:spacing w:before="0" w:beforeAutospacing="0" w:after="0" w:afterAutospacing="0"/>
                    <w:textAlignment w:val="baseline"/>
                    <w:rPr>
                      <w:rStyle w:val="eop"/>
                      <w:rFonts w:ascii="Calibri" w:hAnsi="Calibri" w:cs="Calibri"/>
                    </w:rPr>
                  </w:pPr>
                  <w:r w:rsidRPr="005C79AC">
                    <w:rPr>
                      <w:rStyle w:val="normaltextrun"/>
                      <w:rFonts w:ascii="Calibri" w:hAnsi="Calibri" w:cs="Calibri"/>
                    </w:rPr>
                    <w:t xml:space="preserve">During the 2022/2023 school year, PCA </w:t>
                  </w:r>
                  <w:r>
                    <w:rPr>
                      <w:rStyle w:val="normaltextrun"/>
                      <w:rFonts w:ascii="Calibri" w:hAnsi="Calibri" w:cs="Calibri"/>
                    </w:rPr>
                    <w:t>continued to hold</w:t>
                  </w:r>
                  <w:r w:rsidRPr="005C79AC">
                    <w:rPr>
                      <w:rStyle w:val="normaltextrun"/>
                      <w:rFonts w:ascii="Calibri" w:hAnsi="Calibri" w:cs="Calibri"/>
                    </w:rPr>
                    <w:t xml:space="preserve"> IST meetings. IST meetings were held to discuss students who were not making as much growth as their peers and </w:t>
                  </w:r>
                  <w:r>
                    <w:rPr>
                      <w:rStyle w:val="normaltextrun"/>
                      <w:rFonts w:ascii="Calibri" w:hAnsi="Calibri" w:cs="Calibri"/>
                    </w:rPr>
                    <w:t>to determine the next steps the team would take to ensure growth</w:t>
                  </w:r>
                  <w:r w:rsidRPr="005C79AC">
                    <w:rPr>
                      <w:rStyle w:val="normaltextrun"/>
                      <w:rFonts w:ascii="Calibri" w:hAnsi="Calibri" w:cs="Calibri"/>
                    </w:rPr>
                    <w:t>. Grade-level teachers attended the meeting, bringing data collected from class work, assessments, and informal observations to aid in the IST discussion.</w:t>
                  </w:r>
                  <w:r w:rsidRPr="005C79AC">
                    <w:rPr>
                      <w:rStyle w:val="eop"/>
                      <w:rFonts w:ascii="Calibri" w:hAnsi="Calibri" w:cs="Calibri"/>
                    </w:rPr>
                    <w:t> </w:t>
                  </w:r>
                </w:p>
                <w:p w14:paraId="30405375" w14:textId="77777777" w:rsidR="00E57947" w:rsidRDefault="00E57947" w:rsidP="00E57947">
                  <w:pPr>
                    <w:pStyle w:val="paragraph"/>
                    <w:spacing w:before="0" w:beforeAutospacing="0" w:after="0" w:afterAutospacing="0"/>
                    <w:textAlignment w:val="baseline"/>
                    <w:rPr>
                      <w:rStyle w:val="eop"/>
                      <w:rFonts w:ascii="Calibri" w:hAnsi="Calibri" w:cs="Calibri"/>
                    </w:rPr>
                  </w:pPr>
                </w:p>
                <w:p w14:paraId="68E29BDA" w14:textId="2ECE8141"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r w:rsidRPr="005C79AC">
                    <w:rPr>
                      <w:rStyle w:val="normaltextrun"/>
                      <w:rFonts w:ascii="Calibri" w:hAnsi="Calibri" w:cs="Calibri"/>
                    </w:rPr>
                    <w:t>PCA is continuing to have more support staff and resources to close the learning gaps. In addition, for the 2023</w:t>
                  </w:r>
                  <w:r w:rsidR="00E57947">
                    <w:rPr>
                      <w:rStyle w:val="normaltextrun"/>
                      <w:rFonts w:ascii="Calibri" w:hAnsi="Calibri" w:cs="Calibri"/>
                    </w:rPr>
                    <w:t>/</w:t>
                  </w:r>
                  <w:r w:rsidRPr="005C79AC">
                    <w:rPr>
                      <w:rStyle w:val="normaltextrun"/>
                      <w:rFonts w:ascii="Calibri" w:hAnsi="Calibri" w:cs="Calibri"/>
                    </w:rPr>
                    <w:t>24 school year all grade level content teachers will also attend a Data PLC each week. During this PLC</w:t>
                  </w:r>
                  <w:r w:rsidR="00E57947">
                    <w:rPr>
                      <w:rStyle w:val="normaltextrun"/>
                      <w:rFonts w:ascii="Calibri" w:hAnsi="Calibri" w:cs="Calibri"/>
                    </w:rPr>
                    <w:t>,</w:t>
                  </w:r>
                  <w:r w:rsidRPr="005C79AC">
                    <w:rPr>
                      <w:rStyle w:val="normaltextrun"/>
                      <w:rFonts w:ascii="Calibri" w:hAnsi="Calibri" w:cs="Calibri"/>
                    </w:rPr>
                    <w:t xml:space="preserve"> teachers meet with the academic team to further analyze the results from the STAR benchmark assessment and Smart Balance (SBAC). Analyzing the data will provide teachers with more insights on the standards and skills the students need more support with and be able to better support that need during instruction, MTSS and tutoring.  </w:t>
                  </w:r>
                  <w:r w:rsidRPr="005C79AC">
                    <w:rPr>
                      <w:rStyle w:val="eop"/>
                      <w:rFonts w:ascii="Calibri" w:hAnsi="Calibri" w:cs="Calibri"/>
                    </w:rPr>
                    <w:t>  </w:t>
                  </w:r>
                </w:p>
                <w:p w14:paraId="2D29422A" w14:textId="77777777"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p>
                <w:p w14:paraId="08B0036F" w14:textId="77777777"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r w:rsidRPr="005C79AC">
                    <w:rPr>
                      <w:rStyle w:val="normaltextrun"/>
                      <w:rFonts w:ascii="Calibri" w:hAnsi="Calibri" w:cs="Calibri"/>
                    </w:rPr>
                    <w:t xml:space="preserve">PCA continues to implement the Scholastic Literacy reading curriculum with fidelity and its small group reading component for differentiated student instruction. This past school year, PCA expanded its </w:t>
                  </w:r>
                  <w:proofErr w:type="spellStart"/>
                  <w:r w:rsidRPr="005C79AC">
                    <w:rPr>
                      <w:rStyle w:val="normaltextrun"/>
                      <w:rFonts w:ascii="Calibri" w:hAnsi="Calibri" w:cs="Calibri"/>
                    </w:rPr>
                    <w:t>FUNdations</w:t>
                  </w:r>
                  <w:proofErr w:type="spellEnd"/>
                  <w:r w:rsidRPr="005C79AC">
                    <w:rPr>
                      <w:rStyle w:val="normaltextrun"/>
                      <w:rFonts w:ascii="Calibri" w:hAnsi="Calibri" w:cs="Calibri"/>
                    </w:rPr>
                    <w:t xml:space="preserve"> by Wilson curriculum to third grade </w:t>
                  </w:r>
                  <w:proofErr w:type="gramStart"/>
                  <w:r w:rsidRPr="005C79AC">
                    <w:rPr>
                      <w:rStyle w:val="normaltextrun"/>
                      <w:rFonts w:ascii="Calibri" w:hAnsi="Calibri" w:cs="Calibri"/>
                    </w:rPr>
                    <w:t>in an effort to</w:t>
                  </w:r>
                  <w:proofErr w:type="gramEnd"/>
                  <w:r w:rsidRPr="005C79AC">
                    <w:rPr>
                      <w:rStyle w:val="normaltextrun"/>
                      <w:rFonts w:ascii="Calibri" w:hAnsi="Calibri" w:cs="Calibri"/>
                    </w:rPr>
                    <w:t xml:space="preserve"> close COVID-related learning gaps. Altogether, </w:t>
                  </w:r>
                  <w:proofErr w:type="spellStart"/>
                  <w:r w:rsidRPr="005C79AC">
                    <w:rPr>
                      <w:rStyle w:val="normaltextrun"/>
                      <w:rFonts w:ascii="Calibri" w:hAnsi="Calibri" w:cs="Calibri"/>
                    </w:rPr>
                    <w:t>FUNdations</w:t>
                  </w:r>
                  <w:proofErr w:type="spellEnd"/>
                  <w:r w:rsidRPr="005C79AC">
                    <w:rPr>
                      <w:rStyle w:val="normaltextrun"/>
                      <w:rFonts w:ascii="Calibri" w:hAnsi="Calibri" w:cs="Calibri"/>
                    </w:rPr>
                    <w:t>, Scholastic, and small group reading instruction provided a balanced literacy framework for our students. </w:t>
                  </w:r>
                  <w:r w:rsidRPr="005C79AC">
                    <w:rPr>
                      <w:rStyle w:val="eop"/>
                      <w:rFonts w:ascii="Calibri" w:hAnsi="Calibri" w:cs="Calibri"/>
                    </w:rPr>
                    <w:t> </w:t>
                  </w:r>
                </w:p>
                <w:p w14:paraId="1638B4E2" w14:textId="77777777" w:rsidR="005C79AC" w:rsidRDefault="005C79AC" w:rsidP="005C79AC">
                  <w:pPr>
                    <w:pStyle w:val="paragraph"/>
                    <w:spacing w:before="0" w:beforeAutospacing="0" w:after="0" w:afterAutospacing="0"/>
                    <w:textAlignment w:val="baseline"/>
                    <w:rPr>
                      <w:rStyle w:val="normaltextrun"/>
                      <w:rFonts w:ascii="Calibri" w:hAnsi="Calibri" w:cs="Calibri"/>
                    </w:rPr>
                  </w:pPr>
                </w:p>
                <w:p w14:paraId="63807D35" w14:textId="2CF9F877"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r w:rsidRPr="005C79AC">
                    <w:rPr>
                      <w:rStyle w:val="normaltextrun"/>
                      <w:rFonts w:ascii="Calibri" w:hAnsi="Calibri" w:cs="Calibri"/>
                    </w:rPr>
                    <w:t>Additionally, PCA expanded our Multilingual Learner Program by implementing additional instructional and language support during MTSS.  </w:t>
                  </w:r>
                  <w:r w:rsidRPr="005C79AC">
                    <w:rPr>
                      <w:rStyle w:val="eop"/>
                      <w:rFonts w:ascii="Calibri" w:hAnsi="Calibri" w:cs="Calibri"/>
                    </w:rPr>
                    <w:t> </w:t>
                  </w:r>
                </w:p>
                <w:p w14:paraId="535049D2" w14:textId="77777777"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r w:rsidRPr="005C79AC">
                    <w:rPr>
                      <w:rStyle w:val="eop"/>
                      <w:rFonts w:ascii="Calibri" w:hAnsi="Calibri" w:cs="Calibri"/>
                    </w:rPr>
                    <w:t> </w:t>
                  </w:r>
                </w:p>
                <w:p w14:paraId="5508627A" w14:textId="77777777" w:rsidR="00E0177C" w:rsidRPr="005C79AC" w:rsidRDefault="00E0177C" w:rsidP="00AC58E4">
                  <w:pPr>
                    <w:spacing w:after="0"/>
                  </w:pPr>
                </w:p>
                <w:p w14:paraId="3DB6C620" w14:textId="77777777" w:rsidR="00E0177C" w:rsidRPr="005C79AC" w:rsidRDefault="00E0177C" w:rsidP="00AC58E4">
                  <w:pPr>
                    <w:spacing w:after="0"/>
                  </w:pPr>
                </w:p>
              </w:tc>
            </w:tr>
          </w:tbl>
          <w:p w14:paraId="2D649186" w14:textId="77777777" w:rsidR="00E0177C" w:rsidRPr="005C79AC" w:rsidRDefault="00E0177C" w:rsidP="00AC58E4">
            <w:pPr>
              <w:spacing w:after="0"/>
            </w:pPr>
          </w:p>
        </w:tc>
        <w:tc>
          <w:tcPr>
            <w:tcW w:w="178" w:type="dxa"/>
          </w:tcPr>
          <w:p w14:paraId="062F9B5F" w14:textId="77777777" w:rsidR="00E0177C" w:rsidRDefault="00E0177C" w:rsidP="00AC58E4">
            <w:pPr>
              <w:pStyle w:val="EmptyCellLayoutStyle"/>
              <w:spacing w:after="0" w:line="240" w:lineRule="auto"/>
            </w:pPr>
          </w:p>
        </w:tc>
      </w:tr>
      <w:tr w:rsidR="00E0177C" w14:paraId="64847F36" w14:textId="77777777" w:rsidTr="00AC58E4">
        <w:trPr>
          <w:trHeight w:val="162"/>
        </w:trPr>
        <w:tc>
          <w:tcPr>
            <w:tcW w:w="168" w:type="dxa"/>
          </w:tcPr>
          <w:p w14:paraId="1BB50585" w14:textId="77777777" w:rsidR="00E0177C" w:rsidRDefault="00E0177C" w:rsidP="00AC58E4">
            <w:pPr>
              <w:pStyle w:val="EmptyCellLayoutStyle"/>
              <w:spacing w:after="0" w:line="240" w:lineRule="auto"/>
            </w:pPr>
          </w:p>
        </w:tc>
        <w:tc>
          <w:tcPr>
            <w:tcW w:w="10102" w:type="dxa"/>
          </w:tcPr>
          <w:p w14:paraId="0AA18CDF" w14:textId="77777777" w:rsidR="00E0177C" w:rsidRDefault="00E0177C" w:rsidP="00AC58E4">
            <w:pPr>
              <w:pStyle w:val="EmptyCellLayoutStyle"/>
              <w:spacing w:after="0" w:line="240" w:lineRule="auto"/>
            </w:pPr>
          </w:p>
        </w:tc>
        <w:tc>
          <w:tcPr>
            <w:tcW w:w="178" w:type="dxa"/>
          </w:tcPr>
          <w:p w14:paraId="72A5FA69" w14:textId="77777777" w:rsidR="00E0177C" w:rsidRDefault="00E0177C" w:rsidP="00AC58E4">
            <w:pPr>
              <w:pStyle w:val="EmptyCellLayoutStyle"/>
              <w:spacing w:after="0" w:line="240" w:lineRule="auto"/>
            </w:pPr>
          </w:p>
        </w:tc>
      </w:tr>
    </w:tbl>
    <w:p w14:paraId="4A111834" w14:textId="77777777" w:rsidR="00E0177C" w:rsidRDefault="00E0177C" w:rsidP="00E0177C">
      <w:pPr>
        <w:pStyle w:val="BodyText"/>
        <w:spacing w:line="209" w:lineRule="exact"/>
        <w:ind w:left="0"/>
        <w:rPr>
          <w:rFonts w:asciiTheme="minorHAnsi" w:hAnsiTheme="minorHAnsi" w:cstheme="minorHAnsi"/>
          <w:color w:val="0D75BC"/>
          <w:w w:val="110"/>
        </w:rPr>
      </w:pPr>
    </w:p>
    <w:p w14:paraId="64AAC47C" w14:textId="0D54C239" w:rsidR="00166EB3" w:rsidRDefault="00166EB3">
      <w:pPr>
        <w:spacing w:line="276" w:lineRule="auto"/>
        <w:rPr>
          <w:i/>
          <w:szCs w:val="22"/>
        </w:rPr>
      </w:pPr>
      <w:r>
        <w:rPr>
          <w:i/>
          <w:szCs w:val="22"/>
        </w:rPr>
        <w:br w:type="page"/>
      </w:r>
    </w:p>
    <w:p w14:paraId="0640BE63" w14:textId="39396FC4" w:rsidR="00573876" w:rsidRPr="00B43C7D" w:rsidRDefault="00573876" w:rsidP="00573876">
      <w:pPr>
        <w:pStyle w:val="Heading2"/>
        <w:rPr>
          <w:szCs w:val="24"/>
        </w:rPr>
      </w:pPr>
      <w:r>
        <w:rPr>
          <w:szCs w:val="24"/>
        </w:rPr>
        <w:lastRenderedPageBreak/>
        <w:t xml:space="preserve">2.3 </w:t>
      </w:r>
      <w:r w:rsidR="00451F2E">
        <w:rPr>
          <w:szCs w:val="24"/>
        </w:rPr>
        <w:t>SUPPLEMENTAL ACADEMIC PERFORMANCE DATA</w:t>
      </w:r>
    </w:p>
    <w:p w14:paraId="6E2D6D33" w14:textId="272F68B6" w:rsidR="00F23651" w:rsidRDefault="00451F2E" w:rsidP="00F23651">
      <w:pPr>
        <w:pStyle w:val="ListParagraph"/>
        <w:numPr>
          <w:ilvl w:val="0"/>
          <w:numId w:val="8"/>
        </w:numPr>
        <w:spacing w:line="276" w:lineRule="auto"/>
        <w:ind w:left="360"/>
        <w:rPr>
          <w:iCs/>
          <w:color w:val="0D75BC"/>
          <w:szCs w:val="22"/>
        </w:rPr>
      </w:pPr>
      <w:r w:rsidRPr="00F23651">
        <w:rPr>
          <w:iCs/>
          <w:color w:val="0D75BC"/>
          <w:szCs w:val="22"/>
        </w:rPr>
        <w:t>Provide any academic performance-related evidence, supplemental data, or contextual information. In this section, you may provide graphs and/or charts to supplement your narrative as Appendix</w:t>
      </w:r>
      <w:r w:rsidR="00683FFF">
        <w:rPr>
          <w:iCs/>
          <w:color w:val="0D75BC"/>
          <w:szCs w:val="22"/>
        </w:rPr>
        <w:t xml:space="preserve"> 1.</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348"/>
        <w:gridCol w:w="6"/>
      </w:tblGrid>
      <w:tr w:rsidR="00E0177C" w14:paraId="534D29FB" w14:textId="77777777" w:rsidTr="003F240B">
        <w:trPr>
          <w:trHeight w:val="252"/>
        </w:trPr>
        <w:tc>
          <w:tcPr>
            <w:tcW w:w="149" w:type="dxa"/>
          </w:tcPr>
          <w:p w14:paraId="12D03DB2" w14:textId="77777777" w:rsidR="00E0177C" w:rsidRDefault="00E0177C" w:rsidP="00AC58E4">
            <w:pPr>
              <w:pStyle w:val="EmptyCellLayoutStyle"/>
              <w:spacing w:after="0" w:line="240" w:lineRule="auto"/>
            </w:pPr>
          </w:p>
        </w:tc>
        <w:tc>
          <w:tcPr>
            <w:tcW w:w="9053" w:type="dxa"/>
          </w:tcPr>
          <w:p w14:paraId="59DBA34A" w14:textId="77777777" w:rsidR="00E0177C" w:rsidRDefault="00E0177C" w:rsidP="00AC58E4">
            <w:pPr>
              <w:pStyle w:val="EmptyCellLayoutStyle"/>
              <w:spacing w:after="0" w:line="240" w:lineRule="auto"/>
            </w:pPr>
          </w:p>
        </w:tc>
        <w:tc>
          <w:tcPr>
            <w:tcW w:w="158" w:type="dxa"/>
          </w:tcPr>
          <w:p w14:paraId="5A142E9D" w14:textId="77777777" w:rsidR="00E0177C" w:rsidRDefault="00E0177C" w:rsidP="00AC58E4">
            <w:pPr>
              <w:pStyle w:val="EmptyCellLayoutStyle"/>
              <w:spacing w:after="0" w:line="240" w:lineRule="auto"/>
            </w:pPr>
          </w:p>
        </w:tc>
      </w:tr>
      <w:tr w:rsidR="00E0177C" w14:paraId="3BDCE51D" w14:textId="77777777" w:rsidTr="003F240B">
        <w:trPr>
          <w:trHeight w:val="1215"/>
        </w:trPr>
        <w:tc>
          <w:tcPr>
            <w:tcW w:w="149" w:type="dxa"/>
          </w:tcPr>
          <w:p w14:paraId="52506011" w14:textId="77777777" w:rsidR="00E0177C" w:rsidRPr="005C79AC" w:rsidRDefault="00E0177C" w:rsidP="00AC58E4">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348"/>
            </w:tblGrid>
            <w:tr w:rsidR="005C79AC" w:rsidRPr="005C79AC" w14:paraId="22A6276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0825CDE" w14:textId="580A53A4" w:rsidR="00E0177C" w:rsidRPr="005C79AC" w:rsidRDefault="00E0177C" w:rsidP="00AC58E4">
                  <w:pPr>
                    <w:spacing w:before="0"/>
                    <w:rPr>
                      <w:rFonts w:ascii="Calibri" w:eastAsia="Calibri" w:hAnsi="Calibri"/>
                      <w:sz w:val="24"/>
                    </w:rPr>
                  </w:pPr>
                  <w:r w:rsidRPr="005C79AC">
                    <w:rPr>
                      <w:rFonts w:ascii="Calibri" w:eastAsia="Calibri" w:hAnsi="Calibri"/>
                      <w:sz w:val="24"/>
                    </w:rPr>
                    <w:t>School Comments:</w:t>
                  </w:r>
                </w:p>
                <w:p w14:paraId="452CEF1E" w14:textId="4341549C" w:rsidR="005C79AC" w:rsidRPr="005C79AC" w:rsidRDefault="005C79AC" w:rsidP="005C79AC">
                  <w:pPr>
                    <w:spacing w:before="0" w:after="0"/>
                    <w:textAlignment w:val="baseline"/>
                    <w:rPr>
                      <w:rFonts w:ascii="Times New Roman" w:eastAsia="Times New Roman" w:hAnsi="Times New Roman" w:cs="Times New Roman"/>
                      <w:sz w:val="24"/>
                      <w:szCs w:val="24"/>
                      <w:lang w:bidi="ar-SA"/>
                    </w:rPr>
                  </w:pPr>
                  <w:r w:rsidRPr="005C79AC">
                    <w:rPr>
                      <w:rFonts w:ascii="Calibri" w:eastAsia="Times New Roman" w:hAnsi="Calibri" w:cs="Calibri"/>
                      <w:sz w:val="24"/>
                      <w:szCs w:val="24"/>
                      <w:lang w:bidi="ar-SA"/>
                    </w:rPr>
                    <w:t>PCA evaluates student achievement using state test scores and STAR benchmark assessments for Math and ELA. The charts below show STAR benchmark data for Spring 2023. STAR benchmark assessments were given at regular intervals to determine students’ MTSS (Multi-Tiered Systems of Support) tier placement. MTSS targeted each student's instructional needs, helping to close academic gaps and achieve mastery of grade-level standards. Teachers and instructional coaches utilized Professional Learning Communities (PLC) to analyze data, determine tier placements, and for instructional planning. Throughout the year, grade-level teachers monitored and tracked student progress with support from the academic team. As student progress was made, MTSS groupings were adjusted accordingly. </w:t>
                  </w:r>
                  <w:r w:rsidRPr="005C79AC">
                    <w:rPr>
                      <w:rFonts w:ascii="Calibri" w:eastAsia="Times New Roman" w:hAnsi="Calibri" w:cs="Calibri"/>
                      <w:szCs w:val="22"/>
                      <w:lang w:bidi="ar-SA"/>
                    </w:rPr>
                    <w:t xml:space="preserve">  </w:t>
                  </w:r>
                </w:p>
                <w:p w14:paraId="67DE1BA0" w14:textId="77777777" w:rsidR="005C79AC" w:rsidRPr="005C79AC" w:rsidRDefault="005C79AC" w:rsidP="005C79AC">
                  <w:pPr>
                    <w:spacing w:before="0" w:after="0"/>
                    <w:textAlignment w:val="baseline"/>
                    <w:rPr>
                      <w:rFonts w:ascii="Times New Roman" w:eastAsia="Times New Roman" w:hAnsi="Times New Roman" w:cs="Times New Roman"/>
                      <w:sz w:val="24"/>
                      <w:szCs w:val="24"/>
                      <w:lang w:bidi="ar-SA"/>
                    </w:rPr>
                  </w:pPr>
                  <w:r w:rsidRPr="005C79AC">
                    <w:rPr>
                      <w:rFonts w:ascii="Calibri" w:eastAsia="Times New Roman" w:hAnsi="Calibri" w:cs="Calibri"/>
                      <w:szCs w:val="22"/>
                      <w:lang w:bidi="ar-SA"/>
                    </w:rPr>
                    <w:t> </w:t>
                  </w:r>
                </w:p>
                <w:p w14:paraId="4ED6BF23" w14:textId="77777777" w:rsidR="005C79AC" w:rsidRPr="005C79AC" w:rsidRDefault="005C79AC" w:rsidP="005C79AC">
                  <w:pPr>
                    <w:spacing w:before="0" w:after="0"/>
                    <w:textAlignment w:val="baseline"/>
                    <w:rPr>
                      <w:rFonts w:ascii="Times New Roman" w:eastAsia="Times New Roman" w:hAnsi="Times New Roman" w:cs="Times New Roman"/>
                      <w:sz w:val="24"/>
                      <w:szCs w:val="24"/>
                      <w:lang w:bidi="ar-SA"/>
                    </w:rPr>
                  </w:pPr>
                  <w:r w:rsidRPr="005C79AC">
                    <w:rPr>
                      <w:rFonts w:ascii="Calibri" w:eastAsia="Times New Roman" w:hAnsi="Calibri" w:cs="Calibri"/>
                      <w:sz w:val="24"/>
                      <w:szCs w:val="24"/>
                      <w:lang w:bidi="ar-SA"/>
                    </w:rPr>
                    <w:t>In addition to weekly PLCs, the academic coaches introduced “The Data Wall.” The data wall displayed the students' STAR-scaled scores on sticky notes and was updated after each benchmark assessment. The wall was differentiated by grade level and tier placement for both math and reading. After each benchmark assessment, teachers physically moved their students’ sticky notes to represent their adjusted STAR data and new tier placement. The data wall provided a visual representation of the growth our students made throughout the year. </w:t>
                  </w:r>
                </w:p>
                <w:p w14:paraId="1F6F7EC7" w14:textId="77777777" w:rsidR="005C79AC" w:rsidRPr="005C79AC" w:rsidRDefault="005C79AC" w:rsidP="005C79AC">
                  <w:pPr>
                    <w:spacing w:before="0" w:after="0"/>
                    <w:textAlignment w:val="baseline"/>
                    <w:rPr>
                      <w:rFonts w:ascii="Times New Roman" w:eastAsia="Times New Roman" w:hAnsi="Times New Roman" w:cs="Times New Roman"/>
                      <w:sz w:val="24"/>
                      <w:szCs w:val="24"/>
                      <w:lang w:bidi="ar-SA"/>
                    </w:rPr>
                  </w:pPr>
                  <w:r w:rsidRPr="005C79AC">
                    <w:rPr>
                      <w:rFonts w:ascii="Calibri" w:eastAsia="Times New Roman" w:hAnsi="Calibri" w:cs="Calibri"/>
                      <w:szCs w:val="22"/>
                      <w:lang w:bidi="ar-SA"/>
                    </w:rPr>
                    <w:t> </w:t>
                  </w:r>
                </w:p>
                <w:p w14:paraId="135F62B3" w14:textId="1D55E11C" w:rsidR="005C79AC" w:rsidRPr="005C79AC" w:rsidRDefault="005C79AC" w:rsidP="005C79AC">
                  <w:pPr>
                    <w:spacing w:before="0" w:after="0"/>
                    <w:textAlignment w:val="baseline"/>
                    <w:rPr>
                      <w:rFonts w:ascii="Times New Roman" w:eastAsia="Times New Roman" w:hAnsi="Times New Roman" w:cs="Times New Roman"/>
                      <w:sz w:val="24"/>
                      <w:szCs w:val="24"/>
                      <w:lang w:bidi="ar-SA"/>
                    </w:rPr>
                  </w:pPr>
                  <w:r w:rsidRPr="005C79AC">
                    <w:rPr>
                      <w:rFonts w:ascii="Calibri" w:eastAsia="Calibri" w:hAnsi="Calibri"/>
                      <w:noProof/>
                      <w:sz w:val="24"/>
                    </w:rPr>
                    <w:lastRenderedPageBreak/>
                    <w:drawing>
                      <wp:inline distT="0" distB="0" distL="0" distR="0" wp14:anchorId="649A58D2" wp14:editId="2B029689">
                        <wp:extent cx="5943600"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32175"/>
                                </a:xfrm>
                                <a:prstGeom prst="rect">
                                  <a:avLst/>
                                </a:prstGeom>
                                <a:noFill/>
                                <a:ln>
                                  <a:noFill/>
                                </a:ln>
                              </pic:spPr>
                            </pic:pic>
                          </a:graphicData>
                        </a:graphic>
                      </wp:inline>
                    </w:drawing>
                  </w:r>
                  <w:r w:rsidRPr="005C79AC">
                    <w:rPr>
                      <w:rFonts w:ascii="Calibri" w:eastAsia="Times New Roman" w:hAnsi="Calibri" w:cs="Calibri"/>
                      <w:szCs w:val="22"/>
                      <w:lang w:bidi="ar-SA"/>
                    </w:rPr>
                    <w:t> </w:t>
                  </w:r>
                </w:p>
                <w:p w14:paraId="4D5A2EAA" w14:textId="408049F8" w:rsidR="005C79AC" w:rsidRPr="005C79AC" w:rsidRDefault="005C79AC" w:rsidP="005C79AC">
                  <w:pPr>
                    <w:spacing w:before="0" w:after="0"/>
                    <w:textAlignment w:val="baseline"/>
                    <w:rPr>
                      <w:rFonts w:ascii="Times New Roman" w:eastAsia="Times New Roman" w:hAnsi="Times New Roman" w:cs="Times New Roman"/>
                      <w:sz w:val="24"/>
                      <w:szCs w:val="24"/>
                      <w:lang w:bidi="ar-SA"/>
                    </w:rPr>
                  </w:pPr>
                  <w:r w:rsidRPr="005C79AC">
                    <w:rPr>
                      <w:rFonts w:ascii="Calibri" w:eastAsia="Calibri" w:hAnsi="Calibri"/>
                      <w:noProof/>
                      <w:sz w:val="24"/>
                    </w:rPr>
                    <w:drawing>
                      <wp:inline distT="0" distB="0" distL="0" distR="0" wp14:anchorId="104E6F98" wp14:editId="20463587">
                        <wp:extent cx="5943600" cy="370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03955"/>
                                </a:xfrm>
                                <a:prstGeom prst="rect">
                                  <a:avLst/>
                                </a:prstGeom>
                                <a:noFill/>
                                <a:ln>
                                  <a:noFill/>
                                </a:ln>
                              </pic:spPr>
                            </pic:pic>
                          </a:graphicData>
                        </a:graphic>
                      </wp:inline>
                    </w:drawing>
                  </w:r>
                  <w:r w:rsidRPr="005C79AC">
                    <w:rPr>
                      <w:rFonts w:ascii="Calibri" w:eastAsia="Times New Roman" w:hAnsi="Calibri" w:cs="Calibri"/>
                      <w:szCs w:val="22"/>
                      <w:lang w:bidi="ar-SA"/>
                    </w:rPr>
                    <w:t> </w:t>
                  </w:r>
                  <w:r w:rsidRPr="005C79AC">
                    <w:rPr>
                      <w:rFonts w:ascii="Calibri" w:eastAsia="Times New Roman" w:hAnsi="Calibri" w:cs="Calibri"/>
                      <w:szCs w:val="22"/>
                      <w:lang w:bidi="ar-SA"/>
                    </w:rPr>
                    <w:br/>
                    <w:t> </w:t>
                  </w:r>
                </w:p>
                <w:p w14:paraId="1F37AAD3" w14:textId="015FE20A" w:rsidR="005C79AC" w:rsidRPr="005C79AC" w:rsidRDefault="005C79AC" w:rsidP="005C79AC">
                  <w:pPr>
                    <w:spacing w:before="0"/>
                    <w:rPr>
                      <w:rFonts w:ascii="Calibri" w:eastAsia="Calibri" w:hAnsi="Calibri"/>
                      <w:sz w:val="24"/>
                    </w:rPr>
                  </w:pPr>
                  <w:r w:rsidRPr="005C79AC">
                    <w:rPr>
                      <w:rFonts w:ascii="Calibri" w:eastAsia="Calibri" w:hAnsi="Calibri"/>
                      <w:noProof/>
                      <w:sz w:val="24"/>
                    </w:rPr>
                    <w:lastRenderedPageBreak/>
                    <w:drawing>
                      <wp:inline distT="0" distB="0" distL="0" distR="0" wp14:anchorId="2C1BE500" wp14:editId="75D82DBF">
                        <wp:extent cx="5943600" cy="3484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84880"/>
                                </a:xfrm>
                                <a:prstGeom prst="rect">
                                  <a:avLst/>
                                </a:prstGeom>
                                <a:noFill/>
                                <a:ln>
                                  <a:noFill/>
                                </a:ln>
                              </pic:spPr>
                            </pic:pic>
                          </a:graphicData>
                        </a:graphic>
                      </wp:inline>
                    </w:drawing>
                  </w:r>
                  <w:r w:rsidRPr="005C79AC">
                    <w:rPr>
                      <w:rFonts w:ascii="Calibri" w:eastAsia="Times New Roman" w:hAnsi="Calibri" w:cs="Calibri"/>
                      <w:szCs w:val="22"/>
                      <w:shd w:val="clear" w:color="auto" w:fill="FFFFFF"/>
                      <w:lang w:bidi="ar-SA"/>
                    </w:rPr>
                    <w:br/>
                  </w:r>
                </w:p>
                <w:p w14:paraId="543191AE" w14:textId="77777777" w:rsidR="00E0177C" w:rsidRPr="005C79AC" w:rsidRDefault="00E0177C" w:rsidP="00AC58E4">
                  <w:pPr>
                    <w:spacing w:after="0"/>
                  </w:pPr>
                </w:p>
                <w:p w14:paraId="0CAEA2BF" w14:textId="77777777" w:rsidR="00E0177C" w:rsidRPr="005C79AC" w:rsidRDefault="00E0177C" w:rsidP="00AC58E4">
                  <w:pPr>
                    <w:spacing w:after="0"/>
                  </w:pPr>
                </w:p>
              </w:tc>
            </w:tr>
          </w:tbl>
          <w:p w14:paraId="5B421565" w14:textId="77777777" w:rsidR="00E0177C" w:rsidRPr="005C79AC" w:rsidRDefault="00E0177C" w:rsidP="00AC58E4">
            <w:pPr>
              <w:spacing w:after="0"/>
            </w:pPr>
          </w:p>
        </w:tc>
        <w:tc>
          <w:tcPr>
            <w:tcW w:w="158" w:type="dxa"/>
          </w:tcPr>
          <w:p w14:paraId="113BBD61" w14:textId="77777777" w:rsidR="00E0177C" w:rsidRDefault="00E0177C" w:rsidP="00AC58E4">
            <w:pPr>
              <w:pStyle w:val="EmptyCellLayoutStyle"/>
              <w:spacing w:after="0" w:line="240" w:lineRule="auto"/>
            </w:pPr>
          </w:p>
        </w:tc>
      </w:tr>
      <w:tr w:rsidR="00E0177C" w14:paraId="6571BF25" w14:textId="77777777" w:rsidTr="003F240B">
        <w:trPr>
          <w:trHeight w:val="162"/>
        </w:trPr>
        <w:tc>
          <w:tcPr>
            <w:tcW w:w="149" w:type="dxa"/>
          </w:tcPr>
          <w:p w14:paraId="244E7030" w14:textId="77777777" w:rsidR="00E0177C" w:rsidRDefault="00E0177C" w:rsidP="00AC58E4">
            <w:pPr>
              <w:pStyle w:val="EmptyCellLayoutStyle"/>
              <w:spacing w:after="0" w:line="240" w:lineRule="auto"/>
            </w:pPr>
          </w:p>
        </w:tc>
        <w:tc>
          <w:tcPr>
            <w:tcW w:w="9053" w:type="dxa"/>
          </w:tcPr>
          <w:p w14:paraId="7032B56E" w14:textId="77777777" w:rsidR="00E0177C" w:rsidRDefault="00E0177C" w:rsidP="00AC58E4">
            <w:pPr>
              <w:pStyle w:val="EmptyCellLayoutStyle"/>
              <w:spacing w:after="0" w:line="240" w:lineRule="auto"/>
            </w:pPr>
          </w:p>
        </w:tc>
        <w:tc>
          <w:tcPr>
            <w:tcW w:w="158" w:type="dxa"/>
          </w:tcPr>
          <w:p w14:paraId="64672E8D" w14:textId="77777777" w:rsidR="00E0177C" w:rsidRDefault="00E0177C" w:rsidP="00AC58E4">
            <w:pPr>
              <w:pStyle w:val="EmptyCellLayoutStyle"/>
              <w:spacing w:after="0" w:line="240" w:lineRule="auto"/>
            </w:pPr>
          </w:p>
        </w:tc>
      </w:tr>
    </w:tbl>
    <w:p w14:paraId="57BEEC2C" w14:textId="77777777" w:rsidR="00E0177C" w:rsidRDefault="00E0177C" w:rsidP="00E0177C">
      <w:pPr>
        <w:pStyle w:val="BodyText"/>
        <w:spacing w:line="209" w:lineRule="exact"/>
        <w:ind w:left="0"/>
        <w:rPr>
          <w:rFonts w:asciiTheme="minorHAnsi" w:hAnsiTheme="minorHAnsi" w:cstheme="minorHAnsi"/>
          <w:color w:val="0D75BC"/>
          <w:w w:val="110"/>
        </w:rPr>
      </w:pPr>
    </w:p>
    <w:p w14:paraId="1681BE50" w14:textId="77777777" w:rsidR="00F23651" w:rsidRDefault="00F23651" w:rsidP="00F23651">
      <w:pPr>
        <w:pStyle w:val="ListParagraph"/>
        <w:spacing w:line="276" w:lineRule="auto"/>
        <w:ind w:left="360"/>
        <w:rPr>
          <w:iCs/>
          <w:color w:val="0D75BC"/>
          <w:szCs w:val="22"/>
        </w:rPr>
      </w:pPr>
    </w:p>
    <w:p w14:paraId="3BF8207C" w14:textId="77777777" w:rsidR="00930B39" w:rsidRDefault="00656956" w:rsidP="00930B39">
      <w:pPr>
        <w:pStyle w:val="ListParagraph"/>
        <w:numPr>
          <w:ilvl w:val="0"/>
          <w:numId w:val="8"/>
        </w:numPr>
        <w:spacing w:line="276" w:lineRule="auto"/>
        <w:ind w:left="360"/>
        <w:rPr>
          <w:iCs/>
          <w:color w:val="0D75BC"/>
          <w:szCs w:val="22"/>
        </w:rPr>
      </w:pPr>
      <w:r w:rsidRPr="00F23651">
        <w:rPr>
          <w:iCs/>
          <w:color w:val="0D75BC"/>
          <w:szCs w:val="22"/>
        </w:rPr>
        <w:t>Reflect on other aspects of the school’s academic performance that may not be captured by the DSSF. Highlight successes, challenges, root causes, and describe below how the school will address the challenges.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599DC33A" w14:textId="77777777" w:rsidTr="00AC58E4">
        <w:trPr>
          <w:trHeight w:val="252"/>
        </w:trPr>
        <w:tc>
          <w:tcPr>
            <w:tcW w:w="168" w:type="dxa"/>
          </w:tcPr>
          <w:p w14:paraId="527725E1" w14:textId="77777777" w:rsidR="00E0177C" w:rsidRDefault="00E0177C" w:rsidP="00E0177C">
            <w:pPr>
              <w:pStyle w:val="EmptyCellLayoutStyle"/>
              <w:numPr>
                <w:ilvl w:val="0"/>
                <w:numId w:val="8"/>
              </w:numPr>
              <w:spacing w:after="0" w:line="240" w:lineRule="auto"/>
            </w:pPr>
          </w:p>
        </w:tc>
        <w:tc>
          <w:tcPr>
            <w:tcW w:w="10102" w:type="dxa"/>
          </w:tcPr>
          <w:p w14:paraId="3FF51708" w14:textId="77777777" w:rsidR="00E0177C" w:rsidRDefault="00E0177C" w:rsidP="00AC58E4">
            <w:pPr>
              <w:pStyle w:val="EmptyCellLayoutStyle"/>
              <w:spacing w:after="0" w:line="240" w:lineRule="auto"/>
            </w:pPr>
          </w:p>
        </w:tc>
        <w:tc>
          <w:tcPr>
            <w:tcW w:w="178" w:type="dxa"/>
          </w:tcPr>
          <w:p w14:paraId="38817622" w14:textId="77777777" w:rsidR="00E0177C" w:rsidRDefault="00E0177C" w:rsidP="00AC58E4">
            <w:pPr>
              <w:pStyle w:val="EmptyCellLayoutStyle"/>
              <w:spacing w:after="0" w:line="240" w:lineRule="auto"/>
            </w:pPr>
          </w:p>
        </w:tc>
      </w:tr>
      <w:tr w:rsidR="00E0177C" w14:paraId="51D69796" w14:textId="77777777" w:rsidTr="00AC58E4">
        <w:trPr>
          <w:trHeight w:val="1215"/>
        </w:trPr>
        <w:tc>
          <w:tcPr>
            <w:tcW w:w="168" w:type="dxa"/>
          </w:tcPr>
          <w:p w14:paraId="14576FD9"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3E8F576D"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96AA142"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0AB9617B" w14:textId="77777777" w:rsidR="00E0177C" w:rsidRDefault="00E0177C" w:rsidP="00AC58E4">
                  <w:pPr>
                    <w:spacing w:after="0"/>
                  </w:pPr>
                </w:p>
                <w:p w14:paraId="67648994" w14:textId="60377230" w:rsidR="005C79AC" w:rsidRPr="005C79AC" w:rsidRDefault="005C79AC" w:rsidP="005C79AC">
                  <w:pPr>
                    <w:pStyle w:val="paragraph"/>
                    <w:spacing w:before="0" w:beforeAutospacing="0" w:after="0" w:afterAutospacing="0"/>
                    <w:textAlignment w:val="baseline"/>
                    <w:rPr>
                      <w:rFonts w:ascii="Segoe UI" w:hAnsi="Segoe UI" w:cs="Segoe UI"/>
                      <w:sz w:val="18"/>
                      <w:szCs w:val="18"/>
                    </w:rPr>
                  </w:pPr>
                  <w:r w:rsidRPr="005C79AC">
                    <w:rPr>
                      <w:rStyle w:val="normaltextrun"/>
                      <w:rFonts w:ascii="Calibri" w:hAnsi="Calibri" w:cs="Calibri"/>
                    </w:rPr>
                    <w:t>Last year's annual report stated that PCA recognized its academic challenges in Science and Social Studies. After this determination, PCA hired a Science and Social Studies Instructional Coach to support student growth in these two content areas. The instructional coach held weekly content-specific PLCs to support teacher implementation of the Social Studies curriculum. Along with PLC support, teachers also received professional development from the instructional leaders at SAVAAS. PCA participated in the stat</w:t>
                  </w:r>
                  <w:r w:rsidR="00E57947">
                    <w:rPr>
                      <w:rStyle w:val="normaltextrun"/>
                      <w:rFonts w:ascii="Calibri" w:hAnsi="Calibri" w:cs="Calibri"/>
                    </w:rPr>
                    <w:t xml:space="preserve">e </w:t>
                  </w:r>
                  <w:r w:rsidR="00065C3A">
                    <w:rPr>
                      <w:rStyle w:val="normaltextrun"/>
                      <w:rFonts w:ascii="Calibri" w:hAnsi="Calibri" w:cs="Calibri"/>
                    </w:rPr>
                    <w:t>through</w:t>
                  </w:r>
                  <w:r w:rsidRPr="005C79AC">
                    <w:rPr>
                      <w:rStyle w:val="normaltextrun"/>
                      <w:rFonts w:ascii="Calibri" w:hAnsi="Calibri" w:cs="Calibri"/>
                    </w:rPr>
                    <w:t xml:space="preserve"> assessments for the 2022/2023 SY, which collected data that will be used to drive instruction and further student growth in the new school year.</w:t>
                  </w:r>
                  <w:r w:rsidRPr="005C79AC">
                    <w:rPr>
                      <w:rStyle w:val="eop"/>
                      <w:rFonts w:ascii="Calibri" w:hAnsi="Calibri" w:cs="Calibri"/>
                    </w:rPr>
                    <w:t> </w:t>
                  </w:r>
                </w:p>
                <w:p w14:paraId="16FEE52F" w14:textId="77777777" w:rsidR="005C79AC" w:rsidRDefault="005C79AC" w:rsidP="005C79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030A0"/>
                    </w:rPr>
                    <w:lastRenderedPageBreak/>
                    <w:t> </w:t>
                  </w:r>
                </w:p>
                <w:p w14:paraId="4BAAFD90" w14:textId="1BFE126F" w:rsidR="005C79AC" w:rsidRPr="005C79AC" w:rsidRDefault="005C79AC" w:rsidP="005C79AC">
                  <w:pPr>
                    <w:pStyle w:val="paragraph"/>
                    <w:spacing w:before="0" w:beforeAutospacing="0" w:after="0" w:afterAutospacing="0"/>
                    <w:textAlignment w:val="baseline"/>
                    <w:rPr>
                      <w:rFonts w:asciiTheme="minorHAnsi" w:hAnsiTheme="minorHAnsi" w:cstheme="minorHAnsi"/>
                      <w:sz w:val="18"/>
                      <w:szCs w:val="18"/>
                    </w:rPr>
                  </w:pPr>
                  <w:r w:rsidRPr="005C79AC">
                    <w:rPr>
                      <w:rStyle w:val="normaltextrun"/>
                      <w:rFonts w:asciiTheme="minorHAnsi" w:hAnsiTheme="minorHAnsi" w:cstheme="minorHAnsi"/>
                    </w:rPr>
                    <w:t xml:space="preserve">Furthermore, PCA remained an active member of the Delaware Science Coalition and continued to utilize the provided science kits. We worked hard in grade-level PLCs to ensure all science instruction was aligned to NGSS standards. In addition, teachers were provided with resources and materials to help them truly embrace the spirit of NGSS. Teachers focused on engaging students in “doing” science and helping them understand the </w:t>
                  </w:r>
                  <w:r w:rsidRPr="005C79AC">
                    <w:rPr>
                      <w:rStyle w:val="normaltextrun"/>
                      <w:rFonts w:asciiTheme="minorHAnsi" w:hAnsiTheme="minorHAnsi" w:cstheme="minorHAnsi"/>
                      <w:i/>
                      <w:iCs/>
                    </w:rPr>
                    <w:t>how</w:t>
                  </w:r>
                  <w:r w:rsidRPr="005C79AC">
                    <w:rPr>
                      <w:rStyle w:val="normaltextrun"/>
                      <w:rFonts w:asciiTheme="minorHAnsi" w:hAnsiTheme="minorHAnsi" w:cstheme="minorHAnsi"/>
                    </w:rPr>
                    <w:t xml:space="preserve"> and </w:t>
                  </w:r>
                  <w:r w:rsidRPr="005C79AC">
                    <w:rPr>
                      <w:rStyle w:val="normaltextrun"/>
                      <w:rFonts w:asciiTheme="minorHAnsi" w:hAnsiTheme="minorHAnsi" w:cstheme="minorHAnsi"/>
                      <w:i/>
                      <w:iCs/>
                    </w:rPr>
                    <w:t>why</w:t>
                  </w:r>
                  <w:r w:rsidRPr="005C79AC">
                    <w:rPr>
                      <w:rStyle w:val="normaltextrun"/>
                      <w:rFonts w:asciiTheme="minorHAnsi" w:hAnsiTheme="minorHAnsi" w:cstheme="minorHAnsi"/>
                    </w:rPr>
                    <w:t xml:space="preserve"> behind the scientific concepts explored in class.  PCA also began to utilize the End-of-Unit assessments provided by the state and created a plan for gathering data from these assessments to help guide instruction.</w:t>
                  </w:r>
                </w:p>
                <w:p w14:paraId="04DD72F2" w14:textId="77777777" w:rsidR="00E0177C" w:rsidRDefault="00E0177C" w:rsidP="00AC58E4">
                  <w:pPr>
                    <w:spacing w:after="0"/>
                  </w:pPr>
                </w:p>
              </w:tc>
            </w:tr>
          </w:tbl>
          <w:p w14:paraId="1C19BC34" w14:textId="77777777" w:rsidR="00E0177C" w:rsidRDefault="00E0177C" w:rsidP="00AC58E4">
            <w:pPr>
              <w:spacing w:after="0"/>
            </w:pPr>
          </w:p>
        </w:tc>
        <w:tc>
          <w:tcPr>
            <w:tcW w:w="178" w:type="dxa"/>
          </w:tcPr>
          <w:p w14:paraId="2255D4EF" w14:textId="77777777" w:rsidR="00E0177C" w:rsidRDefault="00E0177C" w:rsidP="00AC58E4">
            <w:pPr>
              <w:pStyle w:val="EmptyCellLayoutStyle"/>
              <w:spacing w:after="0" w:line="240" w:lineRule="auto"/>
            </w:pPr>
          </w:p>
        </w:tc>
      </w:tr>
      <w:tr w:rsidR="00E0177C" w14:paraId="719C2FD5" w14:textId="77777777" w:rsidTr="00AC58E4">
        <w:trPr>
          <w:trHeight w:val="162"/>
        </w:trPr>
        <w:tc>
          <w:tcPr>
            <w:tcW w:w="168" w:type="dxa"/>
          </w:tcPr>
          <w:p w14:paraId="30822943" w14:textId="77777777" w:rsidR="00E0177C" w:rsidRDefault="00E0177C" w:rsidP="00AC58E4">
            <w:pPr>
              <w:pStyle w:val="EmptyCellLayoutStyle"/>
              <w:spacing w:after="0" w:line="240" w:lineRule="auto"/>
            </w:pPr>
          </w:p>
        </w:tc>
        <w:tc>
          <w:tcPr>
            <w:tcW w:w="10102" w:type="dxa"/>
          </w:tcPr>
          <w:p w14:paraId="0C75CC08" w14:textId="77777777" w:rsidR="00E0177C" w:rsidRDefault="00E0177C" w:rsidP="00AC58E4">
            <w:pPr>
              <w:pStyle w:val="EmptyCellLayoutStyle"/>
              <w:spacing w:after="0" w:line="240" w:lineRule="auto"/>
            </w:pPr>
          </w:p>
        </w:tc>
        <w:tc>
          <w:tcPr>
            <w:tcW w:w="178" w:type="dxa"/>
          </w:tcPr>
          <w:p w14:paraId="1E20F679" w14:textId="77777777" w:rsidR="00E0177C" w:rsidRDefault="00E0177C" w:rsidP="00AC58E4">
            <w:pPr>
              <w:pStyle w:val="EmptyCellLayoutStyle"/>
              <w:spacing w:after="0" w:line="240" w:lineRule="auto"/>
            </w:pPr>
          </w:p>
        </w:tc>
      </w:tr>
    </w:tbl>
    <w:p w14:paraId="0FE40135" w14:textId="77777777" w:rsidR="00E0177C" w:rsidRDefault="00E0177C" w:rsidP="00E0177C">
      <w:pPr>
        <w:pStyle w:val="BodyText"/>
        <w:spacing w:line="209" w:lineRule="exact"/>
        <w:ind w:left="0"/>
        <w:rPr>
          <w:rFonts w:asciiTheme="minorHAnsi" w:hAnsiTheme="minorHAnsi" w:cstheme="minorHAnsi"/>
          <w:color w:val="0D75BC"/>
          <w:w w:val="110"/>
        </w:rPr>
      </w:pPr>
    </w:p>
    <w:p w14:paraId="09C63250" w14:textId="77777777" w:rsidR="00930B39" w:rsidRDefault="00930B39" w:rsidP="00930B39">
      <w:pPr>
        <w:pStyle w:val="ListParagraph"/>
        <w:spacing w:line="276" w:lineRule="auto"/>
        <w:ind w:left="360"/>
        <w:rPr>
          <w:iCs/>
          <w:color w:val="0D75BC"/>
          <w:szCs w:val="22"/>
        </w:rPr>
      </w:pPr>
    </w:p>
    <w:p w14:paraId="36585090" w14:textId="0DACBE56" w:rsidR="00F23651" w:rsidRPr="000A0165" w:rsidRDefault="00930B39" w:rsidP="0011153D">
      <w:pPr>
        <w:pStyle w:val="ListParagraph"/>
        <w:numPr>
          <w:ilvl w:val="0"/>
          <w:numId w:val="15"/>
        </w:numPr>
        <w:spacing w:line="276" w:lineRule="auto"/>
        <w:ind w:left="360"/>
        <w:rPr>
          <w:iCs/>
          <w:color w:val="0D75BC"/>
          <w:szCs w:val="22"/>
        </w:rPr>
      </w:pPr>
      <w:r w:rsidRPr="00683FFF">
        <w:rPr>
          <w:color w:val="0D75BC"/>
          <w:w w:val="110"/>
        </w:rPr>
        <w:t>Provide</w:t>
      </w:r>
      <w:r w:rsidRPr="00683FFF">
        <w:rPr>
          <w:color w:val="0D75BC"/>
          <w:spacing w:val="-4"/>
          <w:w w:val="110"/>
        </w:rPr>
        <w:t xml:space="preserve"> </w:t>
      </w:r>
      <w:r w:rsidRPr="00683FFF">
        <w:rPr>
          <w:color w:val="0D75BC"/>
          <w:w w:val="110"/>
        </w:rPr>
        <w:t>and</w:t>
      </w:r>
      <w:r w:rsidRPr="00683FFF">
        <w:rPr>
          <w:color w:val="0D75BC"/>
          <w:spacing w:val="-3"/>
          <w:w w:val="110"/>
        </w:rPr>
        <w:t xml:space="preserve"> </w:t>
      </w:r>
      <w:r w:rsidRPr="00683FFF">
        <w:rPr>
          <w:color w:val="0D75BC"/>
          <w:w w:val="110"/>
        </w:rPr>
        <w:t>reflect</w:t>
      </w:r>
      <w:r w:rsidRPr="00683FFF">
        <w:rPr>
          <w:color w:val="0D75BC"/>
          <w:spacing w:val="-4"/>
          <w:w w:val="110"/>
        </w:rPr>
        <w:t xml:space="preserve"> </w:t>
      </w:r>
      <w:r w:rsidRPr="00683FFF">
        <w:rPr>
          <w:color w:val="0D75BC"/>
          <w:w w:val="110"/>
        </w:rPr>
        <w:t>on</w:t>
      </w:r>
      <w:r w:rsidRPr="00683FFF">
        <w:rPr>
          <w:color w:val="0D75BC"/>
          <w:spacing w:val="-3"/>
          <w:w w:val="110"/>
        </w:rPr>
        <w:t xml:space="preserve"> </w:t>
      </w:r>
      <w:r w:rsidRPr="00683FFF">
        <w:rPr>
          <w:color w:val="0D75BC"/>
          <w:w w:val="110"/>
        </w:rPr>
        <w:t>additional</w:t>
      </w:r>
      <w:r w:rsidRPr="00683FFF">
        <w:rPr>
          <w:color w:val="0D75BC"/>
          <w:spacing w:val="-4"/>
          <w:w w:val="110"/>
        </w:rPr>
        <w:t xml:space="preserve"> </w:t>
      </w:r>
      <w:r w:rsidRPr="00683FFF">
        <w:rPr>
          <w:color w:val="0D75BC"/>
          <w:w w:val="110"/>
        </w:rPr>
        <w:t>information</w:t>
      </w:r>
      <w:r w:rsidRPr="00683FFF">
        <w:rPr>
          <w:color w:val="0D75BC"/>
          <w:spacing w:val="-3"/>
          <w:w w:val="110"/>
        </w:rPr>
        <w:t xml:space="preserve"> </w:t>
      </w:r>
      <w:r w:rsidRPr="00683FFF">
        <w:rPr>
          <w:color w:val="0D75BC"/>
          <w:w w:val="110"/>
        </w:rPr>
        <w:t>regarding</w:t>
      </w:r>
      <w:r w:rsidRPr="00683FFF">
        <w:rPr>
          <w:color w:val="0D75BC"/>
          <w:spacing w:val="-4"/>
          <w:w w:val="110"/>
        </w:rPr>
        <w:t xml:space="preserve"> </w:t>
      </w:r>
      <w:r w:rsidRPr="00683FFF">
        <w:rPr>
          <w:color w:val="0D75BC"/>
          <w:w w:val="110"/>
        </w:rPr>
        <w:t>academic-related</w:t>
      </w:r>
      <w:r w:rsidRPr="00683FFF">
        <w:rPr>
          <w:color w:val="0D75BC"/>
          <w:spacing w:val="-3"/>
          <w:w w:val="110"/>
        </w:rPr>
        <w:t xml:space="preserve"> </w:t>
      </w:r>
      <w:r w:rsidRPr="00683FFF">
        <w:rPr>
          <w:color w:val="0D75BC"/>
          <w:w w:val="110"/>
        </w:rPr>
        <w:t>indicators</w:t>
      </w:r>
      <w:r w:rsidR="00683FFF">
        <w:rPr>
          <w:color w:val="0D75BC"/>
          <w:w w:val="110"/>
        </w:rPr>
        <w:t xml:space="preserve"> </w:t>
      </w:r>
      <w:r w:rsidRPr="00683FFF">
        <w:rPr>
          <w:color w:val="0D75BC"/>
          <w:w w:val="110"/>
        </w:rPr>
        <w:t>your</w:t>
      </w:r>
      <w:r w:rsidRPr="00683FFF">
        <w:rPr>
          <w:color w:val="0D75BC"/>
          <w:spacing w:val="-9"/>
          <w:w w:val="110"/>
        </w:rPr>
        <w:t xml:space="preserve"> </w:t>
      </w:r>
      <w:r w:rsidRPr="00683FFF">
        <w:rPr>
          <w:color w:val="0D75BC"/>
          <w:w w:val="110"/>
        </w:rPr>
        <w:t>school</w:t>
      </w:r>
      <w:r w:rsidRPr="00683FFF">
        <w:rPr>
          <w:color w:val="0D75BC"/>
          <w:spacing w:val="-8"/>
          <w:w w:val="110"/>
        </w:rPr>
        <w:t xml:space="preserve"> </w:t>
      </w:r>
      <w:r w:rsidRPr="00683FFF">
        <w:rPr>
          <w:color w:val="0D75BC"/>
          <w:w w:val="110"/>
        </w:rPr>
        <w:t>would</w:t>
      </w:r>
      <w:r w:rsidRPr="00683FFF">
        <w:rPr>
          <w:color w:val="0D75BC"/>
          <w:spacing w:val="-8"/>
          <w:w w:val="110"/>
        </w:rPr>
        <w:t xml:space="preserve"> </w:t>
      </w:r>
      <w:r w:rsidRPr="00683FFF">
        <w:rPr>
          <w:color w:val="0D75BC"/>
          <w:w w:val="110"/>
        </w:rPr>
        <w:t>like</w:t>
      </w:r>
      <w:r w:rsidRPr="00683FFF">
        <w:rPr>
          <w:color w:val="0D75BC"/>
          <w:spacing w:val="-8"/>
          <w:w w:val="110"/>
        </w:rPr>
        <w:t xml:space="preserve"> </w:t>
      </w:r>
      <w:r w:rsidRPr="00683FFF">
        <w:rPr>
          <w:color w:val="0D75BC"/>
          <w:w w:val="110"/>
        </w:rPr>
        <w:t>the</w:t>
      </w:r>
      <w:r w:rsidRPr="00683FFF">
        <w:rPr>
          <w:color w:val="0D75BC"/>
          <w:spacing w:val="-8"/>
          <w:w w:val="110"/>
        </w:rPr>
        <w:t xml:space="preserve"> </w:t>
      </w:r>
      <w:r w:rsidRPr="00683FFF">
        <w:rPr>
          <w:color w:val="0D75BC"/>
          <w:w w:val="110"/>
        </w:rPr>
        <w:t>Accountability</w:t>
      </w:r>
      <w:r w:rsidRPr="00683FFF">
        <w:rPr>
          <w:color w:val="0D75BC"/>
          <w:spacing w:val="-8"/>
          <w:w w:val="110"/>
        </w:rPr>
        <w:t xml:space="preserve"> </w:t>
      </w:r>
      <w:r w:rsidRPr="00683FFF">
        <w:rPr>
          <w:color w:val="0D75BC"/>
          <w:w w:val="110"/>
        </w:rPr>
        <w:t>Committee</w:t>
      </w:r>
      <w:r w:rsidRPr="00683FFF">
        <w:rPr>
          <w:color w:val="0D75BC"/>
          <w:spacing w:val="-8"/>
          <w:w w:val="110"/>
        </w:rPr>
        <w:t xml:space="preserve"> </w:t>
      </w:r>
      <w:r w:rsidRPr="00683FFF">
        <w:rPr>
          <w:color w:val="0D75BC"/>
          <w:w w:val="110"/>
        </w:rPr>
        <w:t>to</w:t>
      </w:r>
      <w:r w:rsidRPr="00683FFF">
        <w:rPr>
          <w:color w:val="0D75BC"/>
          <w:spacing w:val="-9"/>
          <w:w w:val="110"/>
        </w:rPr>
        <w:t xml:space="preserve"> </w:t>
      </w:r>
      <w:r w:rsidRPr="00683FFF">
        <w:rPr>
          <w:color w:val="0D75BC"/>
          <w:w w:val="110"/>
        </w:rPr>
        <w:t>consider.</w:t>
      </w:r>
      <w:r w:rsidRPr="00683FFF">
        <w:rPr>
          <w:color w:val="0D75BC"/>
          <w:spacing w:val="-8"/>
          <w:w w:val="110"/>
        </w:rPr>
        <w:t xml:space="preserve"> </w:t>
      </w:r>
      <w:r w:rsidRPr="00683FFF">
        <w:rPr>
          <w:color w:val="0D75BC"/>
          <w:w w:val="110"/>
        </w:rPr>
        <w:t>(This</w:t>
      </w:r>
      <w:r w:rsidRPr="00683FFF">
        <w:rPr>
          <w:color w:val="0D75BC"/>
          <w:spacing w:val="-8"/>
          <w:w w:val="110"/>
        </w:rPr>
        <w:t xml:space="preserve"> </w:t>
      </w:r>
      <w:r w:rsidRPr="00683FFF">
        <w:rPr>
          <w:color w:val="0D75BC"/>
          <w:w w:val="110"/>
        </w:rPr>
        <w:t>could</w:t>
      </w:r>
      <w:r w:rsidRPr="00683FFF">
        <w:rPr>
          <w:color w:val="0D75BC"/>
          <w:spacing w:val="-8"/>
          <w:w w:val="110"/>
        </w:rPr>
        <w:t xml:space="preserve"> </w:t>
      </w:r>
      <w:r w:rsidRPr="00683FFF">
        <w:rPr>
          <w:color w:val="0D75BC"/>
          <w:w w:val="110"/>
        </w:rPr>
        <w:t>include</w:t>
      </w:r>
      <w:r w:rsidRPr="00683FFF">
        <w:rPr>
          <w:color w:val="0D75BC"/>
          <w:w w:val="103"/>
        </w:rPr>
        <w:t xml:space="preserve"> </w:t>
      </w:r>
      <w:r w:rsidRPr="00683FFF">
        <w:rPr>
          <w:color w:val="0D75BC"/>
          <w:w w:val="110"/>
        </w:rPr>
        <w:t>social</w:t>
      </w:r>
      <w:r w:rsidRPr="00683FFF">
        <w:rPr>
          <w:color w:val="0D75BC"/>
          <w:spacing w:val="-5"/>
          <w:w w:val="110"/>
        </w:rPr>
        <w:t xml:space="preserve"> </w:t>
      </w:r>
      <w:r w:rsidRPr="00683FFF">
        <w:rPr>
          <w:color w:val="0D75BC"/>
          <w:w w:val="110"/>
        </w:rPr>
        <w:t>and</w:t>
      </w:r>
      <w:r w:rsidRPr="00683FFF">
        <w:rPr>
          <w:color w:val="0D75BC"/>
          <w:spacing w:val="-4"/>
          <w:w w:val="110"/>
        </w:rPr>
        <w:t xml:space="preserve"> </w:t>
      </w:r>
      <w:r w:rsidRPr="00683FFF">
        <w:rPr>
          <w:color w:val="0D75BC"/>
          <w:w w:val="110"/>
        </w:rPr>
        <w:t>emotional</w:t>
      </w:r>
      <w:r w:rsidRPr="00683FFF">
        <w:rPr>
          <w:color w:val="0D75BC"/>
          <w:spacing w:val="-4"/>
          <w:w w:val="110"/>
        </w:rPr>
        <w:t xml:space="preserve"> </w:t>
      </w:r>
      <w:r w:rsidRPr="00683FFF">
        <w:rPr>
          <w:color w:val="0D75BC"/>
          <w:w w:val="110"/>
        </w:rPr>
        <w:t>development,</w:t>
      </w:r>
      <w:r w:rsidRPr="00683FFF">
        <w:rPr>
          <w:color w:val="0D75BC"/>
          <w:spacing w:val="-5"/>
          <w:w w:val="110"/>
        </w:rPr>
        <w:t xml:space="preserve"> </w:t>
      </w:r>
      <w:r w:rsidRPr="00683FFF">
        <w:rPr>
          <w:color w:val="0D75BC"/>
          <w:w w:val="110"/>
        </w:rPr>
        <w:t>attendance</w:t>
      </w:r>
      <w:r w:rsidRPr="00683FFF">
        <w:rPr>
          <w:color w:val="0D75BC"/>
          <w:spacing w:val="-4"/>
          <w:w w:val="110"/>
        </w:rPr>
        <w:t xml:space="preserve"> </w:t>
      </w:r>
      <w:r w:rsidRPr="00683FFF">
        <w:rPr>
          <w:color w:val="0D75BC"/>
          <w:w w:val="110"/>
        </w:rPr>
        <w:t>and</w:t>
      </w:r>
      <w:r w:rsidRPr="00683FFF">
        <w:rPr>
          <w:color w:val="0D75BC"/>
          <w:spacing w:val="-4"/>
          <w:w w:val="110"/>
        </w:rPr>
        <w:t xml:space="preserve"> </w:t>
      </w:r>
      <w:r w:rsidRPr="00683FFF">
        <w:rPr>
          <w:color w:val="0D75BC"/>
          <w:w w:val="110"/>
        </w:rPr>
        <w:t>retention,</w:t>
      </w:r>
      <w:r w:rsidRPr="00683FFF">
        <w:rPr>
          <w:color w:val="0D75BC"/>
          <w:spacing w:val="-5"/>
          <w:w w:val="110"/>
        </w:rPr>
        <w:t xml:space="preserve"> </w:t>
      </w:r>
      <w:r w:rsidRPr="00683FFF">
        <w:rPr>
          <w:color w:val="0D75BC"/>
          <w:w w:val="110"/>
        </w:rPr>
        <w:t>student</w:t>
      </w:r>
      <w:r w:rsidRPr="00683FFF">
        <w:rPr>
          <w:color w:val="0D75BC"/>
          <w:spacing w:val="-4"/>
          <w:w w:val="110"/>
        </w:rPr>
        <w:t xml:space="preserve"> </w:t>
      </w:r>
      <w:r w:rsidRPr="00683FFF">
        <w:rPr>
          <w:color w:val="0D75BC"/>
          <w:w w:val="110"/>
        </w:rPr>
        <w:t>engagement,</w:t>
      </w:r>
      <w:r w:rsidRPr="00683FFF">
        <w:rPr>
          <w:color w:val="0D75BC"/>
          <w:w w:val="97"/>
        </w:rPr>
        <w:t xml:space="preserve"> </w:t>
      </w:r>
      <w:r w:rsidRPr="00683FFF">
        <w:rPr>
          <w:color w:val="0D75BC"/>
          <w:w w:val="110"/>
        </w:rPr>
        <w:t>student</w:t>
      </w:r>
      <w:r w:rsidRPr="00683FFF">
        <w:rPr>
          <w:color w:val="0D75BC"/>
          <w:spacing w:val="-21"/>
          <w:w w:val="110"/>
        </w:rPr>
        <w:t xml:space="preserve"> </w:t>
      </w:r>
      <w:r w:rsidRPr="00683FFF">
        <w:rPr>
          <w:color w:val="0D75BC"/>
          <w:w w:val="110"/>
        </w:rPr>
        <w:t>discipline,</w:t>
      </w:r>
      <w:r w:rsidRPr="00683FFF">
        <w:rPr>
          <w:color w:val="0D75BC"/>
          <w:spacing w:val="-21"/>
          <w:w w:val="110"/>
        </w:rPr>
        <w:t xml:space="preserve"> </w:t>
      </w:r>
      <w:r w:rsidRPr="00683FFF">
        <w:rPr>
          <w:color w:val="0D75BC"/>
          <w:w w:val="110"/>
        </w:rPr>
        <w:t>and</w:t>
      </w:r>
      <w:r w:rsidRPr="00683FFF">
        <w:rPr>
          <w:color w:val="0D75BC"/>
          <w:spacing w:val="-21"/>
          <w:w w:val="110"/>
        </w:rPr>
        <w:t xml:space="preserve"> </w:t>
      </w:r>
      <w:r w:rsidRPr="00683FFF">
        <w:rPr>
          <w:color w:val="0D75BC"/>
          <w:w w:val="110"/>
        </w:rPr>
        <w:t>others</w:t>
      </w:r>
      <w:r w:rsidRPr="00683FFF">
        <w:rPr>
          <w:color w:val="0D75BC"/>
          <w:spacing w:val="-21"/>
          <w:w w:val="110"/>
        </w:rPr>
        <w:t xml:space="preserve"> </w:t>
      </w:r>
      <w:r w:rsidRPr="00683FFF">
        <w:rPr>
          <w:color w:val="0D75BC"/>
          <w:w w:val="110"/>
        </w:rPr>
        <w:t>as</w:t>
      </w:r>
      <w:r w:rsidRPr="00683FFF">
        <w:rPr>
          <w:color w:val="0D75BC"/>
          <w:spacing w:val="-21"/>
          <w:w w:val="110"/>
        </w:rPr>
        <w:t xml:space="preserve"> </w:t>
      </w:r>
      <w:r w:rsidRPr="00683FFF">
        <w:rPr>
          <w:color w:val="0D75BC"/>
          <w:w w:val="110"/>
        </w:rPr>
        <w:t>appropriate.)</w:t>
      </w:r>
      <w:r w:rsidRPr="00683FFF">
        <w:rPr>
          <w:color w:val="0D75BC"/>
          <w:spacing w:val="-20"/>
          <w:w w:val="110"/>
        </w:rPr>
        <w:t xml:space="preserve"> </w:t>
      </w:r>
      <w:r w:rsidRPr="00683FFF">
        <w:rPr>
          <w:color w:val="0D75BC"/>
          <w:w w:val="110"/>
        </w:rPr>
        <w:t>Highlight</w:t>
      </w:r>
      <w:r w:rsidRPr="00683FFF">
        <w:rPr>
          <w:color w:val="0D75BC"/>
          <w:spacing w:val="-21"/>
          <w:w w:val="110"/>
        </w:rPr>
        <w:t xml:space="preserve"> </w:t>
      </w:r>
      <w:r w:rsidRPr="00683FFF">
        <w:rPr>
          <w:color w:val="0D75BC"/>
          <w:w w:val="110"/>
        </w:rPr>
        <w:t>successes,</w:t>
      </w:r>
      <w:r w:rsidRPr="00683FFF">
        <w:rPr>
          <w:color w:val="0D75BC"/>
          <w:spacing w:val="-21"/>
          <w:w w:val="110"/>
        </w:rPr>
        <w:t xml:space="preserve"> </w:t>
      </w:r>
      <w:r w:rsidRPr="00683FFF">
        <w:rPr>
          <w:color w:val="0D75BC"/>
          <w:w w:val="110"/>
        </w:rPr>
        <w:t>challenges,</w:t>
      </w:r>
      <w:r w:rsidRPr="00683FFF">
        <w:rPr>
          <w:color w:val="0D75BC"/>
          <w:spacing w:val="-21"/>
          <w:w w:val="110"/>
        </w:rPr>
        <w:t xml:space="preserve"> </w:t>
      </w:r>
      <w:r w:rsidRPr="00683FFF">
        <w:rPr>
          <w:color w:val="0D75BC"/>
          <w:w w:val="110"/>
        </w:rPr>
        <w:t>root</w:t>
      </w:r>
      <w:r w:rsidRPr="00683FFF">
        <w:rPr>
          <w:color w:val="0D75BC"/>
          <w:w w:val="142"/>
        </w:rPr>
        <w:t xml:space="preserve"> </w:t>
      </w:r>
      <w:r w:rsidRPr="00683FFF">
        <w:rPr>
          <w:color w:val="0D75BC"/>
          <w:w w:val="110"/>
        </w:rPr>
        <w:t>causes,</w:t>
      </w:r>
      <w:r w:rsidRPr="00683FFF">
        <w:rPr>
          <w:color w:val="0D75BC"/>
          <w:spacing w:val="-25"/>
          <w:w w:val="110"/>
        </w:rPr>
        <w:t xml:space="preserve"> </w:t>
      </w:r>
      <w:r w:rsidRPr="00683FFF">
        <w:rPr>
          <w:color w:val="0D75BC"/>
          <w:w w:val="110"/>
        </w:rPr>
        <w:t>and</w:t>
      </w:r>
      <w:r w:rsidRPr="00683FFF">
        <w:rPr>
          <w:color w:val="0D75BC"/>
          <w:spacing w:val="-25"/>
          <w:w w:val="110"/>
        </w:rPr>
        <w:t xml:space="preserve"> </w:t>
      </w:r>
      <w:r w:rsidRPr="00683FFF">
        <w:rPr>
          <w:color w:val="0D75BC"/>
          <w:w w:val="110"/>
        </w:rPr>
        <w:t>describe</w:t>
      </w:r>
      <w:r w:rsidRPr="00683FFF">
        <w:rPr>
          <w:color w:val="0D75BC"/>
          <w:spacing w:val="-25"/>
          <w:w w:val="110"/>
        </w:rPr>
        <w:t xml:space="preserve"> </w:t>
      </w:r>
      <w:r w:rsidRPr="00683FFF">
        <w:rPr>
          <w:color w:val="0D75BC"/>
          <w:w w:val="110"/>
        </w:rPr>
        <w:t>how</w:t>
      </w:r>
      <w:r w:rsidRPr="00683FFF">
        <w:rPr>
          <w:color w:val="0D75BC"/>
          <w:spacing w:val="-25"/>
          <w:w w:val="110"/>
        </w:rPr>
        <w:t xml:space="preserve"> </w:t>
      </w:r>
      <w:r w:rsidRPr="00683FFF">
        <w:rPr>
          <w:color w:val="0D75BC"/>
          <w:w w:val="110"/>
        </w:rPr>
        <w:t>the</w:t>
      </w:r>
      <w:r w:rsidRPr="00683FFF">
        <w:rPr>
          <w:color w:val="0D75BC"/>
          <w:spacing w:val="-25"/>
          <w:w w:val="110"/>
        </w:rPr>
        <w:t xml:space="preserve"> </w:t>
      </w:r>
      <w:r w:rsidRPr="00683FFF">
        <w:rPr>
          <w:color w:val="0D75BC"/>
          <w:w w:val="110"/>
        </w:rPr>
        <w:t>school</w:t>
      </w:r>
      <w:r w:rsidRPr="00683FFF">
        <w:rPr>
          <w:color w:val="0D75BC"/>
          <w:spacing w:val="-25"/>
          <w:w w:val="110"/>
        </w:rPr>
        <w:t xml:space="preserve"> </w:t>
      </w:r>
      <w:r w:rsidRPr="00683FFF">
        <w:rPr>
          <w:color w:val="0D75BC"/>
          <w:w w:val="110"/>
        </w:rPr>
        <w:t>will</w:t>
      </w:r>
      <w:r w:rsidRPr="00683FFF">
        <w:rPr>
          <w:color w:val="0D75BC"/>
          <w:spacing w:val="-25"/>
          <w:w w:val="110"/>
        </w:rPr>
        <w:t xml:space="preserve"> </w:t>
      </w:r>
      <w:r w:rsidRPr="00683FFF">
        <w:rPr>
          <w:color w:val="0D75BC"/>
          <w:w w:val="110"/>
        </w:rPr>
        <w:t>address</w:t>
      </w:r>
      <w:r w:rsidRPr="00683FFF">
        <w:rPr>
          <w:color w:val="0D75BC"/>
          <w:spacing w:val="-24"/>
          <w:w w:val="110"/>
        </w:rPr>
        <w:t xml:space="preserve"> </w:t>
      </w:r>
      <w:r w:rsidRPr="00683FFF">
        <w:rPr>
          <w:color w:val="0D75BC"/>
          <w:w w:val="110"/>
        </w:rPr>
        <w:t>the</w:t>
      </w:r>
      <w:r w:rsidRPr="00683FFF">
        <w:rPr>
          <w:color w:val="0D75BC"/>
          <w:spacing w:val="-25"/>
          <w:w w:val="110"/>
        </w:rPr>
        <w:t xml:space="preserve"> </w:t>
      </w:r>
      <w:r w:rsidRPr="00683FFF">
        <w:rPr>
          <w:color w:val="0D75BC"/>
          <w:w w:val="110"/>
        </w:rPr>
        <w:t>challenges.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0A11E5B9" w14:textId="77777777" w:rsidTr="00340E68">
        <w:trPr>
          <w:trHeight w:val="252"/>
        </w:trPr>
        <w:tc>
          <w:tcPr>
            <w:tcW w:w="149" w:type="dxa"/>
          </w:tcPr>
          <w:p w14:paraId="3015B5F5" w14:textId="77777777" w:rsidR="00E0177C" w:rsidRDefault="00E0177C" w:rsidP="00AC58E4">
            <w:pPr>
              <w:pStyle w:val="EmptyCellLayoutStyle"/>
              <w:spacing w:after="0" w:line="240" w:lineRule="auto"/>
            </w:pPr>
          </w:p>
        </w:tc>
        <w:tc>
          <w:tcPr>
            <w:tcW w:w="9053" w:type="dxa"/>
          </w:tcPr>
          <w:p w14:paraId="4BF2530B" w14:textId="77777777" w:rsidR="00E0177C" w:rsidRDefault="00E0177C" w:rsidP="00AC58E4">
            <w:pPr>
              <w:pStyle w:val="EmptyCellLayoutStyle"/>
              <w:spacing w:after="0" w:line="240" w:lineRule="auto"/>
            </w:pPr>
          </w:p>
        </w:tc>
        <w:tc>
          <w:tcPr>
            <w:tcW w:w="158" w:type="dxa"/>
          </w:tcPr>
          <w:p w14:paraId="2A689B13" w14:textId="77777777" w:rsidR="00E0177C" w:rsidRDefault="00E0177C" w:rsidP="00AC58E4">
            <w:pPr>
              <w:pStyle w:val="EmptyCellLayoutStyle"/>
              <w:spacing w:after="0" w:line="240" w:lineRule="auto"/>
            </w:pPr>
          </w:p>
        </w:tc>
      </w:tr>
      <w:tr w:rsidR="00E0177C" w14:paraId="49366EAD" w14:textId="77777777" w:rsidTr="00340E68">
        <w:trPr>
          <w:trHeight w:val="1215"/>
        </w:trPr>
        <w:tc>
          <w:tcPr>
            <w:tcW w:w="149" w:type="dxa"/>
          </w:tcPr>
          <w:p w14:paraId="6BA69810" w14:textId="77777777" w:rsidR="00E0177C" w:rsidRDefault="00E0177C" w:rsidP="00AC58E4">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E0177C" w14:paraId="7F56A4A7"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1247DF1"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2000888E" w14:textId="4FCD8002" w:rsidR="00E0177C" w:rsidRDefault="005C79AC" w:rsidP="00AC58E4">
                  <w:pPr>
                    <w:spacing w:after="0"/>
                  </w:pPr>
                  <w:r>
                    <w:t xml:space="preserve">PCA has </w:t>
                  </w:r>
                  <w:r w:rsidR="00A76E9C">
                    <w:t xml:space="preserve">successfully </w:t>
                  </w:r>
                  <w:r>
                    <w:t>implemented several programs to support the social emotional needs of our students</w:t>
                  </w:r>
                  <w:r w:rsidR="00A76E9C">
                    <w:t xml:space="preserve">, which resulted in PCA receiving </w:t>
                  </w:r>
                  <w:r w:rsidRPr="002F1333">
                    <w:rPr>
                      <w:rFonts w:cstheme="minorHAnsi"/>
                      <w:sz w:val="24"/>
                      <w:szCs w:val="24"/>
                    </w:rPr>
                    <w:t xml:space="preserve">the </w:t>
                  </w:r>
                  <w:r w:rsidR="002F1333" w:rsidRPr="002F1333">
                    <w:rPr>
                      <w:rFonts w:cstheme="minorHAnsi"/>
                      <w:szCs w:val="22"/>
                      <w:shd w:val="clear" w:color="auto" w:fill="FFFFFF"/>
                    </w:rPr>
                    <w:t>2023 Lt. Governor’s Challenge Wellness Leadership Award</w:t>
                  </w:r>
                  <w:r>
                    <w:t xml:space="preserve">.  PCA’s Farm and Art Therapy program to support children with social emotional barriers were the catalysts to us winning this honor.  PCA expanded these programs this school year to include additional play and other therapies that are research-evidenced to support the mental health of children.  </w:t>
                  </w:r>
                </w:p>
                <w:p w14:paraId="4081D004" w14:textId="77777777" w:rsidR="008875C5" w:rsidRDefault="008875C5" w:rsidP="00AC58E4">
                  <w:pPr>
                    <w:spacing w:after="0"/>
                  </w:pPr>
                  <w:r>
                    <w:t xml:space="preserve">PCA has a tiered support system for students to support social emotional development, student engagement, and to prevent retention including a free after school tutoring program, schoolwide PBIS, Leadership Licenses for High Achieving students, National Junior Honor’s Society, an </w:t>
                  </w:r>
                  <w:proofErr w:type="gramStart"/>
                  <w:r>
                    <w:t>award winning</w:t>
                  </w:r>
                  <w:proofErr w:type="gramEnd"/>
                  <w:r>
                    <w:t xml:space="preserve"> Purple Star Program for our military connected youth, and a comprehensive Student Support Team that includes a Dean of Students, and Behavioral Interventionist.  </w:t>
                  </w:r>
                </w:p>
                <w:p w14:paraId="03DC79F5" w14:textId="5833E6A0" w:rsidR="008875C5" w:rsidRDefault="00A76E9C" w:rsidP="00AC58E4">
                  <w:pPr>
                    <w:spacing w:after="0"/>
                  </w:pPr>
                  <w:proofErr w:type="gramStart"/>
                  <w:r>
                    <w:t>Similar to</w:t>
                  </w:r>
                  <w:proofErr w:type="gramEnd"/>
                  <w:r>
                    <w:t xml:space="preserve"> </w:t>
                  </w:r>
                  <w:r w:rsidR="00E7301E">
                    <w:t>other</w:t>
                  </w:r>
                  <w:r>
                    <w:t xml:space="preserve"> school</w:t>
                  </w:r>
                  <w:r w:rsidR="00E7301E">
                    <w:t>s</w:t>
                  </w:r>
                  <w:r w:rsidR="008875C5">
                    <w:t xml:space="preserve"> across the nation, PCA identified the need to decrease the number of children that were chronically absent and a need to increase the mental health supports for children in school.  For SY23/24 PCA added a School Counselor, increased individualized therapeutic supports, and added an </w:t>
                  </w:r>
                  <w:r w:rsidR="00E7301E">
                    <w:t>A</w:t>
                  </w:r>
                  <w:r w:rsidR="008875C5">
                    <w:t xml:space="preserve">ttendance interventionist to our Student Support Team to improve attendance and support engagement.  </w:t>
                  </w:r>
                </w:p>
                <w:p w14:paraId="4F8368C1" w14:textId="77777777" w:rsidR="00E0177C" w:rsidRDefault="00E0177C" w:rsidP="00AC58E4">
                  <w:pPr>
                    <w:spacing w:after="0"/>
                  </w:pPr>
                </w:p>
              </w:tc>
            </w:tr>
          </w:tbl>
          <w:p w14:paraId="39F79421" w14:textId="77777777" w:rsidR="00E0177C" w:rsidRDefault="00E0177C" w:rsidP="00AC58E4">
            <w:pPr>
              <w:spacing w:after="0"/>
            </w:pPr>
          </w:p>
        </w:tc>
        <w:tc>
          <w:tcPr>
            <w:tcW w:w="158" w:type="dxa"/>
          </w:tcPr>
          <w:p w14:paraId="69FA7A65" w14:textId="77777777" w:rsidR="00E0177C" w:rsidRDefault="00E0177C" w:rsidP="00AC58E4">
            <w:pPr>
              <w:pStyle w:val="EmptyCellLayoutStyle"/>
              <w:spacing w:after="0" w:line="240" w:lineRule="auto"/>
            </w:pPr>
          </w:p>
        </w:tc>
      </w:tr>
      <w:tr w:rsidR="00E0177C" w14:paraId="2FCC0D1B" w14:textId="77777777" w:rsidTr="00340E68">
        <w:trPr>
          <w:trHeight w:val="162"/>
        </w:trPr>
        <w:tc>
          <w:tcPr>
            <w:tcW w:w="149" w:type="dxa"/>
          </w:tcPr>
          <w:p w14:paraId="4840B199" w14:textId="77777777" w:rsidR="00E0177C" w:rsidRDefault="00E0177C" w:rsidP="00AC58E4">
            <w:pPr>
              <w:pStyle w:val="EmptyCellLayoutStyle"/>
              <w:spacing w:after="0" w:line="240" w:lineRule="auto"/>
            </w:pPr>
          </w:p>
        </w:tc>
        <w:tc>
          <w:tcPr>
            <w:tcW w:w="9053" w:type="dxa"/>
          </w:tcPr>
          <w:p w14:paraId="74EA10BF" w14:textId="77777777" w:rsidR="00E0177C" w:rsidRDefault="00E0177C" w:rsidP="00AC58E4">
            <w:pPr>
              <w:pStyle w:val="EmptyCellLayoutStyle"/>
              <w:spacing w:after="0" w:line="240" w:lineRule="auto"/>
            </w:pPr>
          </w:p>
        </w:tc>
        <w:tc>
          <w:tcPr>
            <w:tcW w:w="158" w:type="dxa"/>
          </w:tcPr>
          <w:p w14:paraId="52916B3E" w14:textId="77777777" w:rsidR="00E0177C" w:rsidRDefault="00E0177C" w:rsidP="00AC58E4">
            <w:pPr>
              <w:pStyle w:val="EmptyCellLayoutStyle"/>
              <w:spacing w:after="0" w:line="240" w:lineRule="auto"/>
            </w:pPr>
          </w:p>
        </w:tc>
      </w:tr>
    </w:tbl>
    <w:p w14:paraId="421F87A5" w14:textId="77777777" w:rsidR="00E0177C" w:rsidRDefault="00E0177C" w:rsidP="00E0177C">
      <w:pPr>
        <w:pStyle w:val="BodyText"/>
        <w:spacing w:line="209" w:lineRule="exact"/>
        <w:ind w:left="0"/>
        <w:rPr>
          <w:rFonts w:asciiTheme="minorHAnsi" w:hAnsiTheme="minorHAnsi" w:cstheme="minorHAnsi"/>
          <w:color w:val="0D75BC"/>
          <w:w w:val="110"/>
        </w:rPr>
      </w:pPr>
    </w:p>
    <w:p w14:paraId="27C03138" w14:textId="490B45FF" w:rsidR="00FF6D64" w:rsidRDefault="00FF6D64">
      <w:pPr>
        <w:spacing w:line="276" w:lineRule="auto"/>
        <w:rPr>
          <w:i/>
          <w:szCs w:val="22"/>
        </w:rPr>
      </w:pPr>
      <w:r>
        <w:rPr>
          <w:i/>
          <w:szCs w:val="22"/>
        </w:rPr>
        <w:br w:type="page"/>
      </w:r>
    </w:p>
    <w:p w14:paraId="11F9A485" w14:textId="0B790C14" w:rsidR="00FB52C6" w:rsidRDefault="00FB52C6" w:rsidP="00FB52C6">
      <w:pPr>
        <w:pStyle w:val="Heading1"/>
      </w:pPr>
      <w:bookmarkStart w:id="4" w:name="_Toc453315917"/>
      <w:bookmarkStart w:id="5" w:name="_Toc453317932"/>
      <w:r>
        <w:lastRenderedPageBreak/>
        <w:t>III. organizational performance</w:t>
      </w:r>
    </w:p>
    <w:p w14:paraId="755F6CA4" w14:textId="77777777" w:rsidR="00A92770" w:rsidRDefault="00A92770" w:rsidP="00A92770">
      <w:pPr>
        <w:spacing w:after="0"/>
      </w:pPr>
      <w:r>
        <w:rPr>
          <w:rFonts w:ascii="Calibri" w:eastAsia="Calibri" w:hAnsi="Calibri"/>
          <w:color w:val="231F20"/>
          <w:sz w:val="24"/>
        </w:rPr>
        <w:t>The Organizational Performance Framework reflects expectations the charter school is required to meet through state and federal law and the charter performance agreement, and seeks to provide information regarding these key questions:</w:t>
      </w:r>
    </w:p>
    <w:p w14:paraId="51F3077D" w14:textId="77777777" w:rsidR="00A92770" w:rsidRDefault="00A92770">
      <w:pPr>
        <w:pStyle w:val="ListParagraph"/>
        <w:numPr>
          <w:ilvl w:val="0"/>
          <w:numId w:val="2"/>
        </w:numPr>
        <w:spacing w:after="0"/>
      </w:pPr>
      <w:r w:rsidRPr="00A92770">
        <w:rPr>
          <w:rFonts w:ascii="Calibri" w:eastAsia="Calibri" w:hAnsi="Calibri"/>
          <w:color w:val="000000"/>
          <w:sz w:val="24"/>
        </w:rPr>
        <w:t>Is the school organizationally sound and well operated?</w:t>
      </w:r>
    </w:p>
    <w:p w14:paraId="36F69FED" w14:textId="77777777" w:rsidR="00A92770" w:rsidRDefault="00A92770">
      <w:pPr>
        <w:pStyle w:val="ListParagraph"/>
        <w:numPr>
          <w:ilvl w:val="0"/>
          <w:numId w:val="2"/>
        </w:numPr>
        <w:spacing w:after="0"/>
      </w:pPr>
      <w:r w:rsidRPr="00A92770">
        <w:rPr>
          <w:rFonts w:ascii="Calibri" w:eastAsia="Calibri" w:hAnsi="Calibri"/>
          <w:color w:val="000000"/>
          <w:sz w:val="24"/>
        </w:rPr>
        <w:t>Is the school fulfilling its legal obligations and sound public stewardship?</w:t>
      </w:r>
    </w:p>
    <w:p w14:paraId="09473F30" w14:textId="1ED04513" w:rsidR="00946D46" w:rsidRPr="00A92770" w:rsidRDefault="00A92770">
      <w:pPr>
        <w:pStyle w:val="ListParagraph"/>
        <w:numPr>
          <w:ilvl w:val="0"/>
          <w:numId w:val="2"/>
        </w:numPr>
        <w:spacing w:after="0"/>
      </w:pPr>
      <w:r w:rsidRPr="00A92770">
        <w:rPr>
          <w:rFonts w:ascii="Calibri" w:eastAsia="Calibri" w:hAnsi="Calibri"/>
          <w:color w:val="000000"/>
          <w:sz w:val="24"/>
        </w:rPr>
        <w:t>Is the school meeting its obligations and expectations for appropriate access, education, support services, and outcomes for students with disabilities?</w:t>
      </w:r>
    </w:p>
    <w:bookmarkEnd w:id="4"/>
    <w:bookmarkEnd w:id="5"/>
    <w:p w14:paraId="46A99489" w14:textId="3D784341" w:rsidR="004340D2" w:rsidRPr="005D763C" w:rsidRDefault="004340D2" w:rsidP="002602F1">
      <w:pPr>
        <w:spacing w:before="0"/>
      </w:pPr>
    </w:p>
    <w:p w14:paraId="73B9763A" w14:textId="64F2A22C" w:rsidR="0042461E" w:rsidRPr="00B43C7D" w:rsidRDefault="0042461E" w:rsidP="0042461E">
      <w:pPr>
        <w:pStyle w:val="Heading2"/>
        <w:rPr>
          <w:szCs w:val="24"/>
        </w:rPr>
      </w:pPr>
      <w:r>
        <w:rPr>
          <w:szCs w:val="24"/>
        </w:rPr>
        <w:t>3.</w:t>
      </w:r>
      <w:r w:rsidR="00347FBC">
        <w:rPr>
          <w:szCs w:val="24"/>
        </w:rPr>
        <w:t>1</w:t>
      </w:r>
      <w:r>
        <w:rPr>
          <w:szCs w:val="24"/>
        </w:rPr>
        <w:t xml:space="preserve"> </w:t>
      </w:r>
      <w:r w:rsidR="009547CD">
        <w:rPr>
          <w:szCs w:val="24"/>
        </w:rPr>
        <w:t>Organizational performance framework</w:t>
      </w:r>
    </w:p>
    <w:p w14:paraId="01F177D7" w14:textId="6E4FE4C8" w:rsidR="006E4783" w:rsidRDefault="002673D7">
      <w:pPr>
        <w:rPr>
          <w:b/>
        </w:rPr>
      </w:pPr>
      <w:r>
        <w:rPr>
          <w:b/>
        </w:rPr>
        <w:t>SUMMARY AND OVERALL RATINGS</w:t>
      </w:r>
    </w:p>
    <w:tbl>
      <w:tblPr>
        <w:tblStyle w:val="TableGrid"/>
        <w:tblW w:w="9479" w:type="dxa"/>
        <w:tblLook w:val="04A0" w:firstRow="1" w:lastRow="0" w:firstColumn="1" w:lastColumn="0" w:noHBand="0" w:noVBand="1"/>
      </w:tblPr>
      <w:tblGrid>
        <w:gridCol w:w="916"/>
        <w:gridCol w:w="727"/>
        <w:gridCol w:w="764"/>
        <w:gridCol w:w="725"/>
        <w:gridCol w:w="624"/>
        <w:gridCol w:w="726"/>
        <w:gridCol w:w="743"/>
        <w:gridCol w:w="662"/>
        <w:gridCol w:w="630"/>
        <w:gridCol w:w="754"/>
        <w:gridCol w:w="1004"/>
        <w:gridCol w:w="1204"/>
      </w:tblGrid>
      <w:tr w:rsidR="001B15E9" w:rsidRPr="00165319" w14:paraId="7D668D07" w14:textId="7058B722" w:rsidTr="001B15E9">
        <w:tc>
          <w:tcPr>
            <w:tcW w:w="916" w:type="dxa"/>
            <w:vMerge w:val="restart"/>
            <w:shd w:val="clear" w:color="auto" w:fill="DBE5F1" w:themeFill="accent1" w:themeFillTint="33"/>
            <w:vAlign w:val="bottom"/>
          </w:tcPr>
          <w:p w14:paraId="25CEC829" w14:textId="35A5BEE7" w:rsidR="001B15E9" w:rsidRPr="00165319" w:rsidRDefault="001B15E9" w:rsidP="00AA2900">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YEAR</w:t>
            </w:r>
          </w:p>
        </w:tc>
        <w:tc>
          <w:tcPr>
            <w:tcW w:w="2840" w:type="dxa"/>
            <w:gridSpan w:val="4"/>
            <w:shd w:val="clear" w:color="auto" w:fill="DBE5F1" w:themeFill="accent1" w:themeFillTint="33"/>
            <w:vAlign w:val="center"/>
          </w:tcPr>
          <w:p w14:paraId="7BCD1B4F" w14:textId="457074C8"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Education Program</w:t>
            </w:r>
          </w:p>
        </w:tc>
        <w:tc>
          <w:tcPr>
            <w:tcW w:w="2131" w:type="dxa"/>
            <w:gridSpan w:val="3"/>
            <w:shd w:val="clear" w:color="auto" w:fill="DBE5F1" w:themeFill="accent1" w:themeFillTint="33"/>
            <w:vAlign w:val="center"/>
          </w:tcPr>
          <w:p w14:paraId="5993A203" w14:textId="407F1938"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Governance &amp; Reporting</w:t>
            </w:r>
          </w:p>
        </w:tc>
        <w:tc>
          <w:tcPr>
            <w:tcW w:w="1384" w:type="dxa"/>
            <w:gridSpan w:val="2"/>
            <w:shd w:val="clear" w:color="auto" w:fill="DBE5F1" w:themeFill="accent1" w:themeFillTint="33"/>
            <w:vAlign w:val="center"/>
          </w:tcPr>
          <w:p w14:paraId="47DF849D" w14:textId="1BB97DAC"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Students &amp; Staff</w:t>
            </w:r>
          </w:p>
        </w:tc>
        <w:tc>
          <w:tcPr>
            <w:tcW w:w="1004" w:type="dxa"/>
            <w:vMerge w:val="restart"/>
            <w:shd w:val="clear" w:color="auto" w:fill="DBE5F1" w:themeFill="accent1" w:themeFillTint="33"/>
            <w:textDirection w:val="btLr"/>
            <w:vAlign w:val="center"/>
          </w:tcPr>
          <w:p w14:paraId="7553FE1F" w14:textId="769D5C2D" w:rsidR="001B15E9" w:rsidRPr="00165319" w:rsidRDefault="001B15E9" w:rsidP="001B15E9">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18"/>
                <w:szCs w:val="18"/>
                <w:lang w:bidi="ar-SA"/>
              </w:rPr>
              <w:t>Facilities, Transportation, Health, &amp; Safety</w:t>
            </w:r>
          </w:p>
        </w:tc>
        <w:tc>
          <w:tcPr>
            <w:tcW w:w="1204" w:type="dxa"/>
            <w:vMerge w:val="restart"/>
            <w:shd w:val="clear" w:color="auto" w:fill="DBE5F1" w:themeFill="accent1" w:themeFillTint="33"/>
          </w:tcPr>
          <w:p w14:paraId="16768A44" w14:textId="2C8391AC" w:rsidR="001B15E9" w:rsidRPr="00165319" w:rsidRDefault="001B15E9" w:rsidP="00AA2900">
            <w:pPr>
              <w:spacing w:before="0" w:after="0"/>
              <w:jc w:val="center"/>
              <w:rPr>
                <w:rFonts w:eastAsia="Times New Roman" w:cstheme="minorHAnsi"/>
                <w:b/>
                <w:bCs/>
                <w:color w:val="333333"/>
                <w:sz w:val="20"/>
                <w:lang w:bidi="ar-SA"/>
              </w:rPr>
            </w:pPr>
          </w:p>
        </w:tc>
      </w:tr>
      <w:tr w:rsidR="001B15E9" w:rsidRPr="00010852" w14:paraId="1BE37929" w14:textId="051E9E20" w:rsidTr="001B15E9">
        <w:trPr>
          <w:cantSplit/>
          <w:trHeight w:val="1403"/>
        </w:trPr>
        <w:tc>
          <w:tcPr>
            <w:tcW w:w="916" w:type="dxa"/>
            <w:vMerge/>
            <w:shd w:val="clear" w:color="auto" w:fill="DBE5F1" w:themeFill="accent1" w:themeFillTint="33"/>
          </w:tcPr>
          <w:p w14:paraId="64FCB2DF" w14:textId="1BEC7E7A" w:rsidR="001B15E9" w:rsidRPr="00165319" w:rsidRDefault="001B15E9" w:rsidP="00B777DF">
            <w:pPr>
              <w:spacing w:before="0" w:after="0"/>
              <w:jc w:val="center"/>
              <w:rPr>
                <w:rFonts w:eastAsia="Times New Roman" w:cstheme="minorHAnsi"/>
                <w:b/>
                <w:bCs/>
                <w:color w:val="333333"/>
                <w:sz w:val="20"/>
                <w:lang w:bidi="ar-SA"/>
              </w:rPr>
            </w:pPr>
          </w:p>
        </w:tc>
        <w:tc>
          <w:tcPr>
            <w:tcW w:w="727" w:type="dxa"/>
            <w:shd w:val="clear" w:color="auto" w:fill="DBE5F1" w:themeFill="accent1" w:themeFillTint="33"/>
            <w:textDirection w:val="btLr"/>
            <w:vAlign w:val="center"/>
          </w:tcPr>
          <w:p w14:paraId="4D6701CF" w14:textId="6A1B0C87"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Mission Fidelity</w:t>
            </w:r>
          </w:p>
        </w:tc>
        <w:tc>
          <w:tcPr>
            <w:tcW w:w="764" w:type="dxa"/>
            <w:shd w:val="clear" w:color="auto" w:fill="DBE5F1" w:themeFill="accent1" w:themeFillTint="33"/>
            <w:textDirection w:val="btLr"/>
            <w:vAlign w:val="center"/>
          </w:tcPr>
          <w:p w14:paraId="03BD3227" w14:textId="112CEE0F"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Applicable State &amp; Federal Requirements</w:t>
            </w:r>
          </w:p>
        </w:tc>
        <w:tc>
          <w:tcPr>
            <w:tcW w:w="725" w:type="dxa"/>
            <w:shd w:val="clear" w:color="auto" w:fill="DBE5F1" w:themeFill="accent1" w:themeFillTint="33"/>
            <w:textDirection w:val="btLr"/>
            <w:vAlign w:val="center"/>
          </w:tcPr>
          <w:p w14:paraId="0C39AE61" w14:textId="4E031D78"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Students with Disabilities</w:t>
            </w:r>
          </w:p>
        </w:tc>
        <w:tc>
          <w:tcPr>
            <w:tcW w:w="624" w:type="dxa"/>
            <w:shd w:val="clear" w:color="auto" w:fill="DBE5F1" w:themeFill="accent1" w:themeFillTint="33"/>
            <w:textDirection w:val="btLr"/>
            <w:vAlign w:val="center"/>
          </w:tcPr>
          <w:p w14:paraId="504C9EFC" w14:textId="3F03234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English Learners</w:t>
            </w:r>
          </w:p>
        </w:tc>
        <w:tc>
          <w:tcPr>
            <w:tcW w:w="726" w:type="dxa"/>
            <w:shd w:val="clear" w:color="auto" w:fill="DBE5F1" w:themeFill="accent1" w:themeFillTint="33"/>
            <w:textDirection w:val="btLr"/>
            <w:vAlign w:val="center"/>
          </w:tcPr>
          <w:p w14:paraId="4AD9726A" w14:textId="0AEF33C0"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Governance &amp; Public Stewardship</w:t>
            </w:r>
          </w:p>
        </w:tc>
        <w:tc>
          <w:tcPr>
            <w:tcW w:w="743" w:type="dxa"/>
            <w:shd w:val="clear" w:color="auto" w:fill="DBE5F1" w:themeFill="accent1" w:themeFillTint="33"/>
            <w:textDirection w:val="btLr"/>
            <w:vAlign w:val="center"/>
          </w:tcPr>
          <w:p w14:paraId="706A3550" w14:textId="3D5FC26E"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Oversight &amp; School Management</w:t>
            </w:r>
          </w:p>
        </w:tc>
        <w:tc>
          <w:tcPr>
            <w:tcW w:w="662" w:type="dxa"/>
            <w:shd w:val="clear" w:color="auto" w:fill="DBE5F1" w:themeFill="accent1" w:themeFillTint="33"/>
            <w:textDirection w:val="btLr"/>
            <w:vAlign w:val="center"/>
          </w:tcPr>
          <w:p w14:paraId="32FFFF4D" w14:textId="601F66D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Reporting &amp; Requirements</w:t>
            </w:r>
          </w:p>
        </w:tc>
        <w:tc>
          <w:tcPr>
            <w:tcW w:w="630" w:type="dxa"/>
            <w:shd w:val="clear" w:color="auto" w:fill="DBE5F1" w:themeFill="accent1" w:themeFillTint="33"/>
            <w:textDirection w:val="btLr"/>
            <w:vAlign w:val="center"/>
          </w:tcPr>
          <w:p w14:paraId="359DD1B8" w14:textId="57E37928"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Student Rights</w:t>
            </w:r>
          </w:p>
        </w:tc>
        <w:tc>
          <w:tcPr>
            <w:tcW w:w="754" w:type="dxa"/>
            <w:shd w:val="clear" w:color="auto" w:fill="DBE5F1" w:themeFill="accent1" w:themeFillTint="33"/>
            <w:textDirection w:val="btLr"/>
            <w:vAlign w:val="center"/>
          </w:tcPr>
          <w:p w14:paraId="1D42C132" w14:textId="5C89405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 xml:space="preserve">Teacher Certification and Hiring </w:t>
            </w:r>
            <w:proofErr w:type="spellStart"/>
            <w:r w:rsidRPr="00706080">
              <w:rPr>
                <w:rFonts w:eastAsia="Times New Roman" w:cstheme="minorHAnsi"/>
                <w:b/>
                <w:bCs/>
                <w:color w:val="333333"/>
                <w:sz w:val="18"/>
                <w:szCs w:val="18"/>
                <w:lang w:bidi="ar-SA"/>
              </w:rPr>
              <w:t>REquirements</w:t>
            </w:r>
            <w:proofErr w:type="spellEnd"/>
          </w:p>
        </w:tc>
        <w:tc>
          <w:tcPr>
            <w:tcW w:w="1004" w:type="dxa"/>
            <w:vMerge/>
            <w:shd w:val="clear" w:color="auto" w:fill="DBE5F1" w:themeFill="accent1" w:themeFillTint="33"/>
            <w:textDirection w:val="btLr"/>
          </w:tcPr>
          <w:p w14:paraId="1CF3F2C3" w14:textId="2AA50361" w:rsidR="001B15E9" w:rsidRPr="00706080" w:rsidRDefault="001B15E9" w:rsidP="00A84E44">
            <w:pPr>
              <w:spacing w:before="0" w:after="0"/>
              <w:ind w:left="113" w:right="113"/>
              <w:jc w:val="center"/>
              <w:rPr>
                <w:rFonts w:eastAsia="Times New Roman" w:cstheme="minorHAnsi"/>
                <w:b/>
                <w:bCs/>
                <w:color w:val="333333"/>
                <w:sz w:val="18"/>
                <w:szCs w:val="18"/>
                <w:lang w:bidi="ar-SA"/>
              </w:rPr>
            </w:pPr>
          </w:p>
        </w:tc>
        <w:tc>
          <w:tcPr>
            <w:tcW w:w="1204" w:type="dxa"/>
            <w:vMerge/>
            <w:shd w:val="clear" w:color="auto" w:fill="DBE5F1" w:themeFill="accent1" w:themeFillTint="33"/>
          </w:tcPr>
          <w:p w14:paraId="02A4E627" w14:textId="77777777" w:rsidR="001B15E9" w:rsidRPr="00010852" w:rsidRDefault="001B15E9" w:rsidP="00F32582">
            <w:pPr>
              <w:spacing w:before="0" w:after="0"/>
              <w:jc w:val="center"/>
              <w:rPr>
                <w:rFonts w:eastAsia="Times New Roman" w:cstheme="minorHAnsi"/>
                <w:color w:val="333333"/>
                <w:sz w:val="20"/>
                <w:lang w:bidi="ar-SA"/>
              </w:rPr>
            </w:pPr>
          </w:p>
        </w:tc>
      </w:tr>
      <w:tr w:rsidR="006333F1" w:rsidRPr="00010852" w14:paraId="605EC2BF" w14:textId="70FC7EF0" w:rsidTr="001B15E9">
        <w:tc>
          <w:tcPr>
            <w:tcW w:w="916" w:type="dxa"/>
            <w:vMerge/>
            <w:shd w:val="clear" w:color="auto" w:fill="DBE5F1" w:themeFill="accent1" w:themeFillTint="33"/>
            <w:vAlign w:val="center"/>
          </w:tcPr>
          <w:p w14:paraId="5C4B4C27" w14:textId="4B326921" w:rsidR="0093322D" w:rsidRPr="00B777DF" w:rsidRDefault="0093322D" w:rsidP="00B777DF">
            <w:pPr>
              <w:spacing w:before="0" w:after="0"/>
              <w:jc w:val="center"/>
              <w:rPr>
                <w:rFonts w:eastAsia="Times New Roman" w:cstheme="minorHAnsi"/>
                <w:b/>
                <w:bCs/>
                <w:color w:val="333333"/>
                <w:sz w:val="20"/>
                <w:lang w:bidi="ar-SA"/>
              </w:rPr>
            </w:pPr>
          </w:p>
        </w:tc>
        <w:tc>
          <w:tcPr>
            <w:tcW w:w="727" w:type="dxa"/>
            <w:shd w:val="clear" w:color="auto" w:fill="DBE5F1" w:themeFill="accent1" w:themeFillTint="33"/>
            <w:vAlign w:val="center"/>
          </w:tcPr>
          <w:p w14:paraId="4FB5629D" w14:textId="712C9F6C"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1a</w:t>
            </w:r>
          </w:p>
        </w:tc>
        <w:tc>
          <w:tcPr>
            <w:tcW w:w="764" w:type="dxa"/>
            <w:shd w:val="clear" w:color="auto" w:fill="DBE5F1" w:themeFill="accent1" w:themeFillTint="33"/>
            <w:vAlign w:val="center"/>
          </w:tcPr>
          <w:p w14:paraId="7C94FC4B" w14:textId="34ADEC02"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1b</w:t>
            </w:r>
          </w:p>
        </w:tc>
        <w:tc>
          <w:tcPr>
            <w:tcW w:w="725" w:type="dxa"/>
            <w:shd w:val="clear" w:color="auto" w:fill="DBE5F1" w:themeFill="accent1" w:themeFillTint="33"/>
            <w:vAlign w:val="center"/>
          </w:tcPr>
          <w:p w14:paraId="7A9FD296" w14:textId="7A4784B0"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1c</w:t>
            </w:r>
          </w:p>
        </w:tc>
        <w:tc>
          <w:tcPr>
            <w:tcW w:w="624" w:type="dxa"/>
            <w:shd w:val="clear" w:color="auto" w:fill="DBE5F1" w:themeFill="accent1" w:themeFillTint="33"/>
            <w:vAlign w:val="center"/>
          </w:tcPr>
          <w:p w14:paraId="2E85E16C" w14:textId="1988AE48"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1d</w:t>
            </w:r>
          </w:p>
        </w:tc>
        <w:tc>
          <w:tcPr>
            <w:tcW w:w="726" w:type="dxa"/>
            <w:shd w:val="clear" w:color="auto" w:fill="DBE5F1" w:themeFill="accent1" w:themeFillTint="33"/>
            <w:vAlign w:val="center"/>
          </w:tcPr>
          <w:p w14:paraId="0EB4FB3B" w14:textId="4028B39F"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2a</w:t>
            </w:r>
          </w:p>
        </w:tc>
        <w:tc>
          <w:tcPr>
            <w:tcW w:w="743" w:type="dxa"/>
            <w:shd w:val="clear" w:color="auto" w:fill="DBE5F1" w:themeFill="accent1" w:themeFillTint="33"/>
            <w:vAlign w:val="center"/>
          </w:tcPr>
          <w:p w14:paraId="49E6B8F5" w14:textId="67559922"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2b</w:t>
            </w:r>
          </w:p>
        </w:tc>
        <w:tc>
          <w:tcPr>
            <w:tcW w:w="662" w:type="dxa"/>
            <w:shd w:val="clear" w:color="auto" w:fill="DBE5F1" w:themeFill="accent1" w:themeFillTint="33"/>
            <w:vAlign w:val="center"/>
          </w:tcPr>
          <w:p w14:paraId="4548EB65" w14:textId="16C8E7CD"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2c</w:t>
            </w:r>
          </w:p>
        </w:tc>
        <w:tc>
          <w:tcPr>
            <w:tcW w:w="630" w:type="dxa"/>
            <w:shd w:val="clear" w:color="auto" w:fill="DBE5F1" w:themeFill="accent1" w:themeFillTint="33"/>
            <w:vAlign w:val="center"/>
          </w:tcPr>
          <w:p w14:paraId="20AC02EC" w14:textId="7DC7DB6D"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3a</w:t>
            </w:r>
          </w:p>
        </w:tc>
        <w:tc>
          <w:tcPr>
            <w:tcW w:w="754" w:type="dxa"/>
            <w:shd w:val="clear" w:color="auto" w:fill="DBE5F1" w:themeFill="accent1" w:themeFillTint="33"/>
            <w:vAlign w:val="center"/>
          </w:tcPr>
          <w:p w14:paraId="2F6AE5A2" w14:textId="00F4B64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3b</w:t>
            </w:r>
          </w:p>
        </w:tc>
        <w:tc>
          <w:tcPr>
            <w:tcW w:w="1004" w:type="dxa"/>
            <w:shd w:val="clear" w:color="auto" w:fill="DBE5F1" w:themeFill="accent1" w:themeFillTint="33"/>
            <w:vAlign w:val="center"/>
          </w:tcPr>
          <w:p w14:paraId="62F074DC" w14:textId="08F80DF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4</w:t>
            </w:r>
            <w:r>
              <w:rPr>
                <w:rFonts w:eastAsia="Times New Roman" w:cstheme="minorHAnsi"/>
                <w:b/>
                <w:bCs/>
                <w:color w:val="333333"/>
                <w:sz w:val="20"/>
                <w:lang w:bidi="ar-SA"/>
              </w:rPr>
              <w:t>a</w:t>
            </w:r>
          </w:p>
        </w:tc>
        <w:tc>
          <w:tcPr>
            <w:tcW w:w="1204" w:type="dxa"/>
            <w:shd w:val="clear" w:color="auto" w:fill="DBE5F1" w:themeFill="accent1" w:themeFillTint="33"/>
            <w:vAlign w:val="center"/>
          </w:tcPr>
          <w:p w14:paraId="1C67DC1C" w14:textId="7777777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OVERALL</w:t>
            </w:r>
          </w:p>
          <w:p w14:paraId="219EB26A" w14:textId="2D73ED4A"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RATING</w:t>
            </w:r>
          </w:p>
        </w:tc>
      </w:tr>
      <w:tr w:rsidR="001B15E9" w:rsidRPr="00010852" w14:paraId="60B95E92" w14:textId="49FD2657" w:rsidTr="003745C6">
        <w:tc>
          <w:tcPr>
            <w:tcW w:w="916" w:type="dxa"/>
            <w:tcBorders>
              <w:bottom w:val="single" w:sz="4" w:space="0" w:color="auto"/>
            </w:tcBorders>
            <w:vAlign w:val="center"/>
          </w:tcPr>
          <w:p w14:paraId="3D019AC2" w14:textId="0C1E2890" w:rsidR="004C68E2" w:rsidRPr="00F2431B" w:rsidRDefault="004C68E2" w:rsidP="004C68E2">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202</w:t>
            </w:r>
            <w:r w:rsidR="00EE731A">
              <w:rPr>
                <w:rFonts w:eastAsia="Times New Roman" w:cstheme="minorHAnsi"/>
                <w:b/>
                <w:bCs/>
                <w:color w:val="333333"/>
                <w:sz w:val="20"/>
                <w:lang w:bidi="ar-SA"/>
              </w:rPr>
              <w:t>2-23</w:t>
            </w:r>
          </w:p>
        </w:tc>
        <w:tc>
          <w:tcPr>
            <w:tcW w:w="727" w:type="dxa"/>
            <w:tcBorders>
              <w:bottom w:val="single" w:sz="4" w:space="0" w:color="auto"/>
            </w:tcBorders>
            <w:shd w:val="clear" w:color="auto" w:fill="C2D69B"/>
            <w:vAlign w:val="center"/>
          </w:tcPr>
          <w:p w14:paraId="019ADB53" w14:textId="008E4F4E" w:rsidR="004C68E2" w:rsidRPr="00010852" w:rsidRDefault="005E76BB"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64" w:type="dxa"/>
            <w:tcBorders>
              <w:bottom w:val="single" w:sz="4" w:space="0" w:color="auto"/>
            </w:tcBorders>
            <w:shd w:val="clear" w:color="auto" w:fill="C2D69B"/>
            <w:vAlign w:val="center"/>
          </w:tcPr>
          <w:p w14:paraId="2CDCA046" w14:textId="7657D69E" w:rsidR="004C68E2" w:rsidRPr="00010852" w:rsidRDefault="004C68E2" w:rsidP="004C68E2">
            <w:pPr>
              <w:spacing w:before="0" w:after="0"/>
              <w:jc w:val="center"/>
              <w:rPr>
                <w:rFonts w:eastAsia="Times New Roman" w:cstheme="minorHAnsi"/>
                <w:color w:val="333333"/>
                <w:sz w:val="20"/>
                <w:lang w:bidi="ar-SA"/>
              </w:rPr>
            </w:pPr>
            <w:r w:rsidRPr="002C1543">
              <w:rPr>
                <w:rFonts w:eastAsia="Times New Roman" w:cstheme="minorHAnsi"/>
                <w:color w:val="333333"/>
                <w:sz w:val="20"/>
                <w:lang w:bidi="ar-SA"/>
              </w:rPr>
              <w:t>M</w:t>
            </w:r>
          </w:p>
        </w:tc>
        <w:tc>
          <w:tcPr>
            <w:tcW w:w="725" w:type="dxa"/>
            <w:tcBorders>
              <w:bottom w:val="single" w:sz="4" w:space="0" w:color="auto"/>
            </w:tcBorders>
            <w:shd w:val="clear" w:color="auto" w:fill="FFFF99"/>
            <w:vAlign w:val="center"/>
          </w:tcPr>
          <w:p w14:paraId="26FD5BD9" w14:textId="60E57420" w:rsidR="004C68E2" w:rsidRPr="00010852" w:rsidRDefault="003745C6"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AS</w:t>
            </w:r>
          </w:p>
        </w:tc>
        <w:tc>
          <w:tcPr>
            <w:tcW w:w="624" w:type="dxa"/>
            <w:tcBorders>
              <w:bottom w:val="single" w:sz="4" w:space="0" w:color="auto"/>
            </w:tcBorders>
            <w:shd w:val="clear" w:color="auto" w:fill="C2D69B"/>
            <w:vAlign w:val="center"/>
          </w:tcPr>
          <w:p w14:paraId="7C007884" w14:textId="74966871"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26" w:type="dxa"/>
            <w:tcBorders>
              <w:bottom w:val="single" w:sz="4" w:space="0" w:color="auto"/>
            </w:tcBorders>
            <w:shd w:val="clear" w:color="auto" w:fill="C2D69B"/>
            <w:vAlign w:val="center"/>
          </w:tcPr>
          <w:p w14:paraId="763E648F" w14:textId="6A56A1A2" w:rsidR="004C68E2" w:rsidRPr="00010852" w:rsidRDefault="00E134BF"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43" w:type="dxa"/>
            <w:tcBorders>
              <w:bottom w:val="single" w:sz="4" w:space="0" w:color="auto"/>
            </w:tcBorders>
            <w:shd w:val="clear" w:color="auto" w:fill="C2D69B"/>
            <w:vAlign w:val="center"/>
          </w:tcPr>
          <w:p w14:paraId="32AF27D6" w14:textId="13026DC8"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62" w:type="dxa"/>
            <w:tcBorders>
              <w:bottom w:val="single" w:sz="4" w:space="0" w:color="auto"/>
            </w:tcBorders>
            <w:shd w:val="clear" w:color="auto" w:fill="C2D69B"/>
            <w:vAlign w:val="center"/>
          </w:tcPr>
          <w:p w14:paraId="61A722F2" w14:textId="3C044171" w:rsidR="004C68E2" w:rsidRPr="00010852" w:rsidRDefault="002B4563"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30" w:type="dxa"/>
            <w:tcBorders>
              <w:bottom w:val="single" w:sz="4" w:space="0" w:color="auto"/>
            </w:tcBorders>
            <w:shd w:val="clear" w:color="auto" w:fill="C2D69B"/>
            <w:vAlign w:val="center"/>
          </w:tcPr>
          <w:p w14:paraId="2D504C77" w14:textId="58D72265"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54" w:type="dxa"/>
            <w:tcBorders>
              <w:bottom w:val="single" w:sz="4" w:space="0" w:color="auto"/>
            </w:tcBorders>
            <w:shd w:val="clear" w:color="auto" w:fill="C2D69B"/>
            <w:vAlign w:val="center"/>
          </w:tcPr>
          <w:p w14:paraId="6BE0B0CD" w14:textId="504F5ACD"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004" w:type="dxa"/>
            <w:tcBorders>
              <w:bottom w:val="single" w:sz="4" w:space="0" w:color="auto"/>
            </w:tcBorders>
            <w:shd w:val="clear" w:color="auto" w:fill="C2D69B"/>
            <w:vAlign w:val="center"/>
          </w:tcPr>
          <w:p w14:paraId="3ADF11B2" w14:textId="0F5B49B6"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204" w:type="dxa"/>
            <w:tcBorders>
              <w:bottom w:val="single" w:sz="4" w:space="0" w:color="auto"/>
            </w:tcBorders>
            <w:shd w:val="clear" w:color="auto" w:fill="C2D69B"/>
            <w:vAlign w:val="center"/>
          </w:tcPr>
          <w:p w14:paraId="4E41AC1E" w14:textId="524EA2C1" w:rsidR="004202B1" w:rsidRDefault="005E76BB" w:rsidP="004202B1">
            <w:pPr>
              <w:spacing w:before="0" w:after="0"/>
              <w:jc w:val="center"/>
              <w:rPr>
                <w:rFonts w:eastAsia="Times New Roman" w:cstheme="minorHAnsi"/>
                <w:color w:val="333333"/>
                <w:sz w:val="20"/>
                <w:lang w:bidi="ar-SA"/>
              </w:rPr>
            </w:pPr>
            <w:r>
              <w:rPr>
                <w:rFonts w:eastAsia="Times New Roman" w:cstheme="minorHAnsi"/>
                <w:color w:val="333333"/>
                <w:sz w:val="20"/>
                <w:lang w:bidi="ar-SA"/>
              </w:rPr>
              <w:t>Meets</w:t>
            </w:r>
          </w:p>
          <w:p w14:paraId="0FB4B81E" w14:textId="4874E30C" w:rsidR="004C68E2" w:rsidRPr="00010852" w:rsidRDefault="004202B1" w:rsidP="004202B1">
            <w:pPr>
              <w:spacing w:before="0" w:after="0"/>
              <w:jc w:val="center"/>
              <w:rPr>
                <w:rFonts w:eastAsia="Times New Roman" w:cstheme="minorHAnsi"/>
                <w:color w:val="333333"/>
                <w:sz w:val="20"/>
                <w:lang w:bidi="ar-SA"/>
              </w:rPr>
            </w:pPr>
            <w:r>
              <w:rPr>
                <w:rFonts w:eastAsia="Times New Roman" w:cstheme="minorHAnsi"/>
                <w:color w:val="333333"/>
                <w:sz w:val="20"/>
                <w:lang w:bidi="ar-SA"/>
              </w:rPr>
              <w:t>Standard</w:t>
            </w:r>
          </w:p>
        </w:tc>
      </w:tr>
      <w:tr w:rsidR="00CD1334" w:rsidRPr="00010852" w14:paraId="31495352" w14:textId="77777777" w:rsidTr="001B15E9">
        <w:tc>
          <w:tcPr>
            <w:tcW w:w="9479" w:type="dxa"/>
            <w:gridSpan w:val="12"/>
            <w:tcBorders>
              <w:left w:val="nil"/>
              <w:bottom w:val="nil"/>
              <w:right w:val="nil"/>
            </w:tcBorders>
            <w:vAlign w:val="center"/>
          </w:tcPr>
          <w:p w14:paraId="73F86F64" w14:textId="77777777" w:rsidR="0083485A" w:rsidRPr="004A69DB"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M: Meets Standard</w:t>
            </w:r>
          </w:p>
          <w:p w14:paraId="1CD647D1" w14:textId="77777777" w:rsidR="0083485A" w:rsidRPr="004A69DB"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AS: Approaching Standard</w:t>
            </w:r>
          </w:p>
          <w:p w14:paraId="65CDFA8D" w14:textId="77777777" w:rsidR="00CD1334"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F: Far Below Standard</w:t>
            </w:r>
          </w:p>
          <w:p w14:paraId="46C2D2DE" w14:textId="77777777" w:rsidR="00347FBC" w:rsidRDefault="00347FBC" w:rsidP="0083485A">
            <w:pPr>
              <w:spacing w:before="0" w:after="0"/>
              <w:rPr>
                <w:rFonts w:eastAsia="Times New Roman" w:cstheme="minorHAnsi"/>
                <w:color w:val="333333"/>
                <w:sz w:val="16"/>
                <w:szCs w:val="16"/>
                <w:lang w:bidi="ar-SA"/>
              </w:rPr>
            </w:pPr>
          </w:p>
          <w:p w14:paraId="7D5616C8" w14:textId="77777777" w:rsidR="00B20F9B" w:rsidRDefault="00B20F9B" w:rsidP="0083485A">
            <w:pPr>
              <w:spacing w:before="0" w:after="0"/>
              <w:rPr>
                <w:rFonts w:eastAsia="Times New Roman" w:cstheme="minorHAnsi"/>
                <w:b/>
                <w:bCs/>
                <w:color w:val="333333"/>
                <w:sz w:val="20"/>
                <w:lang w:bidi="ar-SA"/>
              </w:rPr>
            </w:pPr>
          </w:p>
          <w:p w14:paraId="61E8DEB8" w14:textId="431C85CF" w:rsidR="00B20F9B" w:rsidRPr="00B43C7D" w:rsidRDefault="00B20F9B" w:rsidP="00B20F9B">
            <w:pPr>
              <w:pStyle w:val="Heading2"/>
              <w:outlineLvl w:val="1"/>
              <w:rPr>
                <w:szCs w:val="24"/>
              </w:rPr>
            </w:pPr>
            <w:r>
              <w:rPr>
                <w:szCs w:val="24"/>
              </w:rPr>
              <w:t>3.2 ORGANIZATIONAL performance expectations</w:t>
            </w:r>
          </w:p>
          <w:p w14:paraId="39753E6E" w14:textId="77777777" w:rsidR="00B20F9B" w:rsidRDefault="00B20F9B" w:rsidP="0083485A">
            <w:pPr>
              <w:spacing w:before="0" w:after="0"/>
              <w:rPr>
                <w:rFonts w:eastAsia="Times New Roman" w:cstheme="minorHAnsi"/>
                <w:b/>
                <w:bCs/>
                <w:color w:val="333333"/>
                <w:sz w:val="20"/>
                <w:lang w:bidi="ar-SA"/>
              </w:rPr>
            </w:pPr>
          </w:p>
          <w:p w14:paraId="39E24334" w14:textId="6AB4E9AB" w:rsidR="00347FBC" w:rsidRPr="00A64952" w:rsidRDefault="00347FBC" w:rsidP="0083485A">
            <w:pPr>
              <w:spacing w:before="0" w:after="0"/>
              <w:rPr>
                <w:rFonts w:eastAsia="Times New Roman" w:cstheme="minorHAnsi"/>
                <w:b/>
                <w:bCs/>
                <w:color w:val="333333"/>
                <w:szCs w:val="22"/>
                <w:lang w:bidi="ar-SA"/>
              </w:rPr>
            </w:pPr>
            <w:r w:rsidRPr="00A64952">
              <w:rPr>
                <w:rFonts w:eastAsia="Times New Roman" w:cstheme="minorHAnsi"/>
                <w:b/>
                <w:bCs/>
                <w:color w:val="333333"/>
                <w:szCs w:val="22"/>
                <w:lang w:bidi="ar-SA"/>
              </w:rPr>
              <w:t>PERFORMANCE AGREEMENT</w:t>
            </w:r>
          </w:p>
          <w:p w14:paraId="731FE132" w14:textId="77777777" w:rsidR="00706144" w:rsidRPr="00A64952" w:rsidRDefault="00706144" w:rsidP="0083485A">
            <w:pPr>
              <w:spacing w:before="0" w:after="0"/>
              <w:rPr>
                <w:rFonts w:eastAsia="Times New Roman" w:cstheme="minorHAnsi"/>
                <w:b/>
                <w:bCs/>
                <w:color w:val="333333"/>
                <w:szCs w:val="22"/>
                <w:lang w:bidi="ar-SA"/>
              </w:rPr>
            </w:pPr>
          </w:p>
          <w:p w14:paraId="48C7127F" w14:textId="2E839C18" w:rsidR="00706144" w:rsidRPr="00A64952" w:rsidRDefault="00706144" w:rsidP="0083485A">
            <w:pPr>
              <w:spacing w:before="0" w:after="0"/>
              <w:rPr>
                <w:rFonts w:eastAsia="Times New Roman" w:cstheme="minorHAnsi"/>
                <w:color w:val="333333"/>
                <w:szCs w:val="22"/>
                <w:lang w:bidi="ar-SA"/>
              </w:rPr>
            </w:pPr>
            <w:r w:rsidRPr="00A64952">
              <w:rPr>
                <w:rFonts w:eastAsia="Times New Roman" w:cstheme="minorHAnsi"/>
                <w:color w:val="333333"/>
                <w:szCs w:val="22"/>
                <w:lang w:bidi="ar-SA"/>
              </w:rPr>
              <w:t xml:space="preserve">By September </w:t>
            </w:r>
            <w:r w:rsidR="00B164CA" w:rsidRPr="00A64952">
              <w:rPr>
                <w:rFonts w:eastAsia="Times New Roman" w:cstheme="minorHAnsi"/>
                <w:color w:val="333333"/>
                <w:szCs w:val="22"/>
                <w:lang w:bidi="ar-SA"/>
              </w:rPr>
              <w:t xml:space="preserve">2025, our </w:t>
            </w:r>
            <w:r w:rsidR="00A64952" w:rsidRPr="00A64952">
              <w:rPr>
                <w:rFonts w:eastAsia="Times New Roman" w:cstheme="minorHAnsi"/>
                <w:color w:val="333333"/>
                <w:szCs w:val="22"/>
                <w:lang w:bidi="ar-SA"/>
              </w:rPr>
              <w:t>expectation</w:t>
            </w:r>
            <w:r w:rsidR="00B164CA" w:rsidRPr="00A64952">
              <w:rPr>
                <w:rFonts w:eastAsia="Times New Roman" w:cstheme="minorHAnsi"/>
                <w:color w:val="333333"/>
                <w:szCs w:val="22"/>
                <w:lang w:bidi="ar-SA"/>
              </w:rPr>
              <w:t xml:space="preserve"> is to achieve an overall rating of “Meets,” as measured by the </w:t>
            </w:r>
            <w:r w:rsidR="00A64952" w:rsidRPr="00A64952">
              <w:rPr>
                <w:rFonts w:eastAsia="Times New Roman" w:cstheme="minorHAnsi"/>
                <w:color w:val="333333"/>
                <w:szCs w:val="22"/>
                <w:lang w:bidi="ar-SA"/>
              </w:rPr>
              <w:t>Organizational</w:t>
            </w:r>
            <w:r w:rsidR="00B164CA" w:rsidRPr="00A64952">
              <w:rPr>
                <w:rFonts w:eastAsia="Times New Roman" w:cstheme="minorHAnsi"/>
                <w:color w:val="333333"/>
                <w:szCs w:val="22"/>
                <w:lang w:bidi="ar-SA"/>
              </w:rPr>
              <w:t xml:space="preserve"> Performance </w:t>
            </w:r>
            <w:r w:rsidR="00A64952" w:rsidRPr="00A64952">
              <w:rPr>
                <w:rFonts w:eastAsia="Times New Roman" w:cstheme="minorHAnsi"/>
                <w:color w:val="333333"/>
                <w:szCs w:val="22"/>
                <w:lang w:bidi="ar-SA"/>
              </w:rPr>
              <w:t>Framework</w:t>
            </w:r>
            <w:r w:rsidR="00B164CA" w:rsidRPr="00A64952">
              <w:rPr>
                <w:rFonts w:eastAsia="Times New Roman" w:cstheme="minorHAnsi"/>
                <w:color w:val="333333"/>
                <w:szCs w:val="22"/>
                <w:lang w:bidi="ar-SA"/>
              </w:rPr>
              <w:t xml:space="preserve">. Each year, we will be on track to demonstrate performance aligned with those expectations. This progress will be monitored through our annual performance review. </w:t>
            </w:r>
          </w:p>
          <w:p w14:paraId="7A71E562" w14:textId="77777777" w:rsidR="003556D1" w:rsidRDefault="003556D1" w:rsidP="0083485A">
            <w:pPr>
              <w:spacing w:before="0" w:after="0"/>
              <w:rPr>
                <w:rFonts w:eastAsia="Times New Roman" w:cstheme="minorHAnsi"/>
                <w:b/>
                <w:bCs/>
                <w:color w:val="333333"/>
                <w:sz w:val="20"/>
                <w:lang w:bidi="ar-SA"/>
              </w:rPr>
            </w:pPr>
          </w:p>
          <w:p w14:paraId="0C6F9F92" w14:textId="0A081C3D" w:rsidR="003556D1" w:rsidRPr="00347FBC" w:rsidRDefault="003556D1" w:rsidP="0083485A">
            <w:pPr>
              <w:spacing w:before="0" w:after="0"/>
              <w:rPr>
                <w:rFonts w:eastAsia="Times New Roman" w:cstheme="minorHAnsi"/>
                <w:b/>
                <w:bCs/>
                <w:color w:val="333333"/>
                <w:sz w:val="20"/>
                <w:lang w:bidi="ar-SA"/>
              </w:rPr>
            </w:pPr>
          </w:p>
        </w:tc>
      </w:tr>
    </w:tbl>
    <w:p w14:paraId="3A25E9B5" w14:textId="6D48ECB8" w:rsidR="004052C7" w:rsidRDefault="004052C7">
      <w:pPr>
        <w:rPr>
          <w:b/>
        </w:rPr>
      </w:pPr>
    </w:p>
    <w:p w14:paraId="4FA4250E" w14:textId="57960C59" w:rsidR="00944819" w:rsidRPr="00944819" w:rsidRDefault="000A0165" w:rsidP="0011153D">
      <w:pPr>
        <w:pStyle w:val="ListParagraph"/>
        <w:numPr>
          <w:ilvl w:val="0"/>
          <w:numId w:val="15"/>
        </w:numPr>
        <w:spacing w:line="276" w:lineRule="auto"/>
        <w:ind w:left="360"/>
        <w:rPr>
          <w:iCs/>
          <w:color w:val="0D75BC"/>
          <w:szCs w:val="22"/>
        </w:rPr>
      </w:pPr>
      <w:r>
        <w:rPr>
          <w:color w:val="0D75BC"/>
          <w:w w:val="110"/>
        </w:rPr>
        <w:lastRenderedPageBreak/>
        <w:t>Describe</w:t>
      </w:r>
      <w:r>
        <w:rPr>
          <w:color w:val="0D75BC"/>
          <w:spacing w:val="-9"/>
          <w:w w:val="110"/>
        </w:rPr>
        <w:t xml:space="preserve"> </w:t>
      </w:r>
      <w:r>
        <w:rPr>
          <w:color w:val="0D75BC"/>
          <w:w w:val="110"/>
        </w:rPr>
        <w:t>the</w:t>
      </w:r>
      <w:r>
        <w:rPr>
          <w:color w:val="0D75BC"/>
          <w:spacing w:val="-9"/>
          <w:w w:val="110"/>
        </w:rPr>
        <w:t xml:space="preserve"> </w:t>
      </w:r>
      <w:r>
        <w:rPr>
          <w:color w:val="0D75BC"/>
          <w:w w:val="110"/>
        </w:rPr>
        <w:t>school’s</w:t>
      </w:r>
      <w:r>
        <w:rPr>
          <w:color w:val="0D75BC"/>
          <w:spacing w:val="-9"/>
          <w:w w:val="110"/>
        </w:rPr>
        <w:t xml:space="preserve"> </w:t>
      </w:r>
      <w:r>
        <w:rPr>
          <w:color w:val="0D75BC"/>
          <w:w w:val="110"/>
        </w:rPr>
        <w:t>organizational</w:t>
      </w:r>
      <w:r>
        <w:rPr>
          <w:color w:val="0D75BC"/>
          <w:spacing w:val="-9"/>
          <w:w w:val="110"/>
        </w:rPr>
        <w:t xml:space="preserve"> </w:t>
      </w:r>
      <w:r>
        <w:rPr>
          <w:color w:val="0D75BC"/>
          <w:w w:val="110"/>
        </w:rPr>
        <w:t>performance</w:t>
      </w:r>
      <w:r>
        <w:rPr>
          <w:color w:val="0D75BC"/>
          <w:spacing w:val="-8"/>
          <w:w w:val="110"/>
        </w:rPr>
        <w:t xml:space="preserve"> </w:t>
      </w:r>
      <w:r w:rsidR="00F92269">
        <w:rPr>
          <w:color w:val="0D75BC"/>
          <w:w w:val="110"/>
        </w:rPr>
        <w:t>during school year 2022-23</w:t>
      </w:r>
      <w:r>
        <w:rPr>
          <w:color w:val="0D75BC"/>
          <w:w w:val="110"/>
        </w:rPr>
        <w:t>.</w:t>
      </w:r>
      <w:r>
        <w:rPr>
          <w:color w:val="0D75BC"/>
          <w:w w:val="98"/>
        </w:rPr>
        <w:t xml:space="preserve"> </w:t>
      </w:r>
      <w:r>
        <w:rPr>
          <w:color w:val="0D75BC"/>
          <w:w w:val="110"/>
        </w:rPr>
        <w:t>(This</w:t>
      </w:r>
      <w:r>
        <w:rPr>
          <w:color w:val="0D75BC"/>
          <w:spacing w:val="-11"/>
          <w:w w:val="110"/>
        </w:rPr>
        <w:t xml:space="preserve"> </w:t>
      </w:r>
      <w:r>
        <w:rPr>
          <w:color w:val="0D75BC"/>
          <w:w w:val="110"/>
        </w:rPr>
        <w:t>section</w:t>
      </w:r>
      <w:r>
        <w:rPr>
          <w:color w:val="0D75BC"/>
          <w:spacing w:val="-10"/>
          <w:w w:val="110"/>
        </w:rPr>
        <w:t xml:space="preserve"> </w:t>
      </w:r>
      <w:r>
        <w:rPr>
          <w:color w:val="0D75BC"/>
          <w:w w:val="110"/>
        </w:rPr>
        <w:t>is</w:t>
      </w:r>
      <w:r>
        <w:rPr>
          <w:color w:val="0D75BC"/>
          <w:spacing w:val="-10"/>
          <w:w w:val="110"/>
        </w:rPr>
        <w:t xml:space="preserve"> </w:t>
      </w:r>
      <w:r>
        <w:rPr>
          <w:color w:val="0D75BC"/>
          <w:w w:val="110"/>
        </w:rPr>
        <w:t>for</w:t>
      </w:r>
      <w:r>
        <w:rPr>
          <w:color w:val="0D75BC"/>
          <w:spacing w:val="-10"/>
          <w:w w:val="110"/>
        </w:rPr>
        <w:t xml:space="preserve"> </w:t>
      </w:r>
      <w:r>
        <w:rPr>
          <w:color w:val="0D75BC"/>
          <w:w w:val="110"/>
        </w:rPr>
        <w:t>the</w:t>
      </w:r>
      <w:r>
        <w:rPr>
          <w:color w:val="0D75BC"/>
          <w:spacing w:val="-11"/>
          <w:w w:val="110"/>
        </w:rPr>
        <w:t xml:space="preserve"> </w:t>
      </w:r>
      <w:r>
        <w:rPr>
          <w:color w:val="0D75BC"/>
          <w:w w:val="110"/>
        </w:rPr>
        <w:t>school</w:t>
      </w:r>
      <w:r>
        <w:rPr>
          <w:color w:val="0D75BC"/>
          <w:spacing w:val="-10"/>
          <w:w w:val="110"/>
        </w:rPr>
        <w:t xml:space="preserve"> </w:t>
      </w:r>
      <w:r>
        <w:rPr>
          <w:color w:val="0D75BC"/>
          <w:w w:val="110"/>
        </w:rPr>
        <w:t>to</w:t>
      </w:r>
      <w:r>
        <w:rPr>
          <w:color w:val="0D75BC"/>
          <w:spacing w:val="-10"/>
          <w:w w:val="110"/>
        </w:rPr>
        <w:t xml:space="preserve"> </w:t>
      </w:r>
      <w:r>
        <w:rPr>
          <w:color w:val="0D75BC"/>
          <w:w w:val="110"/>
        </w:rPr>
        <w:t>address</w:t>
      </w:r>
      <w:r>
        <w:rPr>
          <w:color w:val="0D75BC"/>
          <w:spacing w:val="-10"/>
          <w:w w:val="110"/>
        </w:rPr>
        <w:t xml:space="preserve"> </w:t>
      </w:r>
      <w:r>
        <w:rPr>
          <w:color w:val="0D75BC"/>
          <w:w w:val="110"/>
        </w:rPr>
        <w:t>any</w:t>
      </w:r>
      <w:r>
        <w:rPr>
          <w:color w:val="0D75BC"/>
          <w:spacing w:val="-11"/>
          <w:w w:val="110"/>
        </w:rPr>
        <w:t xml:space="preserve"> </w:t>
      </w:r>
      <w:r>
        <w:rPr>
          <w:color w:val="0D75BC"/>
          <w:w w:val="110"/>
        </w:rPr>
        <w:t>overall</w:t>
      </w:r>
      <w:r>
        <w:rPr>
          <w:color w:val="0D75BC"/>
          <w:spacing w:val="-10"/>
          <w:w w:val="110"/>
        </w:rPr>
        <w:t xml:space="preserve"> </w:t>
      </w:r>
      <w:r>
        <w:rPr>
          <w:color w:val="0D75BC"/>
          <w:w w:val="110"/>
        </w:rPr>
        <w:t>rating</w:t>
      </w:r>
      <w:r>
        <w:rPr>
          <w:color w:val="0D75BC"/>
          <w:spacing w:val="-10"/>
          <w:w w:val="110"/>
        </w:rPr>
        <w:t xml:space="preserve"> </w:t>
      </w:r>
      <w:r>
        <w:rPr>
          <w:color w:val="0D75BC"/>
          <w:w w:val="110"/>
        </w:rPr>
        <w:t>where</w:t>
      </w:r>
      <w:r>
        <w:rPr>
          <w:color w:val="0D75BC"/>
          <w:spacing w:val="-10"/>
          <w:w w:val="110"/>
        </w:rPr>
        <w:t xml:space="preserve"> </w:t>
      </w:r>
      <w:r>
        <w:rPr>
          <w:color w:val="0D75BC"/>
          <w:w w:val="110"/>
        </w:rPr>
        <w:t>the</w:t>
      </w:r>
      <w:r>
        <w:rPr>
          <w:color w:val="0D75BC"/>
          <w:spacing w:val="-11"/>
          <w:w w:val="110"/>
        </w:rPr>
        <w:t xml:space="preserve"> </w:t>
      </w:r>
      <w:r>
        <w:rPr>
          <w:color w:val="0D75BC"/>
          <w:w w:val="110"/>
        </w:rPr>
        <w:t>school</w:t>
      </w:r>
      <w:r>
        <w:rPr>
          <w:color w:val="0D75BC"/>
          <w:spacing w:val="-10"/>
          <w:w w:val="110"/>
        </w:rPr>
        <w:t xml:space="preserve"> </w:t>
      </w:r>
      <w:r>
        <w:rPr>
          <w:color w:val="0D75BC"/>
          <w:w w:val="110"/>
        </w:rPr>
        <w:t>has</w:t>
      </w:r>
      <w:r>
        <w:rPr>
          <w:color w:val="0D75BC"/>
          <w:spacing w:val="-10"/>
          <w:w w:val="110"/>
        </w:rPr>
        <w:t xml:space="preserve"> </w:t>
      </w:r>
      <w:r>
        <w:rPr>
          <w:color w:val="0D75BC"/>
          <w:w w:val="110"/>
        </w:rPr>
        <w:t>not</w:t>
      </w:r>
      <w:r>
        <w:rPr>
          <w:color w:val="0D75BC"/>
          <w:spacing w:val="-10"/>
          <w:w w:val="110"/>
        </w:rPr>
        <w:t xml:space="preserve"> </w:t>
      </w:r>
      <w:r>
        <w:rPr>
          <w:color w:val="0D75BC"/>
          <w:w w:val="110"/>
        </w:rPr>
        <w:t>met</w:t>
      </w:r>
      <w:r>
        <w:rPr>
          <w:color w:val="0D75BC"/>
          <w:w w:val="142"/>
        </w:rPr>
        <w:t xml:space="preserve"> </w:t>
      </w:r>
      <w:r>
        <w:rPr>
          <w:color w:val="0D75BC"/>
          <w:w w:val="110"/>
        </w:rPr>
        <w:t>standards.</w:t>
      </w:r>
      <w:r>
        <w:rPr>
          <w:color w:val="0D75BC"/>
          <w:spacing w:val="48"/>
          <w:w w:val="110"/>
        </w:rPr>
        <w:t xml:space="preserve"> </w:t>
      </w:r>
      <w:r>
        <w:rPr>
          <w:color w:val="0D75BC"/>
          <w:w w:val="110"/>
        </w:rPr>
        <w:t>The</w:t>
      </w:r>
      <w:r>
        <w:rPr>
          <w:color w:val="0D75BC"/>
          <w:spacing w:val="-13"/>
          <w:w w:val="110"/>
        </w:rPr>
        <w:t xml:space="preserve"> </w:t>
      </w:r>
      <w:r>
        <w:rPr>
          <w:color w:val="0D75BC"/>
          <w:w w:val="110"/>
        </w:rPr>
        <w:t>school</w:t>
      </w:r>
      <w:r>
        <w:rPr>
          <w:color w:val="0D75BC"/>
          <w:spacing w:val="-13"/>
          <w:w w:val="110"/>
        </w:rPr>
        <w:t xml:space="preserve"> </w:t>
      </w:r>
      <w:r>
        <w:rPr>
          <w:color w:val="0D75BC"/>
          <w:w w:val="110"/>
        </w:rPr>
        <w:t>will</w:t>
      </w:r>
      <w:r>
        <w:rPr>
          <w:color w:val="0D75BC"/>
          <w:spacing w:val="-13"/>
          <w:w w:val="110"/>
        </w:rPr>
        <w:t xml:space="preserve"> </w:t>
      </w:r>
      <w:r>
        <w:rPr>
          <w:color w:val="0D75BC"/>
          <w:w w:val="110"/>
        </w:rPr>
        <w:t>be</w:t>
      </w:r>
      <w:r>
        <w:rPr>
          <w:color w:val="0D75BC"/>
          <w:spacing w:val="-13"/>
          <w:w w:val="110"/>
        </w:rPr>
        <w:t xml:space="preserve"> </w:t>
      </w:r>
      <w:r>
        <w:rPr>
          <w:color w:val="0D75BC"/>
          <w:w w:val="110"/>
        </w:rPr>
        <w:t>able</w:t>
      </w:r>
      <w:r>
        <w:rPr>
          <w:color w:val="0D75BC"/>
          <w:spacing w:val="-13"/>
          <w:w w:val="110"/>
        </w:rPr>
        <w:t xml:space="preserve"> </w:t>
      </w:r>
      <w:r>
        <w:rPr>
          <w:color w:val="0D75BC"/>
          <w:w w:val="110"/>
        </w:rPr>
        <w:t>to</w:t>
      </w:r>
      <w:r>
        <w:rPr>
          <w:color w:val="0D75BC"/>
          <w:spacing w:val="-13"/>
          <w:w w:val="110"/>
        </w:rPr>
        <w:t xml:space="preserve"> </w:t>
      </w:r>
      <w:r>
        <w:rPr>
          <w:color w:val="0D75BC"/>
          <w:w w:val="110"/>
        </w:rPr>
        <w:t>address</w:t>
      </w:r>
      <w:r>
        <w:rPr>
          <w:color w:val="0D75BC"/>
          <w:spacing w:val="-13"/>
          <w:w w:val="110"/>
        </w:rPr>
        <w:t xml:space="preserve"> </w:t>
      </w:r>
      <w:r>
        <w:rPr>
          <w:color w:val="0D75BC"/>
          <w:w w:val="110"/>
        </w:rPr>
        <w:t>individual</w:t>
      </w:r>
      <w:r>
        <w:rPr>
          <w:color w:val="0D75BC"/>
          <w:spacing w:val="-14"/>
          <w:w w:val="110"/>
        </w:rPr>
        <w:t xml:space="preserve"> </w:t>
      </w:r>
      <w:r>
        <w:rPr>
          <w:color w:val="0D75BC"/>
          <w:w w:val="110"/>
        </w:rPr>
        <w:t>metrics</w:t>
      </w:r>
      <w:r>
        <w:rPr>
          <w:color w:val="0D75BC"/>
          <w:spacing w:val="-13"/>
          <w:w w:val="110"/>
        </w:rPr>
        <w:t xml:space="preserve"> </w:t>
      </w:r>
      <w:r>
        <w:rPr>
          <w:color w:val="0D75BC"/>
          <w:w w:val="110"/>
        </w:rPr>
        <w:t>in</w:t>
      </w:r>
      <w:r>
        <w:rPr>
          <w:color w:val="0D75BC"/>
          <w:spacing w:val="-13"/>
          <w:w w:val="110"/>
        </w:rPr>
        <w:t xml:space="preserve"> </w:t>
      </w:r>
      <w:r>
        <w:rPr>
          <w:color w:val="0D75BC"/>
          <w:w w:val="110"/>
        </w:rPr>
        <w:t>the</w:t>
      </w:r>
      <w:r>
        <w:rPr>
          <w:color w:val="0D75BC"/>
          <w:spacing w:val="-13"/>
          <w:w w:val="110"/>
        </w:rPr>
        <w:t xml:space="preserve"> </w:t>
      </w:r>
      <w:r>
        <w:rPr>
          <w:color w:val="0D75BC"/>
          <w:w w:val="110"/>
        </w:rPr>
        <w:t>sections</w:t>
      </w:r>
      <w:r>
        <w:rPr>
          <w:color w:val="0D75BC"/>
          <w:spacing w:val="-13"/>
          <w:w w:val="110"/>
        </w:rPr>
        <w:t xml:space="preserve"> </w:t>
      </w:r>
      <w:r>
        <w:rPr>
          <w:color w:val="0D75BC"/>
          <w:w w:val="110"/>
        </w:rPr>
        <w:t>below.</w:t>
      </w:r>
      <w:r w:rsidR="00F12F64">
        <w:rPr>
          <w:color w:val="0D75BC"/>
          <w:w w:val="110"/>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19D75804" w14:textId="77777777" w:rsidTr="00AC58E4">
        <w:trPr>
          <w:trHeight w:val="252"/>
        </w:trPr>
        <w:tc>
          <w:tcPr>
            <w:tcW w:w="168" w:type="dxa"/>
          </w:tcPr>
          <w:p w14:paraId="4EA39FAE" w14:textId="77777777" w:rsidR="00E0177C" w:rsidRDefault="00E0177C" w:rsidP="0011153D">
            <w:pPr>
              <w:pStyle w:val="EmptyCellLayoutStyle"/>
              <w:numPr>
                <w:ilvl w:val="0"/>
                <w:numId w:val="15"/>
              </w:numPr>
              <w:spacing w:after="0" w:line="240" w:lineRule="auto"/>
            </w:pPr>
          </w:p>
        </w:tc>
        <w:tc>
          <w:tcPr>
            <w:tcW w:w="10102" w:type="dxa"/>
          </w:tcPr>
          <w:p w14:paraId="7631AEC6" w14:textId="77777777" w:rsidR="00E0177C" w:rsidRDefault="00E0177C" w:rsidP="00AC58E4">
            <w:pPr>
              <w:pStyle w:val="EmptyCellLayoutStyle"/>
              <w:spacing w:after="0" w:line="240" w:lineRule="auto"/>
            </w:pPr>
          </w:p>
        </w:tc>
        <w:tc>
          <w:tcPr>
            <w:tcW w:w="178" w:type="dxa"/>
          </w:tcPr>
          <w:p w14:paraId="6B0AD697" w14:textId="77777777" w:rsidR="00E0177C" w:rsidRDefault="00E0177C" w:rsidP="00AC58E4">
            <w:pPr>
              <w:pStyle w:val="EmptyCellLayoutStyle"/>
              <w:spacing w:after="0" w:line="240" w:lineRule="auto"/>
            </w:pPr>
          </w:p>
        </w:tc>
      </w:tr>
      <w:tr w:rsidR="00E0177C" w14:paraId="1CDC80CA" w14:textId="77777777" w:rsidTr="00AC58E4">
        <w:trPr>
          <w:trHeight w:val="1215"/>
        </w:trPr>
        <w:tc>
          <w:tcPr>
            <w:tcW w:w="168" w:type="dxa"/>
          </w:tcPr>
          <w:p w14:paraId="7558605A"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4FD4400E"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6052E76" w14:textId="7A3ACDF4" w:rsidR="00E0177C" w:rsidRPr="00E7301E" w:rsidRDefault="00E0177C" w:rsidP="00E7301E">
                  <w:pPr>
                    <w:spacing w:before="0"/>
                    <w:rPr>
                      <w:rFonts w:ascii="Calibri" w:eastAsia="Calibri" w:hAnsi="Calibri"/>
                      <w:color w:val="000000"/>
                      <w:szCs w:val="18"/>
                    </w:rPr>
                  </w:pPr>
                  <w:r w:rsidRPr="00E7301E">
                    <w:rPr>
                      <w:rFonts w:ascii="Calibri" w:eastAsia="Calibri" w:hAnsi="Calibri"/>
                      <w:color w:val="000000"/>
                      <w:szCs w:val="18"/>
                    </w:rPr>
                    <w:t>School Comments:</w:t>
                  </w:r>
                  <w:r w:rsidR="004607CB" w:rsidRPr="00E7301E">
                    <w:rPr>
                      <w:rFonts w:ascii="Calibri" w:eastAsia="Calibri" w:hAnsi="Calibri"/>
                      <w:color w:val="000000"/>
                      <w:szCs w:val="18"/>
                    </w:rPr>
                    <w:t xml:space="preserve">  PCA and its Board of Directors is proud to have met overall Organizational Performance Framework </w:t>
                  </w:r>
                  <w:r w:rsidR="00774AFE" w:rsidRPr="00E7301E">
                    <w:rPr>
                      <w:rFonts w:ascii="Calibri" w:eastAsia="Calibri" w:hAnsi="Calibri"/>
                      <w:color w:val="000000"/>
                      <w:szCs w:val="18"/>
                    </w:rPr>
                    <w:t xml:space="preserve">this year and consistently throughout its charter.  </w:t>
                  </w:r>
                  <w:r w:rsidR="0087731D" w:rsidRPr="00E7301E">
                    <w:rPr>
                      <w:rFonts w:ascii="Calibri" w:eastAsia="Calibri" w:hAnsi="Calibri"/>
                      <w:color w:val="000000"/>
                      <w:szCs w:val="18"/>
                    </w:rPr>
                    <w:t xml:space="preserve">PCA’s Board of Directors goes above and beyond to ensure the </w:t>
                  </w:r>
                  <w:r w:rsidR="00E7301E" w:rsidRPr="00E7301E">
                    <w:rPr>
                      <w:rFonts w:ascii="Calibri" w:eastAsia="Calibri" w:hAnsi="Calibri"/>
                      <w:color w:val="000000"/>
                      <w:szCs w:val="18"/>
                    </w:rPr>
                    <w:t>o</w:t>
                  </w:r>
                  <w:r w:rsidR="0087731D" w:rsidRPr="00E7301E">
                    <w:rPr>
                      <w:rFonts w:ascii="Calibri" w:eastAsia="Calibri" w:hAnsi="Calibri"/>
                      <w:color w:val="000000"/>
                      <w:szCs w:val="18"/>
                    </w:rPr>
                    <w:t xml:space="preserve">rganizational </w:t>
                  </w:r>
                  <w:r w:rsidR="00E7301E" w:rsidRPr="00E7301E">
                    <w:rPr>
                      <w:rFonts w:ascii="Calibri" w:eastAsia="Calibri" w:hAnsi="Calibri"/>
                      <w:color w:val="000000"/>
                      <w:szCs w:val="18"/>
                    </w:rPr>
                    <w:t>s</w:t>
                  </w:r>
                  <w:r w:rsidR="0087731D" w:rsidRPr="00E7301E">
                    <w:rPr>
                      <w:rFonts w:ascii="Calibri" w:eastAsia="Calibri" w:hAnsi="Calibri"/>
                      <w:color w:val="000000"/>
                      <w:szCs w:val="18"/>
                    </w:rPr>
                    <w:t xml:space="preserve">uccess of the school.  </w:t>
                  </w:r>
                </w:p>
              </w:tc>
            </w:tr>
          </w:tbl>
          <w:p w14:paraId="1CAA351A" w14:textId="77777777" w:rsidR="00E0177C" w:rsidRDefault="00E0177C" w:rsidP="00AC58E4">
            <w:pPr>
              <w:spacing w:after="0"/>
            </w:pPr>
          </w:p>
        </w:tc>
        <w:tc>
          <w:tcPr>
            <w:tcW w:w="178" w:type="dxa"/>
          </w:tcPr>
          <w:p w14:paraId="48C3DC05" w14:textId="77777777" w:rsidR="00E0177C" w:rsidRDefault="00E0177C" w:rsidP="00AC58E4">
            <w:pPr>
              <w:pStyle w:val="EmptyCellLayoutStyle"/>
              <w:spacing w:after="0" w:line="240" w:lineRule="auto"/>
            </w:pPr>
          </w:p>
        </w:tc>
      </w:tr>
      <w:tr w:rsidR="00E0177C" w14:paraId="044D55E0" w14:textId="77777777" w:rsidTr="00AC58E4">
        <w:trPr>
          <w:trHeight w:val="162"/>
        </w:trPr>
        <w:tc>
          <w:tcPr>
            <w:tcW w:w="168" w:type="dxa"/>
          </w:tcPr>
          <w:p w14:paraId="5245781C" w14:textId="77777777" w:rsidR="00E0177C" w:rsidRDefault="00E0177C" w:rsidP="00AC58E4">
            <w:pPr>
              <w:pStyle w:val="EmptyCellLayoutStyle"/>
              <w:spacing w:after="0" w:line="240" w:lineRule="auto"/>
            </w:pPr>
          </w:p>
        </w:tc>
        <w:tc>
          <w:tcPr>
            <w:tcW w:w="10102" w:type="dxa"/>
          </w:tcPr>
          <w:p w14:paraId="4E1DA2E3" w14:textId="77777777" w:rsidR="00E0177C" w:rsidRDefault="00E0177C" w:rsidP="00AC58E4">
            <w:pPr>
              <w:pStyle w:val="EmptyCellLayoutStyle"/>
              <w:spacing w:after="0" w:line="240" w:lineRule="auto"/>
            </w:pPr>
          </w:p>
        </w:tc>
        <w:tc>
          <w:tcPr>
            <w:tcW w:w="178" w:type="dxa"/>
          </w:tcPr>
          <w:p w14:paraId="61FEBAB3" w14:textId="77777777" w:rsidR="00E0177C" w:rsidRDefault="00E0177C" w:rsidP="00AC58E4">
            <w:pPr>
              <w:pStyle w:val="EmptyCellLayoutStyle"/>
              <w:spacing w:after="0" w:line="240" w:lineRule="auto"/>
            </w:pPr>
          </w:p>
        </w:tc>
      </w:tr>
    </w:tbl>
    <w:p w14:paraId="25E4149F" w14:textId="77777777" w:rsidR="00E0177C" w:rsidRDefault="00E0177C" w:rsidP="00E0177C">
      <w:pPr>
        <w:pStyle w:val="BodyText"/>
        <w:spacing w:line="209" w:lineRule="exact"/>
        <w:ind w:left="0"/>
        <w:rPr>
          <w:rFonts w:asciiTheme="minorHAnsi" w:hAnsiTheme="minorHAnsi" w:cstheme="minorHAnsi"/>
          <w:color w:val="0D75BC"/>
          <w:w w:val="110"/>
        </w:rPr>
      </w:pPr>
    </w:p>
    <w:p w14:paraId="668E24F3" w14:textId="72DFDED5" w:rsidR="00944819" w:rsidRPr="004D12C3" w:rsidRDefault="00944819" w:rsidP="00EA676B">
      <w:pPr>
        <w:pStyle w:val="ListParagraph"/>
        <w:numPr>
          <w:ilvl w:val="0"/>
          <w:numId w:val="16"/>
        </w:numPr>
        <w:spacing w:line="276" w:lineRule="auto"/>
        <w:ind w:left="360"/>
        <w:rPr>
          <w:iCs/>
          <w:color w:val="0D75BC"/>
          <w:szCs w:val="22"/>
        </w:rPr>
      </w:pPr>
      <w:r w:rsidRPr="00944819">
        <w:rPr>
          <w:color w:val="0D75BC"/>
          <w:w w:val="110"/>
        </w:rPr>
        <w:t>Discuss</w:t>
      </w:r>
      <w:r w:rsidRPr="00944819">
        <w:rPr>
          <w:color w:val="0D75BC"/>
          <w:spacing w:val="-30"/>
          <w:w w:val="110"/>
        </w:rPr>
        <w:t xml:space="preserve"> </w:t>
      </w:r>
      <w:r w:rsidRPr="00944819">
        <w:rPr>
          <w:color w:val="0D75BC"/>
          <w:w w:val="110"/>
        </w:rPr>
        <w:t>management</w:t>
      </w:r>
      <w:r w:rsidRPr="00944819">
        <w:rPr>
          <w:color w:val="0D75BC"/>
          <w:spacing w:val="-30"/>
          <w:w w:val="110"/>
        </w:rPr>
        <w:t xml:space="preserve"> </w:t>
      </w:r>
      <w:r w:rsidRPr="00944819">
        <w:rPr>
          <w:color w:val="0D75BC"/>
          <w:w w:val="110"/>
        </w:rPr>
        <w:t>and</w:t>
      </w:r>
      <w:r w:rsidRPr="00944819">
        <w:rPr>
          <w:color w:val="0D75BC"/>
          <w:spacing w:val="-30"/>
          <w:w w:val="110"/>
        </w:rPr>
        <w:t xml:space="preserve"> </w:t>
      </w:r>
      <w:r w:rsidRPr="00944819">
        <w:rPr>
          <w:color w:val="0D75BC"/>
          <w:w w:val="110"/>
        </w:rPr>
        <w:t>operations</w:t>
      </w:r>
      <w:r w:rsidRPr="00944819">
        <w:rPr>
          <w:color w:val="0D75BC"/>
          <w:spacing w:val="-30"/>
          <w:w w:val="110"/>
        </w:rPr>
        <w:t xml:space="preserve"> </w:t>
      </w:r>
      <w:r w:rsidRPr="00944819">
        <w:rPr>
          <w:color w:val="0D75BC"/>
          <w:w w:val="110"/>
        </w:rPr>
        <w:t>successes</w:t>
      </w:r>
      <w:r w:rsidRPr="00944819">
        <w:rPr>
          <w:color w:val="0D75BC"/>
          <w:spacing w:val="-30"/>
          <w:w w:val="110"/>
        </w:rPr>
        <w:t xml:space="preserve"> </w:t>
      </w:r>
      <w:r w:rsidRPr="00944819">
        <w:rPr>
          <w:color w:val="0D75BC"/>
          <w:w w:val="110"/>
        </w:rPr>
        <w:t>and</w:t>
      </w:r>
      <w:r w:rsidRPr="00944819">
        <w:rPr>
          <w:color w:val="0D75BC"/>
          <w:spacing w:val="-30"/>
          <w:w w:val="110"/>
        </w:rPr>
        <w:t xml:space="preserve"> </w:t>
      </w:r>
      <w:r w:rsidRPr="00944819">
        <w:rPr>
          <w:color w:val="0D75BC"/>
          <w:w w:val="110"/>
        </w:rPr>
        <w:t>challenges</w:t>
      </w:r>
      <w:r w:rsidRPr="00944819">
        <w:rPr>
          <w:color w:val="0D75BC"/>
          <w:spacing w:val="-30"/>
          <w:w w:val="110"/>
        </w:rPr>
        <w:t xml:space="preserve"> </w:t>
      </w:r>
      <w:r w:rsidRPr="00944819">
        <w:rPr>
          <w:color w:val="0D75BC"/>
          <w:w w:val="110"/>
        </w:rPr>
        <w:t>during</w:t>
      </w:r>
      <w:r w:rsidRPr="00944819">
        <w:rPr>
          <w:color w:val="0D75BC"/>
          <w:spacing w:val="-30"/>
          <w:w w:val="110"/>
        </w:rPr>
        <w:t xml:space="preserve"> </w:t>
      </w:r>
      <w:r w:rsidRPr="00944819">
        <w:rPr>
          <w:color w:val="0D75BC"/>
          <w:w w:val="110"/>
        </w:rPr>
        <w:t>the</w:t>
      </w:r>
      <w:r w:rsidRPr="00944819">
        <w:rPr>
          <w:color w:val="0D75BC"/>
          <w:spacing w:val="-30"/>
          <w:w w:val="110"/>
        </w:rPr>
        <w:t xml:space="preserve"> </w:t>
      </w:r>
      <w:r w:rsidR="00B074A1">
        <w:rPr>
          <w:color w:val="0D75BC"/>
          <w:w w:val="110"/>
        </w:rPr>
        <w:t>2022-23 school year.</w:t>
      </w:r>
      <w:r w:rsidRPr="00944819">
        <w:rPr>
          <w:color w:val="0D75BC"/>
          <w:spacing w:val="-6"/>
          <w:w w:val="110"/>
        </w:rPr>
        <w:t xml:space="preserve"> </w:t>
      </w:r>
      <w:r w:rsidRPr="00944819">
        <w:rPr>
          <w:color w:val="0D75BC"/>
          <w:w w:val="110"/>
        </w:rPr>
        <w:t>Areas</w:t>
      </w:r>
      <w:r w:rsidRPr="00944819">
        <w:rPr>
          <w:color w:val="0D75BC"/>
          <w:spacing w:val="-5"/>
          <w:w w:val="110"/>
        </w:rPr>
        <w:t xml:space="preserve"> </w:t>
      </w:r>
      <w:r w:rsidRPr="00944819">
        <w:rPr>
          <w:color w:val="0D75BC"/>
          <w:w w:val="110"/>
        </w:rPr>
        <w:t>you</w:t>
      </w:r>
      <w:r w:rsidRPr="00944819">
        <w:rPr>
          <w:color w:val="0D75BC"/>
          <w:spacing w:val="-6"/>
          <w:w w:val="110"/>
        </w:rPr>
        <w:t xml:space="preserve"> </w:t>
      </w:r>
      <w:r w:rsidRPr="00944819">
        <w:rPr>
          <w:color w:val="0D75BC"/>
          <w:w w:val="110"/>
        </w:rPr>
        <w:t>may</w:t>
      </w:r>
      <w:r w:rsidRPr="00944819">
        <w:rPr>
          <w:color w:val="0D75BC"/>
          <w:spacing w:val="-6"/>
          <w:w w:val="110"/>
        </w:rPr>
        <w:t xml:space="preserve"> </w:t>
      </w:r>
      <w:r w:rsidRPr="00944819">
        <w:rPr>
          <w:color w:val="0D75BC"/>
          <w:w w:val="110"/>
        </w:rPr>
        <w:t>want</w:t>
      </w:r>
      <w:r w:rsidRPr="00944819">
        <w:rPr>
          <w:color w:val="0D75BC"/>
          <w:spacing w:val="-5"/>
          <w:w w:val="110"/>
        </w:rPr>
        <w:t xml:space="preserve"> </w:t>
      </w:r>
      <w:r w:rsidRPr="00944819">
        <w:rPr>
          <w:color w:val="0D75BC"/>
          <w:w w:val="110"/>
        </w:rPr>
        <w:t>to</w:t>
      </w:r>
      <w:r w:rsidRPr="00944819">
        <w:rPr>
          <w:color w:val="0D75BC"/>
          <w:spacing w:val="-6"/>
          <w:w w:val="110"/>
        </w:rPr>
        <w:t xml:space="preserve"> </w:t>
      </w:r>
      <w:r w:rsidRPr="00944819">
        <w:rPr>
          <w:color w:val="0D75BC"/>
          <w:w w:val="110"/>
        </w:rPr>
        <w:t>consider</w:t>
      </w:r>
      <w:r w:rsidRPr="00944819">
        <w:rPr>
          <w:color w:val="0D75BC"/>
          <w:spacing w:val="-6"/>
          <w:w w:val="110"/>
        </w:rPr>
        <w:t xml:space="preserve"> </w:t>
      </w:r>
      <w:r w:rsidRPr="00944819">
        <w:rPr>
          <w:color w:val="0D75BC"/>
          <w:w w:val="110"/>
        </w:rPr>
        <w:t>as</w:t>
      </w:r>
      <w:r w:rsidRPr="00944819">
        <w:rPr>
          <w:color w:val="0D75BC"/>
          <w:spacing w:val="-5"/>
          <w:w w:val="110"/>
        </w:rPr>
        <w:t xml:space="preserve"> </w:t>
      </w:r>
      <w:r w:rsidRPr="00944819">
        <w:rPr>
          <w:color w:val="0D75BC"/>
          <w:w w:val="110"/>
        </w:rPr>
        <w:t>appropriate:</w:t>
      </w:r>
    </w:p>
    <w:p w14:paraId="416BFC25" w14:textId="77777777" w:rsidR="00B074A1" w:rsidRPr="00B074A1" w:rsidRDefault="00944819" w:rsidP="00B074A1">
      <w:pPr>
        <w:pStyle w:val="ListParagraph"/>
        <w:numPr>
          <w:ilvl w:val="0"/>
          <w:numId w:val="11"/>
        </w:numPr>
        <w:spacing w:line="276" w:lineRule="auto"/>
        <w:rPr>
          <w:iCs/>
          <w:color w:val="0D75BC"/>
          <w:szCs w:val="22"/>
        </w:rPr>
      </w:pPr>
      <w:r w:rsidRPr="00944819">
        <w:rPr>
          <w:color w:val="0D75BC"/>
          <w:w w:val="105"/>
        </w:rPr>
        <w:t>School</w:t>
      </w:r>
      <w:r w:rsidRPr="00944819">
        <w:rPr>
          <w:color w:val="0D75BC"/>
          <w:spacing w:val="33"/>
          <w:w w:val="105"/>
        </w:rPr>
        <w:t xml:space="preserve"> </w:t>
      </w:r>
      <w:r w:rsidRPr="00944819">
        <w:rPr>
          <w:color w:val="0D75BC"/>
          <w:w w:val="105"/>
        </w:rPr>
        <w:t>leadership</w:t>
      </w:r>
    </w:p>
    <w:p w14:paraId="7EC0CC48" w14:textId="5CA85905" w:rsidR="00944819" w:rsidRPr="00B074A1" w:rsidRDefault="00944819" w:rsidP="00B074A1">
      <w:pPr>
        <w:pStyle w:val="ListParagraph"/>
        <w:numPr>
          <w:ilvl w:val="0"/>
          <w:numId w:val="11"/>
        </w:numPr>
        <w:spacing w:line="276" w:lineRule="auto"/>
        <w:rPr>
          <w:iCs/>
          <w:color w:val="0D75BC"/>
          <w:szCs w:val="22"/>
        </w:rPr>
      </w:pPr>
      <w:r w:rsidRPr="00B074A1">
        <w:rPr>
          <w:color w:val="0D75BC"/>
          <w:w w:val="110"/>
        </w:rPr>
        <w:t>Day-to-day</w:t>
      </w:r>
      <w:r w:rsidRPr="00B074A1">
        <w:rPr>
          <w:color w:val="0D75BC"/>
          <w:spacing w:val="7"/>
          <w:w w:val="110"/>
        </w:rPr>
        <w:t xml:space="preserve"> </w:t>
      </w:r>
      <w:r w:rsidRPr="00B074A1">
        <w:rPr>
          <w:color w:val="0D75BC"/>
          <w:w w:val="110"/>
        </w:rPr>
        <w:t>operations</w:t>
      </w:r>
      <w:r w:rsidRPr="00B074A1">
        <w:rPr>
          <w:color w:val="0D75BC"/>
          <w:spacing w:val="8"/>
          <w:w w:val="110"/>
        </w:rPr>
        <w:t xml:space="preserve"> </w:t>
      </w:r>
      <w:proofErr w:type="gramStart"/>
      <w:r w:rsidRPr="00B074A1">
        <w:rPr>
          <w:color w:val="0D75BC"/>
          <w:w w:val="110"/>
        </w:rPr>
        <w:t>including:</w:t>
      </w:r>
      <w:proofErr w:type="gramEnd"/>
      <w:r w:rsidRPr="00B074A1">
        <w:rPr>
          <w:color w:val="0D75BC"/>
          <w:spacing w:val="8"/>
          <w:w w:val="110"/>
        </w:rPr>
        <w:t xml:space="preserve"> </w:t>
      </w:r>
      <w:r w:rsidRPr="00B074A1">
        <w:rPr>
          <w:color w:val="0D75BC"/>
          <w:w w:val="110"/>
        </w:rPr>
        <w:t>transportation;</w:t>
      </w:r>
      <w:r w:rsidRPr="00B074A1">
        <w:rPr>
          <w:color w:val="0D75BC"/>
          <w:spacing w:val="8"/>
          <w:w w:val="110"/>
        </w:rPr>
        <w:t xml:space="preserve"> </w:t>
      </w:r>
      <w:r w:rsidRPr="00B074A1">
        <w:rPr>
          <w:color w:val="0D75BC"/>
          <w:w w:val="110"/>
        </w:rPr>
        <w:t>facilities;</w:t>
      </w:r>
      <w:r w:rsidRPr="00B074A1">
        <w:rPr>
          <w:color w:val="0D75BC"/>
          <w:spacing w:val="8"/>
          <w:w w:val="110"/>
        </w:rPr>
        <w:t xml:space="preserve"> </w:t>
      </w:r>
      <w:r w:rsidRPr="00B074A1">
        <w:rPr>
          <w:color w:val="0D75BC"/>
          <w:w w:val="110"/>
        </w:rPr>
        <w:t>food</w:t>
      </w:r>
      <w:r w:rsidRPr="00B074A1">
        <w:rPr>
          <w:color w:val="0D75BC"/>
          <w:spacing w:val="8"/>
          <w:w w:val="110"/>
        </w:rPr>
        <w:t xml:space="preserve"> </w:t>
      </w:r>
      <w:r w:rsidRPr="00B074A1">
        <w:rPr>
          <w:color w:val="0D75BC"/>
          <w:w w:val="110"/>
        </w:rPr>
        <w:t>service;</w:t>
      </w:r>
      <w:r w:rsidRPr="00B074A1">
        <w:rPr>
          <w:color w:val="0D75BC"/>
          <w:spacing w:val="8"/>
          <w:w w:val="110"/>
        </w:rPr>
        <w:t xml:space="preserve"> </w:t>
      </w:r>
      <w:r w:rsidR="004D12C3" w:rsidRPr="00B074A1">
        <w:rPr>
          <w:color w:val="0D75BC"/>
          <w:w w:val="110"/>
        </w:rPr>
        <w:t>staffing</w:t>
      </w:r>
      <w:r w:rsidRPr="00B074A1">
        <w:rPr>
          <w:color w:val="0D75BC"/>
          <w:w w:val="99"/>
        </w:rPr>
        <w:t xml:space="preserve"> </w:t>
      </w:r>
      <w:r w:rsidRPr="00B074A1">
        <w:rPr>
          <w:color w:val="0D75BC"/>
          <w:w w:val="110"/>
        </w:rPr>
        <w:t>(hiring,</w:t>
      </w:r>
      <w:r w:rsidRPr="00B074A1">
        <w:rPr>
          <w:color w:val="0D75BC"/>
          <w:spacing w:val="1"/>
          <w:w w:val="110"/>
        </w:rPr>
        <w:t xml:space="preserve"> </w:t>
      </w:r>
      <w:r w:rsidRPr="00B074A1">
        <w:rPr>
          <w:color w:val="0D75BC"/>
          <w:w w:val="110"/>
        </w:rPr>
        <w:t>retention,</w:t>
      </w:r>
      <w:r w:rsidRPr="00B074A1">
        <w:rPr>
          <w:color w:val="0D75BC"/>
          <w:spacing w:val="1"/>
          <w:w w:val="110"/>
        </w:rPr>
        <w:t xml:space="preserve"> </w:t>
      </w:r>
      <w:r w:rsidRPr="00B074A1">
        <w:rPr>
          <w:color w:val="0D75BC"/>
          <w:w w:val="110"/>
        </w:rPr>
        <w:t>professional</w:t>
      </w:r>
      <w:r w:rsidRPr="00B074A1">
        <w:rPr>
          <w:color w:val="0D75BC"/>
          <w:spacing w:val="1"/>
          <w:w w:val="110"/>
        </w:rPr>
        <w:t xml:space="preserve"> </w:t>
      </w:r>
      <w:r w:rsidRPr="00B074A1">
        <w:rPr>
          <w:color w:val="0D75BC"/>
          <w:w w:val="110"/>
        </w:rPr>
        <w:t>development,</w:t>
      </w:r>
      <w:r w:rsidRPr="00B074A1">
        <w:rPr>
          <w:color w:val="0D75BC"/>
          <w:spacing w:val="1"/>
          <w:w w:val="110"/>
        </w:rPr>
        <w:t xml:space="preserve"> </w:t>
      </w:r>
      <w:r w:rsidRPr="00B074A1">
        <w:rPr>
          <w:color w:val="0D75BC"/>
          <w:w w:val="110"/>
        </w:rPr>
        <w:t>evaluation);</w:t>
      </w:r>
      <w:r w:rsidRPr="00B074A1">
        <w:rPr>
          <w:color w:val="0D75BC"/>
          <w:spacing w:val="1"/>
          <w:w w:val="110"/>
        </w:rPr>
        <w:t xml:space="preserve"> </w:t>
      </w:r>
      <w:r w:rsidRPr="00B074A1">
        <w:rPr>
          <w:color w:val="0D75BC"/>
          <w:w w:val="110"/>
        </w:rPr>
        <w:t>health</w:t>
      </w:r>
      <w:r w:rsidRPr="00B074A1">
        <w:rPr>
          <w:color w:val="0D75BC"/>
          <w:spacing w:val="2"/>
          <w:w w:val="110"/>
        </w:rPr>
        <w:t xml:space="preserve"> </w:t>
      </w:r>
      <w:r w:rsidRPr="00B074A1">
        <w:rPr>
          <w:color w:val="0D75BC"/>
          <w:w w:val="110"/>
        </w:rPr>
        <w:t>and</w:t>
      </w:r>
      <w:r w:rsidRPr="00B074A1">
        <w:rPr>
          <w:color w:val="0D75BC"/>
          <w:spacing w:val="1"/>
          <w:w w:val="110"/>
        </w:rPr>
        <w:t xml:space="preserve"> </w:t>
      </w:r>
      <w:r w:rsidRPr="00B074A1">
        <w:rPr>
          <w:color w:val="0D75BC"/>
          <w:w w:val="110"/>
        </w:rPr>
        <w:t>safety;</w:t>
      </w:r>
      <w:r w:rsidRPr="00B074A1">
        <w:rPr>
          <w:color w:val="0D75BC"/>
          <w:spacing w:val="1"/>
          <w:w w:val="110"/>
        </w:rPr>
        <w:t xml:space="preserve"> </w:t>
      </w:r>
      <w:r w:rsidRPr="00B074A1">
        <w:rPr>
          <w:color w:val="0D75BC"/>
          <w:w w:val="110"/>
        </w:rPr>
        <w:t>community</w:t>
      </w:r>
      <w:r w:rsidRPr="00B074A1">
        <w:rPr>
          <w:color w:val="0D75BC"/>
          <w:w w:val="107"/>
        </w:rPr>
        <w:t xml:space="preserve"> </w:t>
      </w:r>
      <w:r w:rsidRPr="00B074A1">
        <w:rPr>
          <w:color w:val="0D75BC"/>
          <w:w w:val="110"/>
        </w:rPr>
        <w:t>engagement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7E906CF4" w14:textId="77777777" w:rsidTr="00AC58E4">
        <w:trPr>
          <w:trHeight w:val="252"/>
        </w:trPr>
        <w:tc>
          <w:tcPr>
            <w:tcW w:w="168" w:type="dxa"/>
          </w:tcPr>
          <w:p w14:paraId="39F7CB9D" w14:textId="77777777" w:rsidR="00E0177C" w:rsidRDefault="00E0177C" w:rsidP="00E0177C">
            <w:pPr>
              <w:pStyle w:val="EmptyCellLayoutStyle"/>
              <w:numPr>
                <w:ilvl w:val="0"/>
                <w:numId w:val="11"/>
              </w:numPr>
              <w:spacing w:after="0" w:line="240" w:lineRule="auto"/>
            </w:pPr>
          </w:p>
        </w:tc>
        <w:tc>
          <w:tcPr>
            <w:tcW w:w="10102" w:type="dxa"/>
          </w:tcPr>
          <w:p w14:paraId="724B142F" w14:textId="77777777" w:rsidR="00E0177C" w:rsidRDefault="00E0177C" w:rsidP="00AC58E4">
            <w:pPr>
              <w:pStyle w:val="EmptyCellLayoutStyle"/>
              <w:spacing w:after="0" w:line="240" w:lineRule="auto"/>
            </w:pPr>
          </w:p>
        </w:tc>
        <w:tc>
          <w:tcPr>
            <w:tcW w:w="178" w:type="dxa"/>
          </w:tcPr>
          <w:p w14:paraId="45523A39" w14:textId="77777777" w:rsidR="00E0177C" w:rsidRDefault="00E0177C" w:rsidP="00AC58E4">
            <w:pPr>
              <w:pStyle w:val="EmptyCellLayoutStyle"/>
              <w:spacing w:after="0" w:line="240" w:lineRule="auto"/>
            </w:pPr>
          </w:p>
        </w:tc>
      </w:tr>
      <w:tr w:rsidR="00E0177C" w14:paraId="5D4E0CA8" w14:textId="77777777" w:rsidTr="00AC58E4">
        <w:trPr>
          <w:trHeight w:val="1215"/>
        </w:trPr>
        <w:tc>
          <w:tcPr>
            <w:tcW w:w="168" w:type="dxa"/>
          </w:tcPr>
          <w:p w14:paraId="05B0BB17"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12C7B100"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68060AF0"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57988F8B" w14:textId="599265DA" w:rsidR="00E0177C" w:rsidRPr="00E7301E" w:rsidRDefault="0087731D" w:rsidP="00E7301E">
                  <w:pPr>
                    <w:spacing w:line="276" w:lineRule="auto"/>
                    <w:rPr>
                      <w:iCs/>
                      <w:color w:val="0D75BC"/>
                      <w:szCs w:val="22"/>
                    </w:rPr>
                  </w:pPr>
                  <w:r>
                    <w:t xml:space="preserve">PCA </w:t>
                  </w:r>
                  <w:r w:rsidR="009F5FA7">
                    <w:t xml:space="preserve">is proud of its ability to maintain and sustain its school operations throughout and after the pandemic.  PCA’s faculty is the true testament </w:t>
                  </w:r>
                  <w:r w:rsidR="00E7301E">
                    <w:t xml:space="preserve">as </w:t>
                  </w:r>
                  <w:r w:rsidR="009F5FA7">
                    <w:t xml:space="preserve">to why this school is so incredibly successful.  In </w:t>
                  </w:r>
                  <w:r w:rsidR="00E7301E">
                    <w:t xml:space="preserve">SY </w:t>
                  </w:r>
                  <w:r w:rsidR="009F5FA7">
                    <w:t>2022-2023 PCA faced the same struggles a</w:t>
                  </w:r>
                  <w:r w:rsidR="008F3E60">
                    <w:t xml:space="preserve">s faced by our national peers.  </w:t>
                  </w:r>
                  <w:r w:rsidR="00D018D8">
                    <w:t xml:space="preserve"> </w:t>
                  </w:r>
                  <w:r w:rsidR="008F3E60">
                    <w:t>Throughout this time, PCA</w:t>
                  </w:r>
                  <w:r w:rsidR="00D018D8">
                    <w:t xml:space="preserve"> was able to maintain the school’s daily operations </w:t>
                  </w:r>
                  <w:proofErr w:type="gramStart"/>
                  <w:r w:rsidR="00D018D8">
                    <w:t>includin</w:t>
                  </w:r>
                  <w:r w:rsidR="00D018D8" w:rsidRPr="00D018D8">
                    <w:t>g</w:t>
                  </w:r>
                  <w:r w:rsidR="00D018D8" w:rsidRPr="00D018D8">
                    <w:rPr>
                      <w:w w:val="110"/>
                    </w:rPr>
                    <w:t>:</w:t>
                  </w:r>
                  <w:proofErr w:type="gramEnd"/>
                  <w:r w:rsidR="00D018D8" w:rsidRPr="00D018D8">
                    <w:rPr>
                      <w:spacing w:val="8"/>
                      <w:w w:val="110"/>
                    </w:rPr>
                    <w:t xml:space="preserve"> </w:t>
                  </w:r>
                  <w:r w:rsidR="00D018D8" w:rsidRPr="00D018D8">
                    <w:rPr>
                      <w:w w:val="110"/>
                    </w:rPr>
                    <w:t>transportation;</w:t>
                  </w:r>
                  <w:r w:rsidR="00D018D8" w:rsidRPr="00D018D8">
                    <w:rPr>
                      <w:spacing w:val="8"/>
                      <w:w w:val="110"/>
                    </w:rPr>
                    <w:t xml:space="preserve"> </w:t>
                  </w:r>
                  <w:r w:rsidR="00D018D8" w:rsidRPr="00D018D8">
                    <w:rPr>
                      <w:w w:val="110"/>
                    </w:rPr>
                    <w:t>facilities;</w:t>
                  </w:r>
                  <w:r w:rsidR="00D018D8" w:rsidRPr="00D018D8">
                    <w:rPr>
                      <w:spacing w:val="8"/>
                      <w:w w:val="110"/>
                    </w:rPr>
                    <w:t xml:space="preserve"> </w:t>
                  </w:r>
                  <w:r w:rsidR="00D018D8" w:rsidRPr="00D018D8">
                    <w:rPr>
                      <w:w w:val="110"/>
                    </w:rPr>
                    <w:t>food</w:t>
                  </w:r>
                  <w:r w:rsidR="00D018D8" w:rsidRPr="00D018D8">
                    <w:rPr>
                      <w:spacing w:val="8"/>
                      <w:w w:val="110"/>
                    </w:rPr>
                    <w:t xml:space="preserve"> </w:t>
                  </w:r>
                  <w:r w:rsidR="00D018D8" w:rsidRPr="00D018D8">
                    <w:rPr>
                      <w:w w:val="110"/>
                    </w:rPr>
                    <w:t>service;</w:t>
                  </w:r>
                  <w:r w:rsidR="00D018D8" w:rsidRPr="00D018D8">
                    <w:rPr>
                      <w:spacing w:val="8"/>
                      <w:w w:val="110"/>
                    </w:rPr>
                    <w:t xml:space="preserve"> </w:t>
                  </w:r>
                  <w:r w:rsidR="00D018D8" w:rsidRPr="00D018D8">
                    <w:rPr>
                      <w:w w:val="110"/>
                    </w:rPr>
                    <w:t>staffing</w:t>
                  </w:r>
                  <w:r w:rsidR="00D018D8" w:rsidRPr="00D018D8">
                    <w:rPr>
                      <w:w w:val="99"/>
                    </w:rPr>
                    <w:t xml:space="preserve"> </w:t>
                  </w:r>
                  <w:r w:rsidR="00D018D8" w:rsidRPr="00D018D8">
                    <w:rPr>
                      <w:w w:val="110"/>
                    </w:rPr>
                    <w:t>(hiring,</w:t>
                  </w:r>
                  <w:r w:rsidR="00D018D8" w:rsidRPr="00D018D8">
                    <w:rPr>
                      <w:spacing w:val="1"/>
                      <w:w w:val="110"/>
                    </w:rPr>
                    <w:t xml:space="preserve"> </w:t>
                  </w:r>
                  <w:r w:rsidR="00D018D8" w:rsidRPr="00D018D8">
                    <w:rPr>
                      <w:w w:val="110"/>
                    </w:rPr>
                    <w:t>retention,</w:t>
                  </w:r>
                  <w:r w:rsidR="00D018D8" w:rsidRPr="00D018D8">
                    <w:rPr>
                      <w:spacing w:val="1"/>
                      <w:w w:val="110"/>
                    </w:rPr>
                    <w:t xml:space="preserve"> </w:t>
                  </w:r>
                  <w:r w:rsidR="00D018D8" w:rsidRPr="00D018D8">
                    <w:rPr>
                      <w:w w:val="110"/>
                    </w:rPr>
                    <w:t>professional</w:t>
                  </w:r>
                  <w:r w:rsidR="00D018D8" w:rsidRPr="00D018D8">
                    <w:rPr>
                      <w:spacing w:val="1"/>
                      <w:w w:val="110"/>
                    </w:rPr>
                    <w:t xml:space="preserve"> </w:t>
                  </w:r>
                  <w:r w:rsidR="00D018D8" w:rsidRPr="00D018D8">
                    <w:rPr>
                      <w:w w:val="110"/>
                    </w:rPr>
                    <w:t>development,</w:t>
                  </w:r>
                  <w:r w:rsidR="00D018D8" w:rsidRPr="00D018D8">
                    <w:rPr>
                      <w:spacing w:val="1"/>
                      <w:w w:val="110"/>
                    </w:rPr>
                    <w:t xml:space="preserve"> </w:t>
                  </w:r>
                  <w:r w:rsidR="00D018D8" w:rsidRPr="00D018D8">
                    <w:rPr>
                      <w:w w:val="110"/>
                    </w:rPr>
                    <w:t>evaluation);</w:t>
                  </w:r>
                  <w:r w:rsidR="00D018D8" w:rsidRPr="00D018D8">
                    <w:rPr>
                      <w:spacing w:val="1"/>
                      <w:w w:val="110"/>
                    </w:rPr>
                    <w:t xml:space="preserve"> </w:t>
                  </w:r>
                  <w:r w:rsidR="00D018D8" w:rsidRPr="00D018D8">
                    <w:rPr>
                      <w:w w:val="110"/>
                    </w:rPr>
                    <w:t>health</w:t>
                  </w:r>
                  <w:r w:rsidR="00D018D8" w:rsidRPr="00D018D8">
                    <w:rPr>
                      <w:spacing w:val="2"/>
                      <w:w w:val="110"/>
                    </w:rPr>
                    <w:t xml:space="preserve"> </w:t>
                  </w:r>
                  <w:r w:rsidR="00D018D8" w:rsidRPr="00D018D8">
                    <w:rPr>
                      <w:w w:val="110"/>
                    </w:rPr>
                    <w:t>and</w:t>
                  </w:r>
                  <w:r w:rsidR="00D018D8" w:rsidRPr="00D018D8">
                    <w:rPr>
                      <w:spacing w:val="1"/>
                      <w:w w:val="110"/>
                    </w:rPr>
                    <w:t xml:space="preserve"> </w:t>
                  </w:r>
                  <w:r w:rsidR="00D018D8" w:rsidRPr="00D018D8">
                    <w:rPr>
                      <w:w w:val="110"/>
                    </w:rPr>
                    <w:t>safety;</w:t>
                  </w:r>
                  <w:r w:rsidR="00D018D8" w:rsidRPr="00D018D8">
                    <w:rPr>
                      <w:spacing w:val="1"/>
                      <w:w w:val="110"/>
                    </w:rPr>
                    <w:t xml:space="preserve"> </w:t>
                  </w:r>
                  <w:r w:rsidR="00D018D8" w:rsidRPr="00D018D8">
                    <w:rPr>
                      <w:w w:val="110"/>
                    </w:rPr>
                    <w:t>community</w:t>
                  </w:r>
                  <w:r w:rsidR="00D018D8" w:rsidRPr="00D018D8">
                    <w:rPr>
                      <w:w w:val="107"/>
                    </w:rPr>
                    <w:t xml:space="preserve"> </w:t>
                  </w:r>
                  <w:r w:rsidR="00D018D8" w:rsidRPr="00D018D8">
                    <w:rPr>
                      <w:w w:val="110"/>
                    </w:rPr>
                    <w:t>engagement</w:t>
                  </w:r>
                  <w:r w:rsidR="00E7301E">
                    <w:rPr>
                      <w:w w:val="110"/>
                    </w:rPr>
                    <w:t>.</w:t>
                  </w:r>
                </w:p>
              </w:tc>
            </w:tr>
          </w:tbl>
          <w:p w14:paraId="11DDF6E3" w14:textId="77777777" w:rsidR="00E0177C" w:rsidRDefault="00E0177C" w:rsidP="00AC58E4">
            <w:pPr>
              <w:spacing w:after="0"/>
            </w:pPr>
          </w:p>
        </w:tc>
        <w:tc>
          <w:tcPr>
            <w:tcW w:w="178" w:type="dxa"/>
          </w:tcPr>
          <w:p w14:paraId="0B552A8D" w14:textId="77777777" w:rsidR="00E0177C" w:rsidRDefault="00E0177C" w:rsidP="00AC58E4">
            <w:pPr>
              <w:pStyle w:val="EmptyCellLayoutStyle"/>
              <w:spacing w:after="0" w:line="240" w:lineRule="auto"/>
            </w:pPr>
          </w:p>
        </w:tc>
      </w:tr>
      <w:tr w:rsidR="00E0177C" w14:paraId="37E6208A" w14:textId="77777777" w:rsidTr="00AC58E4">
        <w:trPr>
          <w:trHeight w:val="162"/>
        </w:trPr>
        <w:tc>
          <w:tcPr>
            <w:tcW w:w="168" w:type="dxa"/>
          </w:tcPr>
          <w:p w14:paraId="16487408" w14:textId="77777777" w:rsidR="00E0177C" w:rsidRDefault="00E0177C" w:rsidP="00AC58E4">
            <w:pPr>
              <w:pStyle w:val="EmptyCellLayoutStyle"/>
              <w:spacing w:after="0" w:line="240" w:lineRule="auto"/>
            </w:pPr>
          </w:p>
        </w:tc>
        <w:tc>
          <w:tcPr>
            <w:tcW w:w="10102" w:type="dxa"/>
          </w:tcPr>
          <w:p w14:paraId="74981911" w14:textId="77777777" w:rsidR="00E0177C" w:rsidRDefault="00E0177C" w:rsidP="00AC58E4">
            <w:pPr>
              <w:pStyle w:val="EmptyCellLayoutStyle"/>
              <w:spacing w:after="0" w:line="240" w:lineRule="auto"/>
            </w:pPr>
          </w:p>
        </w:tc>
        <w:tc>
          <w:tcPr>
            <w:tcW w:w="178" w:type="dxa"/>
          </w:tcPr>
          <w:p w14:paraId="0A0689EE" w14:textId="77777777" w:rsidR="00E0177C" w:rsidRDefault="00E0177C" w:rsidP="00AC58E4">
            <w:pPr>
              <w:pStyle w:val="EmptyCellLayoutStyle"/>
              <w:spacing w:after="0" w:line="240" w:lineRule="auto"/>
            </w:pPr>
          </w:p>
        </w:tc>
      </w:tr>
    </w:tbl>
    <w:p w14:paraId="127B2700" w14:textId="77777777" w:rsidR="00E0177C" w:rsidRDefault="00E0177C" w:rsidP="00E0177C">
      <w:pPr>
        <w:pStyle w:val="BodyText"/>
        <w:spacing w:line="209" w:lineRule="exact"/>
        <w:ind w:left="0"/>
        <w:rPr>
          <w:rFonts w:asciiTheme="minorHAnsi" w:hAnsiTheme="minorHAnsi" w:cstheme="minorHAnsi"/>
          <w:color w:val="0D75BC"/>
          <w:w w:val="110"/>
        </w:rPr>
      </w:pPr>
    </w:p>
    <w:p w14:paraId="3B1EF0C2" w14:textId="6E304092" w:rsidR="004A76D9" w:rsidRPr="004A76D9" w:rsidRDefault="002055CD" w:rsidP="00EA676B">
      <w:pPr>
        <w:pStyle w:val="ListParagraph"/>
        <w:numPr>
          <w:ilvl w:val="0"/>
          <w:numId w:val="16"/>
        </w:numPr>
        <w:spacing w:line="276" w:lineRule="auto"/>
        <w:ind w:left="360"/>
        <w:rPr>
          <w:iCs/>
          <w:color w:val="0D75BC"/>
          <w:szCs w:val="22"/>
        </w:rPr>
      </w:pPr>
      <w:r>
        <w:rPr>
          <w:color w:val="0D75BC"/>
          <w:w w:val="110"/>
        </w:rPr>
        <w:t>Address</w:t>
      </w:r>
      <w:r>
        <w:rPr>
          <w:color w:val="0D75BC"/>
          <w:spacing w:val="-19"/>
          <w:w w:val="110"/>
        </w:rPr>
        <w:t xml:space="preserve"> </w:t>
      </w:r>
      <w:r>
        <w:rPr>
          <w:color w:val="0D75BC"/>
          <w:w w:val="110"/>
        </w:rPr>
        <w:t>any</w:t>
      </w:r>
      <w:r>
        <w:rPr>
          <w:color w:val="0D75BC"/>
          <w:spacing w:val="-19"/>
          <w:w w:val="110"/>
        </w:rPr>
        <w:t xml:space="preserve"> </w:t>
      </w:r>
      <w:r>
        <w:rPr>
          <w:color w:val="0D75BC"/>
          <w:w w:val="110"/>
        </w:rPr>
        <w:t>measure(s)</w:t>
      </w:r>
      <w:r>
        <w:rPr>
          <w:color w:val="0D75BC"/>
          <w:spacing w:val="-19"/>
          <w:w w:val="110"/>
        </w:rPr>
        <w:t xml:space="preserve"> </w:t>
      </w:r>
      <w:r>
        <w:rPr>
          <w:color w:val="0D75BC"/>
          <w:w w:val="110"/>
        </w:rPr>
        <w:t>where</w:t>
      </w:r>
      <w:r>
        <w:rPr>
          <w:color w:val="0D75BC"/>
          <w:spacing w:val="-18"/>
          <w:w w:val="110"/>
        </w:rPr>
        <w:t xml:space="preserve"> </w:t>
      </w:r>
      <w:r>
        <w:rPr>
          <w:color w:val="0D75BC"/>
          <w:w w:val="110"/>
        </w:rPr>
        <w:t>the</w:t>
      </w:r>
      <w:r>
        <w:rPr>
          <w:color w:val="0D75BC"/>
          <w:spacing w:val="-19"/>
          <w:w w:val="110"/>
        </w:rPr>
        <w:t xml:space="preserve"> </w:t>
      </w:r>
      <w:r>
        <w:rPr>
          <w:color w:val="0D75BC"/>
          <w:w w:val="110"/>
        </w:rPr>
        <w:t>school</w:t>
      </w:r>
      <w:r>
        <w:rPr>
          <w:color w:val="0D75BC"/>
          <w:spacing w:val="-19"/>
          <w:w w:val="110"/>
        </w:rPr>
        <w:t xml:space="preserve"> </w:t>
      </w:r>
      <w:r>
        <w:rPr>
          <w:color w:val="0D75BC"/>
          <w:w w:val="110"/>
        </w:rPr>
        <w:t>did</w:t>
      </w:r>
      <w:r>
        <w:rPr>
          <w:color w:val="0D75BC"/>
          <w:spacing w:val="-18"/>
          <w:w w:val="110"/>
        </w:rPr>
        <w:t xml:space="preserve"> </w:t>
      </w:r>
      <w:r>
        <w:rPr>
          <w:color w:val="0D75BC"/>
          <w:w w:val="110"/>
        </w:rPr>
        <w:t>not</w:t>
      </w:r>
      <w:r>
        <w:rPr>
          <w:color w:val="0D75BC"/>
          <w:spacing w:val="-19"/>
          <w:w w:val="110"/>
        </w:rPr>
        <w:t xml:space="preserve"> </w:t>
      </w:r>
      <w:r>
        <w:rPr>
          <w:color w:val="0D75BC"/>
          <w:w w:val="110"/>
        </w:rPr>
        <w:t>meet</w:t>
      </w:r>
      <w:r>
        <w:rPr>
          <w:color w:val="0D75BC"/>
          <w:spacing w:val="-19"/>
          <w:w w:val="110"/>
        </w:rPr>
        <w:t xml:space="preserve"> </w:t>
      </w:r>
      <w:r>
        <w:rPr>
          <w:color w:val="0D75BC"/>
          <w:w w:val="110"/>
        </w:rPr>
        <w:t>standard</w:t>
      </w:r>
      <w:r>
        <w:rPr>
          <w:color w:val="0D75BC"/>
          <w:spacing w:val="-19"/>
          <w:w w:val="110"/>
        </w:rPr>
        <w:t xml:space="preserve"> </w:t>
      </w:r>
      <w:r>
        <w:rPr>
          <w:color w:val="0D75BC"/>
          <w:w w:val="110"/>
        </w:rPr>
        <w:t>or</w:t>
      </w:r>
      <w:r>
        <w:rPr>
          <w:color w:val="0D75BC"/>
          <w:spacing w:val="-18"/>
          <w:w w:val="110"/>
        </w:rPr>
        <w:t xml:space="preserve"> </w:t>
      </w:r>
      <w:r>
        <w:rPr>
          <w:color w:val="0D75BC"/>
          <w:w w:val="110"/>
        </w:rPr>
        <w:t>is</w:t>
      </w:r>
      <w:r>
        <w:rPr>
          <w:color w:val="0D75BC"/>
          <w:spacing w:val="-19"/>
          <w:w w:val="110"/>
        </w:rPr>
        <w:t xml:space="preserve"> </w:t>
      </w:r>
      <w:r>
        <w:rPr>
          <w:color w:val="0D75BC"/>
          <w:w w:val="110"/>
        </w:rPr>
        <w:t>approaching</w:t>
      </w:r>
      <w:r>
        <w:rPr>
          <w:color w:val="0D75BC"/>
          <w:w w:val="99"/>
        </w:rPr>
        <w:t xml:space="preserve"> </w:t>
      </w:r>
      <w:r>
        <w:rPr>
          <w:color w:val="0D75BC"/>
          <w:w w:val="110"/>
        </w:rPr>
        <w:t>standard</w:t>
      </w:r>
      <w:r w:rsidR="00C34068">
        <w:rPr>
          <w:color w:val="0D75BC"/>
          <w:w w:val="110"/>
        </w:rPr>
        <w:t xml:space="preserve"> </w:t>
      </w:r>
      <w:r w:rsidR="00C34068">
        <w:rPr>
          <w:iCs/>
          <w:color w:val="0D75BC"/>
          <w:szCs w:val="22"/>
        </w:rPr>
        <w:t>(if applicable).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1EEFE0E2" w14:textId="77777777" w:rsidTr="00AC58E4">
        <w:trPr>
          <w:trHeight w:val="252"/>
        </w:trPr>
        <w:tc>
          <w:tcPr>
            <w:tcW w:w="168" w:type="dxa"/>
          </w:tcPr>
          <w:p w14:paraId="0983179C" w14:textId="77777777" w:rsidR="00E0177C" w:rsidRDefault="00E0177C" w:rsidP="00EA676B">
            <w:pPr>
              <w:pStyle w:val="EmptyCellLayoutStyle"/>
              <w:numPr>
                <w:ilvl w:val="0"/>
                <w:numId w:val="16"/>
              </w:numPr>
              <w:spacing w:after="0" w:line="240" w:lineRule="auto"/>
            </w:pPr>
          </w:p>
        </w:tc>
        <w:tc>
          <w:tcPr>
            <w:tcW w:w="10102" w:type="dxa"/>
          </w:tcPr>
          <w:p w14:paraId="052D6CFB" w14:textId="77777777" w:rsidR="00E0177C" w:rsidRDefault="00E0177C" w:rsidP="00AC58E4">
            <w:pPr>
              <w:pStyle w:val="EmptyCellLayoutStyle"/>
              <w:spacing w:after="0" w:line="240" w:lineRule="auto"/>
            </w:pPr>
          </w:p>
        </w:tc>
        <w:tc>
          <w:tcPr>
            <w:tcW w:w="178" w:type="dxa"/>
          </w:tcPr>
          <w:p w14:paraId="3ABA7A3A" w14:textId="77777777" w:rsidR="00E0177C" w:rsidRDefault="00E0177C" w:rsidP="00AC58E4">
            <w:pPr>
              <w:pStyle w:val="EmptyCellLayoutStyle"/>
              <w:spacing w:after="0" w:line="240" w:lineRule="auto"/>
            </w:pPr>
          </w:p>
        </w:tc>
      </w:tr>
      <w:tr w:rsidR="00E0177C" w14:paraId="6552640E" w14:textId="77777777" w:rsidTr="00AC58E4">
        <w:trPr>
          <w:trHeight w:val="1215"/>
        </w:trPr>
        <w:tc>
          <w:tcPr>
            <w:tcW w:w="168" w:type="dxa"/>
          </w:tcPr>
          <w:p w14:paraId="73930176"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rsidRPr="00E7301E" w14:paraId="50BD4289"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69ABF105" w14:textId="77777777" w:rsidR="00E0177C" w:rsidRPr="00E7301E" w:rsidRDefault="00E0177C" w:rsidP="00AC58E4">
                  <w:pPr>
                    <w:spacing w:before="0"/>
                    <w:rPr>
                      <w:rFonts w:ascii="Calibri" w:eastAsia="Calibri" w:hAnsi="Calibri"/>
                      <w:color w:val="000000"/>
                      <w:szCs w:val="18"/>
                    </w:rPr>
                  </w:pPr>
                  <w:r w:rsidRPr="00E7301E">
                    <w:rPr>
                      <w:rFonts w:ascii="Calibri" w:eastAsia="Calibri" w:hAnsi="Calibri"/>
                      <w:color w:val="000000"/>
                      <w:szCs w:val="18"/>
                    </w:rPr>
                    <w:t>School Comments:</w:t>
                  </w:r>
                </w:p>
                <w:p w14:paraId="2CFBBE38" w14:textId="0649A5C5" w:rsidR="00E0177C" w:rsidRPr="00E7301E" w:rsidRDefault="0068612D" w:rsidP="008F3E60">
                  <w:pPr>
                    <w:spacing w:before="0"/>
                    <w:rPr>
                      <w:szCs w:val="18"/>
                    </w:rPr>
                  </w:pPr>
                  <w:r w:rsidRPr="00E7301E">
                    <w:rPr>
                      <w:rFonts w:ascii="Calibri" w:eastAsia="Calibri" w:hAnsi="Calibri"/>
                      <w:color w:val="000000"/>
                      <w:szCs w:val="18"/>
                    </w:rPr>
                    <w:t xml:space="preserve">PCA was monitored by the Department on February 7, 2023.  </w:t>
                  </w:r>
                  <w:r w:rsidR="008F3E60" w:rsidRPr="00E7301E">
                    <w:rPr>
                      <w:rFonts w:ascii="Calibri" w:eastAsia="Calibri" w:hAnsi="Calibri"/>
                      <w:color w:val="000000"/>
                      <w:szCs w:val="18"/>
                    </w:rPr>
                    <w:t xml:space="preserve">On April 17, 2023, </w:t>
                  </w:r>
                  <w:r w:rsidRPr="00E7301E">
                    <w:rPr>
                      <w:rFonts w:ascii="Calibri" w:eastAsia="Calibri" w:hAnsi="Calibri"/>
                      <w:color w:val="000000"/>
                      <w:szCs w:val="18"/>
                    </w:rPr>
                    <w:t xml:space="preserve">PCA was found to </w:t>
                  </w:r>
                  <w:proofErr w:type="gramStart"/>
                  <w:r w:rsidRPr="00E7301E">
                    <w:rPr>
                      <w:rFonts w:ascii="Calibri" w:eastAsia="Calibri" w:hAnsi="Calibri"/>
                      <w:color w:val="000000"/>
                      <w:szCs w:val="18"/>
                    </w:rPr>
                    <w:t>be in compliance with</w:t>
                  </w:r>
                  <w:proofErr w:type="gramEnd"/>
                  <w:r w:rsidRPr="00E7301E">
                    <w:rPr>
                      <w:rFonts w:ascii="Calibri" w:eastAsia="Calibri" w:hAnsi="Calibri"/>
                      <w:color w:val="000000"/>
                      <w:szCs w:val="18"/>
                    </w:rPr>
                    <w:t xml:space="preserve"> 17 of the 18 areas assessed by the Department.  </w:t>
                  </w:r>
                  <w:r w:rsidR="00A90D38" w:rsidRPr="00E7301E">
                    <w:rPr>
                      <w:rFonts w:ascii="Calibri" w:eastAsia="Calibri" w:hAnsi="Calibri"/>
                      <w:color w:val="000000"/>
                      <w:szCs w:val="18"/>
                    </w:rPr>
                    <w:t xml:space="preserve">PCA was identified as having five individual student files out of compliance </w:t>
                  </w:r>
                  <w:r w:rsidRPr="00E7301E">
                    <w:rPr>
                      <w:rFonts w:ascii="Calibri" w:eastAsia="Calibri" w:hAnsi="Calibri"/>
                      <w:color w:val="000000"/>
                      <w:szCs w:val="18"/>
                    </w:rPr>
                    <w:t xml:space="preserve">in one area </w:t>
                  </w:r>
                  <w:r w:rsidR="00A90D38" w:rsidRPr="00E7301E">
                    <w:rPr>
                      <w:rFonts w:ascii="Calibri" w:eastAsia="Calibri" w:hAnsi="Calibri"/>
                      <w:color w:val="000000"/>
                      <w:szCs w:val="18"/>
                    </w:rPr>
                    <w:t>for not including enough information in the ESR to document the evaluation and eligibility determination.  PCA</w:t>
                  </w:r>
                  <w:r w:rsidR="00E7301E">
                    <w:rPr>
                      <w:rFonts w:ascii="Calibri" w:eastAsia="Calibri" w:hAnsi="Calibri"/>
                      <w:color w:val="000000"/>
                      <w:szCs w:val="18"/>
                    </w:rPr>
                    <w:t>’s</w:t>
                  </w:r>
                  <w:r w:rsidR="00A90D38" w:rsidRPr="00E7301E">
                    <w:rPr>
                      <w:rFonts w:ascii="Calibri" w:eastAsia="Calibri" w:hAnsi="Calibri"/>
                      <w:color w:val="000000"/>
                      <w:szCs w:val="18"/>
                    </w:rPr>
                    <w:t xml:space="preserve"> corrections</w:t>
                  </w:r>
                  <w:r w:rsidR="006F7085" w:rsidRPr="00E7301E">
                    <w:rPr>
                      <w:rFonts w:ascii="Calibri" w:eastAsia="Calibri" w:hAnsi="Calibri"/>
                      <w:color w:val="000000"/>
                      <w:szCs w:val="18"/>
                    </w:rPr>
                    <w:t xml:space="preserve"> were completed</w:t>
                  </w:r>
                  <w:r w:rsidR="00692FA3" w:rsidRPr="00E7301E">
                    <w:rPr>
                      <w:rFonts w:ascii="Calibri" w:eastAsia="Calibri" w:hAnsi="Calibri"/>
                      <w:color w:val="000000"/>
                      <w:szCs w:val="18"/>
                    </w:rPr>
                    <w:t xml:space="preserve">, </w:t>
                  </w:r>
                  <w:r w:rsidR="006F7085" w:rsidRPr="00E7301E">
                    <w:rPr>
                      <w:rFonts w:ascii="Calibri" w:eastAsia="Calibri" w:hAnsi="Calibri"/>
                      <w:color w:val="000000"/>
                      <w:szCs w:val="18"/>
                    </w:rPr>
                    <w:t xml:space="preserve">all follow-up meetings were </w:t>
                  </w:r>
                  <w:r w:rsidRPr="00E7301E">
                    <w:rPr>
                      <w:rFonts w:ascii="Calibri" w:eastAsia="Calibri" w:hAnsi="Calibri"/>
                      <w:color w:val="000000"/>
                      <w:szCs w:val="18"/>
                    </w:rPr>
                    <w:t>held, and</w:t>
                  </w:r>
                  <w:r w:rsidR="00A90D38" w:rsidRPr="00E7301E">
                    <w:rPr>
                      <w:rFonts w:ascii="Calibri" w:eastAsia="Calibri" w:hAnsi="Calibri"/>
                      <w:color w:val="000000"/>
                      <w:szCs w:val="18"/>
                    </w:rPr>
                    <w:t xml:space="preserve"> </w:t>
                  </w:r>
                  <w:r w:rsidR="00692FA3" w:rsidRPr="00E7301E">
                    <w:rPr>
                      <w:rFonts w:ascii="Calibri" w:eastAsia="Calibri" w:hAnsi="Calibri"/>
                      <w:color w:val="000000"/>
                      <w:szCs w:val="18"/>
                    </w:rPr>
                    <w:t>these corrections were sent to the D</w:t>
                  </w:r>
                  <w:r w:rsidR="00A90D38" w:rsidRPr="00E7301E">
                    <w:rPr>
                      <w:rFonts w:ascii="Calibri" w:eastAsia="Calibri" w:hAnsi="Calibri"/>
                      <w:color w:val="000000"/>
                      <w:szCs w:val="18"/>
                    </w:rPr>
                    <w:t xml:space="preserve">epartment </w:t>
                  </w:r>
                  <w:r w:rsidR="00A90D38" w:rsidRPr="00E7301E">
                    <w:rPr>
                      <w:rFonts w:ascii="Calibri" w:eastAsia="Calibri" w:hAnsi="Calibri"/>
                      <w:color w:val="000000"/>
                      <w:szCs w:val="18"/>
                    </w:rPr>
                    <w:lastRenderedPageBreak/>
                    <w:t xml:space="preserve">before June 30, 2023.  </w:t>
                  </w:r>
                  <w:r w:rsidR="00692FA3" w:rsidRPr="00E7301E">
                    <w:rPr>
                      <w:rFonts w:ascii="Calibri" w:eastAsia="Calibri" w:hAnsi="Calibri"/>
                      <w:color w:val="000000"/>
                      <w:szCs w:val="18"/>
                    </w:rPr>
                    <w:t>At the time of this annual report, the Department has closed out the corrections section</w:t>
                  </w:r>
                  <w:r w:rsidRPr="00E7301E">
                    <w:rPr>
                      <w:rFonts w:ascii="Calibri" w:eastAsia="Calibri" w:hAnsi="Calibri"/>
                      <w:color w:val="000000"/>
                      <w:szCs w:val="18"/>
                    </w:rPr>
                    <w:t xml:space="preserve"> of the process.  </w:t>
                  </w:r>
                </w:p>
              </w:tc>
            </w:tr>
          </w:tbl>
          <w:p w14:paraId="07AE5398" w14:textId="77777777" w:rsidR="00E0177C" w:rsidRPr="00E7301E" w:rsidRDefault="00E0177C" w:rsidP="00AC58E4">
            <w:pPr>
              <w:spacing w:after="0"/>
              <w:rPr>
                <w:szCs w:val="18"/>
              </w:rPr>
            </w:pPr>
          </w:p>
        </w:tc>
        <w:tc>
          <w:tcPr>
            <w:tcW w:w="178" w:type="dxa"/>
          </w:tcPr>
          <w:p w14:paraId="45C9AF2E" w14:textId="77777777" w:rsidR="00E0177C" w:rsidRDefault="00E0177C" w:rsidP="00AC58E4">
            <w:pPr>
              <w:pStyle w:val="EmptyCellLayoutStyle"/>
              <w:spacing w:after="0" w:line="240" w:lineRule="auto"/>
            </w:pPr>
          </w:p>
        </w:tc>
      </w:tr>
      <w:tr w:rsidR="00E0177C" w14:paraId="0CA869F5" w14:textId="77777777" w:rsidTr="00AC58E4">
        <w:trPr>
          <w:trHeight w:val="162"/>
        </w:trPr>
        <w:tc>
          <w:tcPr>
            <w:tcW w:w="168" w:type="dxa"/>
          </w:tcPr>
          <w:p w14:paraId="24D55FF4" w14:textId="77777777" w:rsidR="00E0177C" w:rsidRDefault="00E0177C" w:rsidP="00AC58E4">
            <w:pPr>
              <w:pStyle w:val="EmptyCellLayoutStyle"/>
              <w:spacing w:after="0" w:line="240" w:lineRule="auto"/>
            </w:pPr>
          </w:p>
        </w:tc>
        <w:tc>
          <w:tcPr>
            <w:tcW w:w="10102" w:type="dxa"/>
          </w:tcPr>
          <w:p w14:paraId="28CED894" w14:textId="77777777" w:rsidR="00E0177C" w:rsidRDefault="00E0177C" w:rsidP="00AC58E4">
            <w:pPr>
              <w:pStyle w:val="EmptyCellLayoutStyle"/>
              <w:spacing w:after="0" w:line="240" w:lineRule="auto"/>
            </w:pPr>
          </w:p>
        </w:tc>
        <w:tc>
          <w:tcPr>
            <w:tcW w:w="178" w:type="dxa"/>
          </w:tcPr>
          <w:p w14:paraId="22575D71" w14:textId="77777777" w:rsidR="00E0177C" w:rsidRDefault="00E0177C" w:rsidP="00AC58E4">
            <w:pPr>
              <w:pStyle w:val="EmptyCellLayoutStyle"/>
              <w:spacing w:after="0" w:line="240" w:lineRule="auto"/>
            </w:pPr>
          </w:p>
        </w:tc>
      </w:tr>
    </w:tbl>
    <w:p w14:paraId="33F58E6F" w14:textId="77777777" w:rsidR="00E0177C" w:rsidRDefault="00E0177C" w:rsidP="00E0177C">
      <w:pPr>
        <w:pStyle w:val="BodyText"/>
        <w:spacing w:line="209" w:lineRule="exact"/>
        <w:ind w:left="0"/>
        <w:rPr>
          <w:rFonts w:asciiTheme="minorHAnsi" w:hAnsiTheme="minorHAnsi" w:cstheme="minorHAnsi"/>
          <w:color w:val="0D75BC"/>
          <w:w w:val="110"/>
        </w:rPr>
      </w:pPr>
    </w:p>
    <w:p w14:paraId="0509DEC6" w14:textId="77777777" w:rsidR="004A76D9" w:rsidRPr="004A76D9" w:rsidRDefault="004A76D9" w:rsidP="004A76D9">
      <w:pPr>
        <w:pStyle w:val="ListParagraph"/>
        <w:spacing w:line="276" w:lineRule="auto"/>
        <w:ind w:left="360"/>
        <w:rPr>
          <w:iCs/>
          <w:color w:val="0D75BC"/>
          <w:szCs w:val="22"/>
        </w:rPr>
      </w:pPr>
    </w:p>
    <w:p w14:paraId="5CF52584" w14:textId="75554BA8" w:rsidR="00347FBC" w:rsidRPr="00B43C7D" w:rsidRDefault="00347FBC" w:rsidP="00347FBC">
      <w:pPr>
        <w:pStyle w:val="Heading2"/>
        <w:rPr>
          <w:szCs w:val="24"/>
        </w:rPr>
      </w:pPr>
      <w:r>
        <w:rPr>
          <w:szCs w:val="24"/>
        </w:rPr>
        <w:t>3.</w:t>
      </w:r>
      <w:r w:rsidR="00C34068">
        <w:rPr>
          <w:szCs w:val="24"/>
        </w:rPr>
        <w:t>3</w:t>
      </w:r>
      <w:r>
        <w:rPr>
          <w:szCs w:val="24"/>
        </w:rPr>
        <w:t xml:space="preserve"> </w:t>
      </w:r>
      <w:r w:rsidR="00014F80">
        <w:rPr>
          <w:szCs w:val="24"/>
        </w:rPr>
        <w:t>aT-RISK STUDENTS, STUDENTS WITH DISABILITIES, AND ENGLISH LANGUAGE LEARNERS</w:t>
      </w:r>
    </w:p>
    <w:p w14:paraId="12DAC3FF" w14:textId="7654B80B" w:rsidR="00BA7AFB" w:rsidRPr="00BA7AFB" w:rsidRDefault="004A76D9" w:rsidP="00EA676B">
      <w:pPr>
        <w:pStyle w:val="ListParagraph"/>
        <w:numPr>
          <w:ilvl w:val="0"/>
          <w:numId w:val="17"/>
        </w:numPr>
        <w:spacing w:line="276" w:lineRule="auto"/>
        <w:ind w:left="360"/>
        <w:rPr>
          <w:iCs/>
          <w:color w:val="0D75BC"/>
          <w:szCs w:val="22"/>
        </w:rPr>
      </w:pPr>
      <w:proofErr w:type="gramStart"/>
      <w:r w:rsidRPr="004A76D9">
        <w:rPr>
          <w:color w:val="0D75BC"/>
          <w:w w:val="110"/>
        </w:rPr>
        <w:t>If</w:t>
      </w:r>
      <w:r>
        <w:rPr>
          <w:color w:val="0D75BC"/>
          <w:w w:val="110"/>
        </w:rPr>
        <w:t xml:space="preserve"> </w:t>
      </w:r>
      <w:r w:rsidRPr="004A76D9">
        <w:rPr>
          <w:color w:val="0D75BC"/>
          <w:spacing w:val="-28"/>
          <w:w w:val="110"/>
        </w:rPr>
        <w:t xml:space="preserve"> </w:t>
      </w:r>
      <w:r w:rsidRPr="004A76D9">
        <w:rPr>
          <w:color w:val="0D75BC"/>
          <w:w w:val="110"/>
        </w:rPr>
        <w:t>applicable</w:t>
      </w:r>
      <w:proofErr w:type="gramEnd"/>
      <w:r w:rsidRPr="004A76D9">
        <w:rPr>
          <w:color w:val="0D75BC"/>
          <w:w w:val="110"/>
        </w:rPr>
        <w:t>,</w:t>
      </w:r>
      <w:r w:rsidRPr="004A76D9">
        <w:rPr>
          <w:color w:val="0D75BC"/>
          <w:spacing w:val="-27"/>
          <w:w w:val="110"/>
        </w:rPr>
        <w:t xml:space="preserve"> </w:t>
      </w:r>
      <w:r w:rsidRPr="004A76D9">
        <w:rPr>
          <w:color w:val="0D75BC"/>
          <w:w w:val="110"/>
        </w:rPr>
        <w:t>describe</w:t>
      </w:r>
      <w:r w:rsidRPr="004A76D9">
        <w:rPr>
          <w:color w:val="0D75BC"/>
          <w:spacing w:val="-27"/>
          <w:w w:val="110"/>
        </w:rPr>
        <w:t xml:space="preserve"> </w:t>
      </w:r>
      <w:r w:rsidRPr="004A76D9">
        <w:rPr>
          <w:color w:val="0D75BC"/>
          <w:w w:val="110"/>
        </w:rPr>
        <w:t>any</w:t>
      </w:r>
      <w:r w:rsidRPr="004A76D9">
        <w:rPr>
          <w:color w:val="0D75BC"/>
          <w:spacing w:val="-27"/>
          <w:w w:val="110"/>
        </w:rPr>
        <w:t xml:space="preserve"> </w:t>
      </w:r>
      <w:r w:rsidRPr="004A76D9">
        <w:rPr>
          <w:color w:val="0D75BC"/>
          <w:w w:val="110"/>
        </w:rPr>
        <w:t>changes</w:t>
      </w:r>
      <w:r w:rsidRPr="004A76D9">
        <w:rPr>
          <w:color w:val="0D75BC"/>
          <w:spacing w:val="-27"/>
          <w:w w:val="110"/>
        </w:rPr>
        <w:t xml:space="preserve"> </w:t>
      </w:r>
      <w:r w:rsidRPr="004A76D9">
        <w:rPr>
          <w:color w:val="0D75BC"/>
          <w:w w:val="110"/>
        </w:rPr>
        <w:t>or</w:t>
      </w:r>
      <w:r w:rsidRPr="004A76D9">
        <w:rPr>
          <w:color w:val="0D75BC"/>
          <w:spacing w:val="-27"/>
          <w:w w:val="110"/>
        </w:rPr>
        <w:t xml:space="preserve"> </w:t>
      </w:r>
      <w:r w:rsidRPr="004A76D9">
        <w:rPr>
          <w:color w:val="0D75BC"/>
          <w:w w:val="110"/>
        </w:rPr>
        <w:t>enhancements</w:t>
      </w:r>
      <w:r w:rsidRPr="004A76D9">
        <w:rPr>
          <w:color w:val="0D75BC"/>
          <w:spacing w:val="-27"/>
          <w:w w:val="110"/>
        </w:rPr>
        <w:t xml:space="preserve"> </w:t>
      </w:r>
      <w:r w:rsidRPr="004A76D9">
        <w:rPr>
          <w:color w:val="0D75BC"/>
          <w:w w:val="110"/>
        </w:rPr>
        <w:t>the</w:t>
      </w:r>
      <w:r w:rsidRPr="004A76D9">
        <w:rPr>
          <w:color w:val="0D75BC"/>
          <w:spacing w:val="-27"/>
          <w:w w:val="110"/>
        </w:rPr>
        <w:t xml:space="preserve"> </w:t>
      </w:r>
      <w:r w:rsidRPr="004A76D9">
        <w:rPr>
          <w:color w:val="0D75BC"/>
          <w:w w:val="110"/>
        </w:rPr>
        <w:t>school</w:t>
      </w:r>
      <w:r w:rsidRPr="004A76D9">
        <w:rPr>
          <w:color w:val="0D75BC"/>
          <w:spacing w:val="-27"/>
          <w:w w:val="110"/>
        </w:rPr>
        <w:t xml:space="preserve"> </w:t>
      </w:r>
      <w:r w:rsidRPr="004A76D9">
        <w:rPr>
          <w:color w:val="0D75BC"/>
          <w:w w:val="110"/>
        </w:rPr>
        <w:t>has</w:t>
      </w:r>
      <w:r w:rsidRPr="004A76D9">
        <w:rPr>
          <w:color w:val="0D75BC"/>
          <w:spacing w:val="-27"/>
          <w:w w:val="110"/>
        </w:rPr>
        <w:t xml:space="preserve"> </w:t>
      </w:r>
      <w:r w:rsidRPr="004A76D9">
        <w:rPr>
          <w:color w:val="0D75BC"/>
          <w:w w:val="110"/>
        </w:rPr>
        <w:t>made</w:t>
      </w:r>
      <w:r w:rsidRPr="004A76D9">
        <w:rPr>
          <w:color w:val="0D75BC"/>
          <w:spacing w:val="-27"/>
          <w:w w:val="110"/>
        </w:rPr>
        <w:t xml:space="preserve"> </w:t>
      </w:r>
      <w:r w:rsidRPr="004A76D9">
        <w:rPr>
          <w:color w:val="0D75BC"/>
          <w:w w:val="110"/>
        </w:rPr>
        <w:t>based</w:t>
      </w:r>
      <w:r w:rsidRPr="004A76D9">
        <w:rPr>
          <w:color w:val="0D75BC"/>
          <w:spacing w:val="-27"/>
          <w:w w:val="110"/>
        </w:rPr>
        <w:t xml:space="preserve"> </w:t>
      </w:r>
      <w:r w:rsidRPr="004A76D9">
        <w:rPr>
          <w:color w:val="0D75BC"/>
          <w:w w:val="110"/>
        </w:rPr>
        <w:t>on</w:t>
      </w:r>
      <w:r>
        <w:rPr>
          <w:color w:val="0D75BC"/>
          <w:w w:val="110"/>
        </w:rPr>
        <w:t xml:space="preserve"> </w:t>
      </w:r>
      <w:r w:rsidRPr="004A76D9">
        <w:rPr>
          <w:color w:val="0D75BC"/>
          <w:w w:val="115"/>
        </w:rPr>
        <w:t>findings</w:t>
      </w:r>
      <w:r w:rsidRPr="004A76D9">
        <w:rPr>
          <w:color w:val="0D75BC"/>
          <w:spacing w:val="-42"/>
          <w:w w:val="115"/>
        </w:rPr>
        <w:t xml:space="preserve"> </w:t>
      </w:r>
      <w:r w:rsidRPr="004A76D9">
        <w:rPr>
          <w:color w:val="0D75BC"/>
          <w:w w:val="115"/>
        </w:rPr>
        <w:t>from</w:t>
      </w:r>
      <w:r w:rsidRPr="004A76D9">
        <w:rPr>
          <w:color w:val="0D75BC"/>
          <w:spacing w:val="-41"/>
          <w:w w:val="115"/>
        </w:rPr>
        <w:t xml:space="preserve"> </w:t>
      </w:r>
      <w:r w:rsidRPr="004A76D9">
        <w:rPr>
          <w:color w:val="0D75BC"/>
          <w:w w:val="115"/>
        </w:rPr>
        <w:t>audits,</w:t>
      </w:r>
      <w:r w:rsidRPr="004A76D9">
        <w:rPr>
          <w:color w:val="0D75BC"/>
          <w:spacing w:val="-41"/>
          <w:w w:val="115"/>
        </w:rPr>
        <w:t xml:space="preserve"> </w:t>
      </w:r>
      <w:r w:rsidRPr="004A76D9">
        <w:rPr>
          <w:color w:val="0D75BC"/>
          <w:w w:val="115"/>
        </w:rPr>
        <w:t>investigations,</w:t>
      </w:r>
      <w:r w:rsidRPr="004A76D9">
        <w:rPr>
          <w:color w:val="0D75BC"/>
          <w:spacing w:val="-41"/>
          <w:w w:val="115"/>
        </w:rPr>
        <w:t xml:space="preserve"> </w:t>
      </w:r>
      <w:r w:rsidRPr="004A76D9">
        <w:rPr>
          <w:color w:val="0D75BC"/>
          <w:w w:val="115"/>
        </w:rPr>
        <w:t>or</w:t>
      </w:r>
      <w:r w:rsidRPr="004A76D9">
        <w:rPr>
          <w:color w:val="0D75BC"/>
          <w:spacing w:val="-41"/>
          <w:w w:val="115"/>
        </w:rPr>
        <w:t xml:space="preserve"> </w:t>
      </w:r>
      <w:r w:rsidRPr="004A76D9">
        <w:rPr>
          <w:color w:val="0D75BC"/>
          <w:w w:val="115"/>
        </w:rPr>
        <w:t>other</w:t>
      </w:r>
      <w:r w:rsidRPr="004A76D9">
        <w:rPr>
          <w:color w:val="0D75BC"/>
          <w:spacing w:val="-41"/>
          <w:w w:val="115"/>
        </w:rPr>
        <w:t xml:space="preserve"> </w:t>
      </w:r>
      <w:r w:rsidRPr="004A76D9">
        <w:rPr>
          <w:color w:val="0D75BC"/>
          <w:w w:val="115"/>
        </w:rPr>
        <w:t>administrative</w:t>
      </w:r>
      <w:r w:rsidRPr="004A76D9">
        <w:rPr>
          <w:color w:val="0D75BC"/>
          <w:spacing w:val="-41"/>
          <w:w w:val="115"/>
        </w:rPr>
        <w:t xml:space="preserve"> </w:t>
      </w:r>
      <w:r w:rsidRPr="004A76D9">
        <w:rPr>
          <w:color w:val="0D75BC"/>
          <w:w w:val="115"/>
        </w:rPr>
        <w:t>proceedings</w:t>
      </w:r>
      <w:r w:rsidRPr="004A76D9">
        <w:rPr>
          <w:color w:val="0D75BC"/>
          <w:spacing w:val="-41"/>
          <w:w w:val="115"/>
        </w:rPr>
        <w:t xml:space="preserve"> </w:t>
      </w:r>
      <w:r w:rsidRPr="004A76D9">
        <w:rPr>
          <w:color w:val="0D75BC"/>
          <w:w w:val="115"/>
        </w:rPr>
        <w:t>related</w:t>
      </w:r>
      <w:r w:rsidRPr="004A76D9">
        <w:rPr>
          <w:color w:val="0D75BC"/>
          <w:spacing w:val="-41"/>
          <w:w w:val="115"/>
        </w:rPr>
        <w:t xml:space="preserve"> </w:t>
      </w:r>
      <w:r w:rsidRPr="004A76D9">
        <w:rPr>
          <w:color w:val="0D75BC"/>
          <w:w w:val="115"/>
        </w:rPr>
        <w:t>to</w:t>
      </w:r>
      <w:r w:rsidRPr="004A76D9">
        <w:rPr>
          <w:color w:val="0D75BC"/>
          <w:spacing w:val="-41"/>
          <w:w w:val="115"/>
        </w:rPr>
        <w:t xml:space="preserve"> </w:t>
      </w:r>
      <w:r w:rsidRPr="004A76D9">
        <w:rPr>
          <w:color w:val="0D75BC"/>
          <w:w w:val="115"/>
        </w:rPr>
        <w:t>at-</w:t>
      </w:r>
      <w:r w:rsidRPr="004A76D9">
        <w:rPr>
          <w:color w:val="0D75BC"/>
          <w:w w:val="96"/>
        </w:rPr>
        <w:t xml:space="preserve"> </w:t>
      </w:r>
      <w:r w:rsidRPr="004A76D9">
        <w:rPr>
          <w:color w:val="0D75BC"/>
          <w:w w:val="115"/>
        </w:rPr>
        <w:t>risk</w:t>
      </w:r>
      <w:r w:rsidRPr="004A76D9">
        <w:rPr>
          <w:color w:val="0D75BC"/>
          <w:spacing w:val="-36"/>
          <w:w w:val="115"/>
        </w:rPr>
        <w:t xml:space="preserve"> </w:t>
      </w:r>
      <w:r w:rsidRPr="004A76D9">
        <w:rPr>
          <w:color w:val="0D75BC"/>
          <w:w w:val="115"/>
        </w:rPr>
        <w:t>students,</w:t>
      </w:r>
      <w:r w:rsidRPr="004A76D9">
        <w:rPr>
          <w:color w:val="0D75BC"/>
          <w:spacing w:val="-35"/>
          <w:w w:val="115"/>
        </w:rPr>
        <w:t xml:space="preserve"> </w:t>
      </w:r>
      <w:r w:rsidRPr="004A76D9">
        <w:rPr>
          <w:color w:val="0D75BC"/>
          <w:w w:val="115"/>
        </w:rPr>
        <w:t>students</w:t>
      </w:r>
      <w:r w:rsidRPr="004A76D9">
        <w:rPr>
          <w:color w:val="0D75BC"/>
          <w:spacing w:val="-36"/>
          <w:w w:val="115"/>
        </w:rPr>
        <w:t xml:space="preserve"> </w:t>
      </w:r>
      <w:r w:rsidRPr="004A76D9">
        <w:rPr>
          <w:color w:val="0D75BC"/>
          <w:w w:val="115"/>
        </w:rPr>
        <w:t>with</w:t>
      </w:r>
      <w:r w:rsidRPr="004A76D9">
        <w:rPr>
          <w:color w:val="0D75BC"/>
          <w:spacing w:val="-35"/>
          <w:w w:val="115"/>
        </w:rPr>
        <w:t xml:space="preserve"> </w:t>
      </w:r>
      <w:r w:rsidRPr="004A76D9">
        <w:rPr>
          <w:color w:val="0D75BC"/>
          <w:w w:val="115"/>
        </w:rPr>
        <w:t>disabilities,</w:t>
      </w:r>
      <w:r w:rsidRPr="004A76D9">
        <w:rPr>
          <w:color w:val="0D75BC"/>
          <w:spacing w:val="-35"/>
          <w:w w:val="115"/>
        </w:rPr>
        <w:t xml:space="preserve"> </w:t>
      </w:r>
      <w:r w:rsidRPr="004A76D9">
        <w:rPr>
          <w:color w:val="0D75BC"/>
          <w:w w:val="115"/>
        </w:rPr>
        <w:t>gifted</w:t>
      </w:r>
      <w:r w:rsidRPr="004A76D9">
        <w:rPr>
          <w:color w:val="0D75BC"/>
          <w:spacing w:val="-36"/>
          <w:w w:val="115"/>
        </w:rPr>
        <w:t xml:space="preserve"> </w:t>
      </w:r>
      <w:r w:rsidRPr="004A76D9">
        <w:rPr>
          <w:color w:val="0D75BC"/>
          <w:w w:val="115"/>
        </w:rPr>
        <w:t>and</w:t>
      </w:r>
      <w:r w:rsidRPr="004A76D9">
        <w:rPr>
          <w:color w:val="0D75BC"/>
          <w:spacing w:val="-35"/>
          <w:w w:val="115"/>
        </w:rPr>
        <w:t xml:space="preserve"> </w:t>
      </w:r>
      <w:r w:rsidRPr="004A76D9">
        <w:rPr>
          <w:color w:val="0D75BC"/>
          <w:w w:val="115"/>
        </w:rPr>
        <w:t>talented</w:t>
      </w:r>
      <w:r w:rsidRPr="004A76D9">
        <w:rPr>
          <w:color w:val="0D75BC"/>
          <w:spacing w:val="-36"/>
          <w:w w:val="115"/>
        </w:rPr>
        <w:t xml:space="preserve"> </w:t>
      </w:r>
      <w:r w:rsidRPr="004A76D9">
        <w:rPr>
          <w:color w:val="0D75BC"/>
          <w:w w:val="115"/>
        </w:rPr>
        <w:t>students,</w:t>
      </w:r>
      <w:r w:rsidRPr="004A76D9">
        <w:rPr>
          <w:color w:val="0D75BC"/>
          <w:spacing w:val="-35"/>
          <w:w w:val="115"/>
        </w:rPr>
        <w:t xml:space="preserve"> </w:t>
      </w:r>
      <w:r w:rsidRPr="004A76D9">
        <w:rPr>
          <w:color w:val="0D75BC"/>
          <w:w w:val="115"/>
        </w:rPr>
        <w:t>or</w:t>
      </w:r>
      <w:r w:rsidRPr="004A76D9">
        <w:rPr>
          <w:color w:val="0D75BC"/>
          <w:spacing w:val="-35"/>
          <w:w w:val="115"/>
        </w:rPr>
        <w:t xml:space="preserve"> </w:t>
      </w:r>
      <w:r w:rsidRPr="004A76D9">
        <w:rPr>
          <w:color w:val="0D75BC"/>
          <w:w w:val="115"/>
        </w:rPr>
        <w:t>Multilingual</w:t>
      </w:r>
      <w:r w:rsidRPr="004A76D9">
        <w:rPr>
          <w:color w:val="0D75BC"/>
          <w:w w:val="125"/>
        </w:rPr>
        <w:t xml:space="preserve"> </w:t>
      </w:r>
      <w:r w:rsidRPr="004A76D9">
        <w:rPr>
          <w:color w:val="0D75BC"/>
          <w:w w:val="115"/>
        </w:rPr>
        <w:t>Learners.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E0177C" w14:paraId="30A007D2" w14:textId="77777777" w:rsidTr="00AC58E4">
        <w:trPr>
          <w:trHeight w:val="252"/>
        </w:trPr>
        <w:tc>
          <w:tcPr>
            <w:tcW w:w="168" w:type="dxa"/>
          </w:tcPr>
          <w:p w14:paraId="6E65F52A" w14:textId="77777777" w:rsidR="00E0177C" w:rsidRDefault="00E0177C" w:rsidP="00EA676B">
            <w:pPr>
              <w:pStyle w:val="EmptyCellLayoutStyle"/>
              <w:numPr>
                <w:ilvl w:val="0"/>
                <w:numId w:val="17"/>
              </w:numPr>
              <w:spacing w:after="0" w:line="240" w:lineRule="auto"/>
            </w:pPr>
          </w:p>
        </w:tc>
        <w:tc>
          <w:tcPr>
            <w:tcW w:w="10102" w:type="dxa"/>
          </w:tcPr>
          <w:p w14:paraId="587B38FA" w14:textId="77777777" w:rsidR="00E0177C" w:rsidRDefault="00E0177C" w:rsidP="00AC58E4">
            <w:pPr>
              <w:pStyle w:val="EmptyCellLayoutStyle"/>
              <w:spacing w:after="0" w:line="240" w:lineRule="auto"/>
            </w:pPr>
          </w:p>
        </w:tc>
        <w:tc>
          <w:tcPr>
            <w:tcW w:w="178" w:type="dxa"/>
          </w:tcPr>
          <w:p w14:paraId="0A45BE3E" w14:textId="77777777" w:rsidR="00E0177C" w:rsidRDefault="00E0177C" w:rsidP="00AC58E4">
            <w:pPr>
              <w:pStyle w:val="EmptyCellLayoutStyle"/>
              <w:spacing w:after="0" w:line="240" w:lineRule="auto"/>
            </w:pPr>
          </w:p>
        </w:tc>
      </w:tr>
      <w:tr w:rsidR="00E0177C" w14:paraId="448F101D" w14:textId="77777777" w:rsidTr="00AC58E4">
        <w:trPr>
          <w:trHeight w:val="1215"/>
        </w:trPr>
        <w:tc>
          <w:tcPr>
            <w:tcW w:w="168" w:type="dxa"/>
          </w:tcPr>
          <w:p w14:paraId="0658DF14"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08CEFD3D"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69E7A85" w14:textId="542AE9CA" w:rsidR="00E0177C" w:rsidRDefault="00E0177C" w:rsidP="00A807BF">
                  <w:pPr>
                    <w:spacing w:before="0"/>
                  </w:pPr>
                  <w:r w:rsidRPr="00E7301E">
                    <w:rPr>
                      <w:rFonts w:ascii="Calibri" w:eastAsia="Calibri" w:hAnsi="Calibri"/>
                      <w:color w:val="000000"/>
                      <w:szCs w:val="18"/>
                    </w:rPr>
                    <w:t>School Comments:</w:t>
                  </w:r>
                  <w:r w:rsidR="0065467C" w:rsidRPr="00E7301E">
                    <w:rPr>
                      <w:rFonts w:ascii="Calibri" w:eastAsia="Calibri" w:hAnsi="Calibri"/>
                      <w:color w:val="000000"/>
                      <w:szCs w:val="18"/>
                    </w:rPr>
                    <w:t xml:space="preserve">  PCA conducted a staff development for our Special Education team and our School Psychologist </w:t>
                  </w:r>
                  <w:r w:rsidR="00A807BF" w:rsidRPr="00E7301E">
                    <w:rPr>
                      <w:rFonts w:ascii="Calibri" w:eastAsia="Calibri" w:hAnsi="Calibri"/>
                      <w:color w:val="000000"/>
                      <w:szCs w:val="18"/>
                    </w:rPr>
                    <w:t xml:space="preserve">to review the needed revisions to the ESR’s and how to meet the highest standards in the future.  PCA will continue to attend trainings held by ECR as it has in the past to ensure that we are meeting and exceeding standards relating to children with disabilities.  </w:t>
                  </w:r>
                </w:p>
              </w:tc>
            </w:tr>
          </w:tbl>
          <w:p w14:paraId="07D5B420" w14:textId="77777777" w:rsidR="00E0177C" w:rsidRDefault="00E0177C" w:rsidP="00AC58E4">
            <w:pPr>
              <w:spacing w:after="0"/>
            </w:pPr>
          </w:p>
        </w:tc>
        <w:tc>
          <w:tcPr>
            <w:tcW w:w="178" w:type="dxa"/>
          </w:tcPr>
          <w:p w14:paraId="2C6BF47C" w14:textId="77777777" w:rsidR="00E0177C" w:rsidRDefault="00E0177C" w:rsidP="00AC58E4">
            <w:pPr>
              <w:pStyle w:val="EmptyCellLayoutStyle"/>
              <w:spacing w:after="0" w:line="240" w:lineRule="auto"/>
            </w:pPr>
          </w:p>
        </w:tc>
      </w:tr>
      <w:tr w:rsidR="00E0177C" w14:paraId="4A5CEE5E" w14:textId="77777777" w:rsidTr="00AC58E4">
        <w:trPr>
          <w:trHeight w:val="162"/>
        </w:trPr>
        <w:tc>
          <w:tcPr>
            <w:tcW w:w="168" w:type="dxa"/>
          </w:tcPr>
          <w:p w14:paraId="3F6A04EC" w14:textId="77777777" w:rsidR="00E0177C" w:rsidRDefault="00E0177C" w:rsidP="00AC58E4">
            <w:pPr>
              <w:pStyle w:val="EmptyCellLayoutStyle"/>
              <w:spacing w:after="0" w:line="240" w:lineRule="auto"/>
            </w:pPr>
          </w:p>
        </w:tc>
        <w:tc>
          <w:tcPr>
            <w:tcW w:w="10102" w:type="dxa"/>
          </w:tcPr>
          <w:p w14:paraId="614BAA26" w14:textId="77777777" w:rsidR="00E0177C" w:rsidRDefault="00E0177C" w:rsidP="00AC58E4">
            <w:pPr>
              <w:pStyle w:val="EmptyCellLayoutStyle"/>
              <w:spacing w:after="0" w:line="240" w:lineRule="auto"/>
            </w:pPr>
          </w:p>
        </w:tc>
        <w:tc>
          <w:tcPr>
            <w:tcW w:w="178" w:type="dxa"/>
          </w:tcPr>
          <w:p w14:paraId="2ECB5A88" w14:textId="77777777" w:rsidR="00E0177C" w:rsidRDefault="00E0177C" w:rsidP="00AC58E4">
            <w:pPr>
              <w:pStyle w:val="EmptyCellLayoutStyle"/>
              <w:spacing w:after="0" w:line="240" w:lineRule="auto"/>
            </w:pPr>
          </w:p>
        </w:tc>
      </w:tr>
    </w:tbl>
    <w:p w14:paraId="5BE8DA75" w14:textId="77777777" w:rsidR="00BA7AFB" w:rsidRPr="00BA7AFB" w:rsidRDefault="00BA7AFB" w:rsidP="00BA7AFB">
      <w:pPr>
        <w:pStyle w:val="ListParagraph"/>
        <w:spacing w:line="276" w:lineRule="auto"/>
        <w:ind w:left="360"/>
        <w:rPr>
          <w:iCs/>
          <w:color w:val="0D75BC"/>
          <w:szCs w:val="22"/>
        </w:rPr>
      </w:pPr>
    </w:p>
    <w:p w14:paraId="135D2880" w14:textId="51B84962" w:rsidR="00B229A6" w:rsidRPr="00B229A6" w:rsidRDefault="00BA7AFB" w:rsidP="00EA676B">
      <w:pPr>
        <w:pStyle w:val="ListParagraph"/>
        <w:numPr>
          <w:ilvl w:val="0"/>
          <w:numId w:val="19"/>
        </w:numPr>
        <w:spacing w:line="276" w:lineRule="auto"/>
        <w:ind w:left="360"/>
        <w:rPr>
          <w:iCs/>
          <w:color w:val="0D75BC"/>
          <w:szCs w:val="22"/>
        </w:rPr>
      </w:pPr>
      <w:r w:rsidRPr="00BA7AFB">
        <w:rPr>
          <w:color w:val="0D75BC"/>
          <w:w w:val="110"/>
        </w:rPr>
        <w:t>Describe</w:t>
      </w:r>
      <w:r w:rsidRPr="00BA7AFB">
        <w:rPr>
          <w:color w:val="0D75BC"/>
          <w:spacing w:val="-23"/>
          <w:w w:val="110"/>
        </w:rPr>
        <w:t xml:space="preserve"> </w:t>
      </w:r>
      <w:r w:rsidRPr="00BA7AFB">
        <w:rPr>
          <w:color w:val="0D75BC"/>
          <w:w w:val="110"/>
        </w:rPr>
        <w:t>any</w:t>
      </w:r>
      <w:r w:rsidRPr="00BA7AFB">
        <w:rPr>
          <w:color w:val="0D75BC"/>
          <w:spacing w:val="-22"/>
          <w:w w:val="110"/>
        </w:rPr>
        <w:t xml:space="preserve"> </w:t>
      </w:r>
      <w:r w:rsidRPr="00BA7AFB">
        <w:rPr>
          <w:color w:val="0D75BC"/>
          <w:w w:val="110"/>
        </w:rPr>
        <w:t>changes</w:t>
      </w:r>
      <w:r w:rsidRPr="00BA7AFB">
        <w:rPr>
          <w:color w:val="0D75BC"/>
          <w:spacing w:val="-22"/>
          <w:w w:val="110"/>
        </w:rPr>
        <w:t xml:space="preserve"> </w:t>
      </w:r>
      <w:r w:rsidRPr="00BA7AFB">
        <w:rPr>
          <w:color w:val="0D75BC"/>
          <w:w w:val="110"/>
        </w:rPr>
        <w:t>or</w:t>
      </w:r>
      <w:r w:rsidRPr="00BA7AFB">
        <w:rPr>
          <w:color w:val="0D75BC"/>
          <w:spacing w:val="-22"/>
          <w:w w:val="110"/>
        </w:rPr>
        <w:t xml:space="preserve"> </w:t>
      </w:r>
      <w:r w:rsidRPr="00BA7AFB">
        <w:rPr>
          <w:color w:val="0D75BC"/>
          <w:w w:val="110"/>
        </w:rPr>
        <w:t>enhancements</w:t>
      </w:r>
      <w:r w:rsidRPr="00BA7AFB">
        <w:rPr>
          <w:color w:val="0D75BC"/>
          <w:spacing w:val="-23"/>
          <w:w w:val="110"/>
        </w:rPr>
        <w:t xml:space="preserve"> </w:t>
      </w:r>
      <w:r w:rsidRPr="00BA7AFB">
        <w:rPr>
          <w:color w:val="0D75BC"/>
          <w:w w:val="110"/>
        </w:rPr>
        <w:t>to</w:t>
      </w:r>
      <w:r w:rsidRPr="00BA7AFB">
        <w:rPr>
          <w:color w:val="0D75BC"/>
          <w:spacing w:val="-22"/>
          <w:w w:val="110"/>
        </w:rPr>
        <w:t xml:space="preserve"> </w:t>
      </w:r>
      <w:r w:rsidRPr="00BA7AFB">
        <w:rPr>
          <w:color w:val="0D75BC"/>
          <w:w w:val="110"/>
        </w:rPr>
        <w:t>the</w:t>
      </w:r>
      <w:r w:rsidRPr="00BA7AFB">
        <w:rPr>
          <w:color w:val="0D75BC"/>
          <w:spacing w:val="-22"/>
          <w:w w:val="110"/>
        </w:rPr>
        <w:t xml:space="preserve"> </w:t>
      </w:r>
      <w:r w:rsidRPr="00BA7AFB">
        <w:rPr>
          <w:color w:val="0D75BC"/>
          <w:w w:val="110"/>
        </w:rPr>
        <w:t>process</w:t>
      </w:r>
      <w:r w:rsidRPr="00BA7AFB">
        <w:rPr>
          <w:color w:val="0D75BC"/>
          <w:spacing w:val="-22"/>
          <w:w w:val="110"/>
        </w:rPr>
        <w:t xml:space="preserve"> </w:t>
      </w:r>
      <w:r w:rsidRPr="00BA7AFB">
        <w:rPr>
          <w:color w:val="0D75BC"/>
          <w:w w:val="110"/>
        </w:rPr>
        <w:t>by</w:t>
      </w:r>
      <w:r w:rsidRPr="00BA7AFB">
        <w:rPr>
          <w:color w:val="0D75BC"/>
          <w:spacing w:val="-22"/>
          <w:w w:val="110"/>
        </w:rPr>
        <w:t xml:space="preserve"> </w:t>
      </w:r>
      <w:r w:rsidRPr="00BA7AFB">
        <w:rPr>
          <w:color w:val="0D75BC"/>
          <w:w w:val="110"/>
        </w:rPr>
        <w:t>which</w:t>
      </w:r>
      <w:r w:rsidRPr="00BA7AFB">
        <w:rPr>
          <w:color w:val="0D75BC"/>
          <w:spacing w:val="-23"/>
          <w:w w:val="110"/>
        </w:rPr>
        <w:t xml:space="preserve"> </w:t>
      </w:r>
      <w:r w:rsidRPr="00BA7AFB">
        <w:rPr>
          <w:color w:val="0D75BC"/>
          <w:w w:val="110"/>
        </w:rPr>
        <w:t>at-risk</w:t>
      </w:r>
      <w:r w:rsidRPr="00BA7AFB">
        <w:rPr>
          <w:color w:val="0D75BC"/>
          <w:spacing w:val="-22"/>
          <w:w w:val="110"/>
        </w:rPr>
        <w:t xml:space="preserve"> </w:t>
      </w:r>
      <w:r w:rsidRPr="00BA7AFB">
        <w:rPr>
          <w:color w:val="0D75BC"/>
          <w:w w:val="110"/>
        </w:rPr>
        <w:t>students,</w:t>
      </w:r>
      <w:r w:rsidRPr="00BA7AFB">
        <w:rPr>
          <w:color w:val="0D75BC"/>
          <w:w w:val="97"/>
        </w:rPr>
        <w:t xml:space="preserve"> </w:t>
      </w:r>
      <w:r w:rsidRPr="00BA7AFB">
        <w:rPr>
          <w:color w:val="0D75BC"/>
          <w:w w:val="110"/>
        </w:rPr>
        <w:t>students</w:t>
      </w:r>
      <w:r w:rsidRPr="00BA7AFB">
        <w:rPr>
          <w:color w:val="0D75BC"/>
          <w:spacing w:val="5"/>
          <w:w w:val="110"/>
        </w:rPr>
        <w:t xml:space="preserve"> </w:t>
      </w:r>
      <w:r w:rsidRPr="00BA7AFB">
        <w:rPr>
          <w:color w:val="0D75BC"/>
          <w:w w:val="110"/>
        </w:rPr>
        <w:t>with</w:t>
      </w:r>
      <w:r w:rsidRPr="00BA7AFB">
        <w:rPr>
          <w:color w:val="0D75BC"/>
          <w:spacing w:val="6"/>
          <w:w w:val="110"/>
        </w:rPr>
        <w:t xml:space="preserve"> </w:t>
      </w:r>
      <w:r w:rsidRPr="00BA7AFB">
        <w:rPr>
          <w:color w:val="0D75BC"/>
          <w:w w:val="110"/>
        </w:rPr>
        <w:t>disabilities</w:t>
      </w:r>
      <w:r w:rsidRPr="00BA7AFB">
        <w:rPr>
          <w:color w:val="0D75BC"/>
          <w:spacing w:val="6"/>
          <w:w w:val="110"/>
        </w:rPr>
        <w:t xml:space="preserve"> </w:t>
      </w:r>
      <w:r w:rsidRPr="00BA7AFB">
        <w:rPr>
          <w:color w:val="0D75BC"/>
          <w:w w:val="110"/>
        </w:rPr>
        <w:t>and</w:t>
      </w:r>
      <w:r w:rsidRPr="00BA7AFB">
        <w:rPr>
          <w:color w:val="0D75BC"/>
          <w:spacing w:val="6"/>
          <w:w w:val="110"/>
        </w:rPr>
        <w:t xml:space="preserve"> </w:t>
      </w:r>
      <w:r w:rsidRPr="00BA7AFB">
        <w:rPr>
          <w:color w:val="0D75BC"/>
          <w:w w:val="110"/>
        </w:rPr>
        <w:t>gifted</w:t>
      </w:r>
      <w:r w:rsidRPr="00BA7AFB">
        <w:rPr>
          <w:color w:val="0D75BC"/>
          <w:spacing w:val="5"/>
          <w:w w:val="110"/>
        </w:rPr>
        <w:t xml:space="preserve"> </w:t>
      </w:r>
      <w:r w:rsidRPr="00BA7AFB">
        <w:rPr>
          <w:color w:val="0D75BC"/>
          <w:w w:val="110"/>
        </w:rPr>
        <w:t>and</w:t>
      </w:r>
      <w:r w:rsidRPr="00BA7AFB">
        <w:rPr>
          <w:color w:val="0D75BC"/>
          <w:spacing w:val="6"/>
          <w:w w:val="110"/>
        </w:rPr>
        <w:t xml:space="preserve"> </w:t>
      </w:r>
      <w:r w:rsidRPr="00BA7AFB">
        <w:rPr>
          <w:color w:val="0D75BC"/>
          <w:w w:val="110"/>
        </w:rPr>
        <w:t>talented</w:t>
      </w:r>
      <w:r w:rsidRPr="00BA7AFB">
        <w:rPr>
          <w:color w:val="0D75BC"/>
          <w:spacing w:val="6"/>
          <w:w w:val="110"/>
        </w:rPr>
        <w:t xml:space="preserve"> </w:t>
      </w:r>
      <w:r w:rsidRPr="00BA7AFB">
        <w:rPr>
          <w:color w:val="0D75BC"/>
          <w:w w:val="110"/>
        </w:rPr>
        <w:t>students</w:t>
      </w:r>
      <w:r w:rsidRPr="00BA7AFB">
        <w:rPr>
          <w:color w:val="0D75BC"/>
          <w:spacing w:val="6"/>
          <w:w w:val="110"/>
        </w:rPr>
        <w:t xml:space="preserve"> </w:t>
      </w:r>
      <w:r w:rsidRPr="00BA7AFB">
        <w:rPr>
          <w:color w:val="0D75BC"/>
          <w:w w:val="110"/>
        </w:rPr>
        <w:t>are</w:t>
      </w:r>
      <w:r w:rsidRPr="00BA7AFB">
        <w:rPr>
          <w:color w:val="0D75BC"/>
          <w:spacing w:val="6"/>
          <w:w w:val="110"/>
        </w:rPr>
        <w:t xml:space="preserve"> </w:t>
      </w:r>
      <w:r w:rsidRPr="00BA7AFB">
        <w:rPr>
          <w:color w:val="0D75BC"/>
          <w:w w:val="110"/>
        </w:rPr>
        <w:t>identified</w:t>
      </w:r>
      <w:r w:rsidRPr="00BA7AFB">
        <w:rPr>
          <w:color w:val="0D75BC"/>
          <w:spacing w:val="5"/>
          <w:w w:val="110"/>
        </w:rPr>
        <w:t xml:space="preserve"> </w:t>
      </w:r>
      <w:r w:rsidRPr="00BA7AFB">
        <w:rPr>
          <w:color w:val="0D75BC"/>
          <w:w w:val="110"/>
        </w:rPr>
        <w:t>and</w:t>
      </w:r>
      <w:r w:rsidRPr="00BA7AFB">
        <w:rPr>
          <w:color w:val="0D75BC"/>
          <w:spacing w:val="6"/>
          <w:w w:val="110"/>
        </w:rPr>
        <w:t xml:space="preserve"> </w:t>
      </w:r>
      <w:r w:rsidRPr="00BA7AFB">
        <w:rPr>
          <w:color w:val="0D75BC"/>
          <w:w w:val="110"/>
        </w:rPr>
        <w:t>the</w:t>
      </w:r>
      <w:r w:rsidRPr="00BA7AFB">
        <w:rPr>
          <w:color w:val="0D75BC"/>
          <w:w w:val="103"/>
        </w:rPr>
        <w:t xml:space="preserve"> </w:t>
      </w:r>
      <w:r w:rsidRPr="00BA7AFB">
        <w:rPr>
          <w:color w:val="0D75BC"/>
          <w:w w:val="110"/>
        </w:rPr>
        <w:t>evidence</w:t>
      </w:r>
      <w:r w:rsidRPr="00BA7AFB">
        <w:rPr>
          <w:color w:val="0D75BC"/>
          <w:spacing w:val="-12"/>
          <w:w w:val="110"/>
        </w:rPr>
        <w:t xml:space="preserve"> </w:t>
      </w:r>
      <w:r w:rsidRPr="00BA7AFB">
        <w:rPr>
          <w:color w:val="0D75BC"/>
          <w:w w:val="110"/>
        </w:rPr>
        <w:t>that</w:t>
      </w:r>
      <w:r w:rsidRPr="00BA7AFB">
        <w:rPr>
          <w:color w:val="0D75BC"/>
          <w:spacing w:val="-11"/>
          <w:w w:val="110"/>
        </w:rPr>
        <w:t xml:space="preserve"> </w:t>
      </w:r>
      <w:r w:rsidRPr="00BA7AFB">
        <w:rPr>
          <w:color w:val="0D75BC"/>
          <w:w w:val="110"/>
        </w:rPr>
        <w:t>the</w:t>
      </w:r>
      <w:r w:rsidRPr="00BA7AFB">
        <w:rPr>
          <w:color w:val="0D75BC"/>
          <w:spacing w:val="-11"/>
          <w:w w:val="110"/>
        </w:rPr>
        <w:t xml:space="preserve"> </w:t>
      </w:r>
      <w:r w:rsidRPr="00BA7AFB">
        <w:rPr>
          <w:color w:val="0D75BC"/>
          <w:w w:val="110"/>
        </w:rPr>
        <w:t>school</w:t>
      </w:r>
      <w:r w:rsidRPr="00BA7AFB">
        <w:rPr>
          <w:color w:val="0D75BC"/>
          <w:spacing w:val="-11"/>
          <w:w w:val="110"/>
        </w:rPr>
        <w:t xml:space="preserve"> </w:t>
      </w:r>
      <w:r w:rsidRPr="00BA7AFB">
        <w:rPr>
          <w:color w:val="0D75BC"/>
          <w:w w:val="110"/>
        </w:rPr>
        <w:t>was</w:t>
      </w:r>
      <w:r w:rsidRPr="00BA7AFB">
        <w:rPr>
          <w:color w:val="0D75BC"/>
          <w:spacing w:val="-11"/>
          <w:w w:val="110"/>
        </w:rPr>
        <w:t xml:space="preserve"> </w:t>
      </w:r>
      <w:r w:rsidRPr="00BA7AFB">
        <w:rPr>
          <w:color w:val="0D75BC"/>
          <w:w w:val="110"/>
        </w:rPr>
        <w:t>able</w:t>
      </w:r>
      <w:r w:rsidRPr="00BA7AFB">
        <w:rPr>
          <w:color w:val="0D75BC"/>
          <w:spacing w:val="-11"/>
          <w:w w:val="110"/>
        </w:rPr>
        <w:t xml:space="preserve"> </w:t>
      </w:r>
      <w:r w:rsidRPr="00BA7AFB">
        <w:rPr>
          <w:color w:val="0D75BC"/>
          <w:w w:val="110"/>
        </w:rPr>
        <w:t>to</w:t>
      </w:r>
      <w:r w:rsidRPr="00BA7AFB">
        <w:rPr>
          <w:color w:val="0D75BC"/>
          <w:spacing w:val="-11"/>
          <w:w w:val="110"/>
        </w:rPr>
        <w:t xml:space="preserve"> </w:t>
      </w:r>
      <w:r w:rsidRPr="00BA7AFB">
        <w:rPr>
          <w:color w:val="0D75BC"/>
          <w:w w:val="110"/>
        </w:rPr>
        <w:t>provide</w:t>
      </w:r>
      <w:r w:rsidRPr="00BA7AFB">
        <w:rPr>
          <w:color w:val="0D75BC"/>
          <w:spacing w:val="-12"/>
          <w:w w:val="110"/>
        </w:rPr>
        <w:t xml:space="preserve"> </w:t>
      </w:r>
      <w:r w:rsidRPr="00BA7AFB">
        <w:rPr>
          <w:color w:val="0D75BC"/>
          <w:w w:val="110"/>
        </w:rPr>
        <w:t>the</w:t>
      </w:r>
      <w:r w:rsidRPr="00BA7AFB">
        <w:rPr>
          <w:color w:val="0D75BC"/>
          <w:spacing w:val="-11"/>
          <w:w w:val="110"/>
        </w:rPr>
        <w:t xml:space="preserve"> </w:t>
      </w:r>
      <w:r w:rsidRPr="00BA7AFB">
        <w:rPr>
          <w:color w:val="0D75BC"/>
          <w:w w:val="110"/>
        </w:rPr>
        <w:t>right</w:t>
      </w:r>
      <w:r w:rsidRPr="00BA7AFB">
        <w:rPr>
          <w:color w:val="0D75BC"/>
          <w:spacing w:val="-11"/>
          <w:w w:val="110"/>
        </w:rPr>
        <w:t xml:space="preserve"> </w:t>
      </w:r>
      <w:r w:rsidRPr="00BA7AFB">
        <w:rPr>
          <w:color w:val="0D75BC"/>
          <w:w w:val="110"/>
        </w:rPr>
        <w:t>resources</w:t>
      </w:r>
      <w:r w:rsidRPr="00BA7AFB">
        <w:rPr>
          <w:color w:val="0D75BC"/>
          <w:spacing w:val="-11"/>
          <w:w w:val="110"/>
        </w:rPr>
        <w:t xml:space="preserve"> </w:t>
      </w:r>
      <w:r w:rsidRPr="00BA7AFB">
        <w:rPr>
          <w:color w:val="0D75BC"/>
          <w:w w:val="110"/>
        </w:rPr>
        <w:t>and</w:t>
      </w:r>
      <w:r w:rsidRPr="00BA7AFB">
        <w:rPr>
          <w:color w:val="0D75BC"/>
          <w:spacing w:val="-11"/>
          <w:w w:val="110"/>
        </w:rPr>
        <w:t xml:space="preserve"> </w:t>
      </w:r>
      <w:r w:rsidRPr="00BA7AFB">
        <w:rPr>
          <w:color w:val="0D75BC"/>
          <w:w w:val="110"/>
        </w:rPr>
        <w:t>services</w:t>
      </w:r>
      <w:r w:rsidRPr="00BA7AFB">
        <w:rPr>
          <w:color w:val="0D75BC"/>
          <w:spacing w:val="-11"/>
          <w:w w:val="110"/>
        </w:rPr>
        <w:t xml:space="preserve"> </w:t>
      </w:r>
      <w:r w:rsidRPr="00BA7AFB">
        <w:rPr>
          <w:color w:val="0D75BC"/>
          <w:w w:val="110"/>
        </w:rPr>
        <w:t>for</w:t>
      </w:r>
      <w:r w:rsidRPr="00BA7AFB">
        <w:rPr>
          <w:color w:val="0D75BC"/>
          <w:spacing w:val="-11"/>
          <w:w w:val="110"/>
        </w:rPr>
        <w:t xml:space="preserve"> </w:t>
      </w:r>
      <w:r w:rsidRPr="00BA7AFB">
        <w:rPr>
          <w:color w:val="0D75BC"/>
          <w:w w:val="110"/>
        </w:rPr>
        <w:t>these</w:t>
      </w:r>
      <w:r w:rsidRPr="00BA7AFB">
        <w:rPr>
          <w:color w:val="0D75BC"/>
          <w:w w:val="103"/>
        </w:rPr>
        <w:t xml:space="preserve"> </w:t>
      </w:r>
      <w:r w:rsidRPr="00BA7AFB">
        <w:rPr>
          <w:color w:val="0D75BC"/>
          <w:w w:val="110"/>
        </w:rPr>
        <w:t>students.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716DC7EC" w14:textId="77777777" w:rsidTr="00AC58E4">
        <w:trPr>
          <w:trHeight w:val="252"/>
        </w:trPr>
        <w:tc>
          <w:tcPr>
            <w:tcW w:w="168" w:type="dxa"/>
          </w:tcPr>
          <w:p w14:paraId="07138AB4" w14:textId="77777777" w:rsidR="00E0177C" w:rsidRDefault="00E0177C" w:rsidP="00EA676B">
            <w:pPr>
              <w:pStyle w:val="EmptyCellLayoutStyle"/>
              <w:numPr>
                <w:ilvl w:val="0"/>
                <w:numId w:val="19"/>
              </w:numPr>
              <w:spacing w:after="0" w:line="240" w:lineRule="auto"/>
            </w:pPr>
          </w:p>
        </w:tc>
        <w:tc>
          <w:tcPr>
            <w:tcW w:w="10102" w:type="dxa"/>
          </w:tcPr>
          <w:p w14:paraId="13BCC8E0" w14:textId="77777777" w:rsidR="00E0177C" w:rsidRPr="00E7301E" w:rsidRDefault="00E0177C" w:rsidP="00AC58E4">
            <w:pPr>
              <w:pStyle w:val="EmptyCellLayoutStyle"/>
              <w:spacing w:after="0" w:line="240" w:lineRule="auto"/>
              <w:rPr>
                <w:sz w:val="22"/>
                <w:szCs w:val="22"/>
              </w:rPr>
            </w:pPr>
          </w:p>
        </w:tc>
        <w:tc>
          <w:tcPr>
            <w:tcW w:w="178" w:type="dxa"/>
          </w:tcPr>
          <w:p w14:paraId="4C72F6AA" w14:textId="77777777" w:rsidR="00E0177C" w:rsidRDefault="00E0177C" w:rsidP="00AC58E4">
            <w:pPr>
              <w:pStyle w:val="EmptyCellLayoutStyle"/>
              <w:spacing w:after="0" w:line="240" w:lineRule="auto"/>
            </w:pPr>
          </w:p>
        </w:tc>
      </w:tr>
      <w:tr w:rsidR="00E0177C" w14:paraId="73350D66" w14:textId="77777777" w:rsidTr="00AC58E4">
        <w:trPr>
          <w:trHeight w:val="1215"/>
        </w:trPr>
        <w:tc>
          <w:tcPr>
            <w:tcW w:w="168" w:type="dxa"/>
          </w:tcPr>
          <w:p w14:paraId="1B9BA5B8"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rsidRPr="00E7301E" w14:paraId="445D9DC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85D2D49" w14:textId="77777777" w:rsidR="00E7301E" w:rsidRDefault="00E0177C" w:rsidP="00AC58E4">
                  <w:pPr>
                    <w:spacing w:before="0"/>
                    <w:rPr>
                      <w:rFonts w:ascii="Calibri" w:eastAsia="Calibri" w:hAnsi="Calibri"/>
                      <w:color w:val="000000"/>
                      <w:szCs w:val="22"/>
                    </w:rPr>
                  </w:pPr>
                  <w:r w:rsidRPr="00E7301E">
                    <w:rPr>
                      <w:rFonts w:ascii="Calibri" w:eastAsia="Calibri" w:hAnsi="Calibri"/>
                      <w:color w:val="000000"/>
                      <w:szCs w:val="22"/>
                    </w:rPr>
                    <w:t>School Comments:</w:t>
                  </w:r>
                  <w:r w:rsidR="0011565B" w:rsidRPr="00E7301E">
                    <w:rPr>
                      <w:rFonts w:ascii="Calibri" w:eastAsia="Calibri" w:hAnsi="Calibri"/>
                      <w:color w:val="000000"/>
                      <w:szCs w:val="22"/>
                    </w:rPr>
                    <w:t xml:space="preserve"> </w:t>
                  </w:r>
                </w:p>
                <w:p w14:paraId="3D31366C" w14:textId="74BB168E" w:rsidR="00E0177C" w:rsidRPr="00E7301E" w:rsidRDefault="0011565B" w:rsidP="00AC58E4">
                  <w:pPr>
                    <w:spacing w:before="0"/>
                    <w:rPr>
                      <w:rFonts w:ascii="Calibri" w:eastAsia="Calibri" w:hAnsi="Calibri"/>
                      <w:color w:val="000000"/>
                      <w:szCs w:val="22"/>
                    </w:rPr>
                  </w:pPr>
                  <w:r w:rsidRPr="00E7301E">
                    <w:rPr>
                      <w:rFonts w:ascii="Calibri" w:eastAsia="Calibri" w:hAnsi="Calibri"/>
                      <w:color w:val="000000"/>
                      <w:szCs w:val="22"/>
                    </w:rPr>
                    <w:t xml:space="preserve">PCA uses a comprehensive Child </w:t>
                  </w:r>
                  <w:r w:rsidR="00E7301E">
                    <w:rPr>
                      <w:rFonts w:ascii="Calibri" w:eastAsia="Calibri" w:hAnsi="Calibri"/>
                      <w:color w:val="000000"/>
                      <w:szCs w:val="22"/>
                    </w:rPr>
                    <w:t>F</w:t>
                  </w:r>
                  <w:r w:rsidRPr="00E7301E">
                    <w:rPr>
                      <w:rFonts w:ascii="Calibri" w:eastAsia="Calibri" w:hAnsi="Calibri"/>
                      <w:color w:val="000000"/>
                      <w:szCs w:val="22"/>
                    </w:rPr>
                    <w:t>ind system annually to identify children with disabilities upon enrollment in kindergarten.  Th</w:t>
                  </w:r>
                  <w:r w:rsidR="008F3E60" w:rsidRPr="00E7301E">
                    <w:rPr>
                      <w:rFonts w:ascii="Calibri" w:eastAsia="Calibri" w:hAnsi="Calibri"/>
                      <w:color w:val="000000"/>
                      <w:szCs w:val="22"/>
                    </w:rPr>
                    <w:t>e Child</w:t>
                  </w:r>
                  <w:r w:rsidR="00E7301E">
                    <w:rPr>
                      <w:rFonts w:ascii="Calibri" w:eastAsia="Calibri" w:hAnsi="Calibri"/>
                      <w:color w:val="000000"/>
                      <w:szCs w:val="22"/>
                    </w:rPr>
                    <w:t xml:space="preserve"> </w:t>
                  </w:r>
                  <w:r w:rsidR="008F3E60" w:rsidRPr="00E7301E">
                    <w:rPr>
                      <w:rFonts w:ascii="Calibri" w:eastAsia="Calibri" w:hAnsi="Calibri"/>
                      <w:color w:val="000000"/>
                      <w:szCs w:val="22"/>
                    </w:rPr>
                    <w:t xml:space="preserve">Find </w:t>
                  </w:r>
                  <w:r w:rsidRPr="00E7301E">
                    <w:rPr>
                      <w:rFonts w:ascii="Calibri" w:eastAsia="Calibri" w:hAnsi="Calibri"/>
                      <w:color w:val="000000"/>
                      <w:szCs w:val="22"/>
                    </w:rPr>
                    <w:t xml:space="preserve">system is </w:t>
                  </w:r>
                  <w:r w:rsidR="008F3E60" w:rsidRPr="00E7301E">
                    <w:rPr>
                      <w:rFonts w:ascii="Calibri" w:eastAsia="Calibri" w:hAnsi="Calibri"/>
                      <w:color w:val="000000"/>
                      <w:szCs w:val="22"/>
                    </w:rPr>
                    <w:t xml:space="preserve">further </w:t>
                  </w:r>
                  <w:r w:rsidRPr="00E7301E">
                    <w:rPr>
                      <w:rFonts w:ascii="Calibri" w:eastAsia="Calibri" w:hAnsi="Calibri"/>
                      <w:color w:val="000000"/>
                      <w:szCs w:val="22"/>
                    </w:rPr>
                    <w:t xml:space="preserve">supported by comprehensive </w:t>
                  </w:r>
                  <w:r w:rsidR="008F3E60" w:rsidRPr="00E7301E">
                    <w:rPr>
                      <w:rFonts w:ascii="Calibri" w:eastAsia="Calibri" w:hAnsi="Calibri"/>
                      <w:color w:val="000000"/>
                      <w:szCs w:val="22"/>
                    </w:rPr>
                    <w:t xml:space="preserve">IST and </w:t>
                  </w:r>
                  <w:r w:rsidRPr="00E7301E">
                    <w:rPr>
                      <w:rFonts w:ascii="Calibri" w:eastAsia="Calibri" w:hAnsi="Calibri"/>
                      <w:color w:val="000000"/>
                      <w:szCs w:val="22"/>
                    </w:rPr>
                    <w:t xml:space="preserve">MTSS </w:t>
                  </w:r>
                  <w:r w:rsidR="008F3E60" w:rsidRPr="00E7301E">
                    <w:rPr>
                      <w:rFonts w:ascii="Calibri" w:eastAsia="Calibri" w:hAnsi="Calibri"/>
                      <w:color w:val="000000"/>
                      <w:szCs w:val="22"/>
                    </w:rPr>
                    <w:t xml:space="preserve">systems </w:t>
                  </w:r>
                  <w:r w:rsidRPr="00E7301E">
                    <w:rPr>
                      <w:rFonts w:ascii="Calibri" w:eastAsia="Calibri" w:hAnsi="Calibri"/>
                      <w:color w:val="000000"/>
                      <w:szCs w:val="22"/>
                    </w:rPr>
                    <w:t xml:space="preserve">to ensure the identification of children throughout the year(s).  PCA’s </w:t>
                  </w:r>
                  <w:r w:rsidR="00E7301E">
                    <w:rPr>
                      <w:rFonts w:ascii="Calibri" w:eastAsia="Calibri" w:hAnsi="Calibri"/>
                      <w:color w:val="000000"/>
                      <w:szCs w:val="22"/>
                    </w:rPr>
                    <w:t>T</w:t>
                  </w:r>
                  <w:r w:rsidRPr="00E7301E">
                    <w:rPr>
                      <w:rFonts w:ascii="Calibri" w:eastAsia="Calibri" w:hAnsi="Calibri"/>
                      <w:color w:val="000000"/>
                      <w:szCs w:val="22"/>
                    </w:rPr>
                    <w:t xml:space="preserve">ier 1 curricula for Math and Reading includes tiered small group instruction within the classroom that is based on the needs of the child.  These groups are continuously monitored and changed based on the needs of the learner.  Small group instruction allows gifted/talented, </w:t>
                  </w:r>
                  <w:r w:rsidR="005340AC" w:rsidRPr="00E7301E">
                    <w:rPr>
                      <w:rFonts w:ascii="Calibri" w:eastAsia="Calibri" w:hAnsi="Calibri"/>
                      <w:color w:val="000000"/>
                      <w:szCs w:val="22"/>
                    </w:rPr>
                    <w:t xml:space="preserve">on grade level, and </w:t>
                  </w:r>
                  <w:r w:rsidRPr="00E7301E">
                    <w:rPr>
                      <w:rFonts w:ascii="Calibri" w:eastAsia="Calibri" w:hAnsi="Calibri"/>
                      <w:color w:val="000000"/>
                      <w:szCs w:val="22"/>
                    </w:rPr>
                    <w:t>struggling</w:t>
                  </w:r>
                  <w:r w:rsidR="005340AC" w:rsidRPr="00E7301E">
                    <w:rPr>
                      <w:rFonts w:ascii="Calibri" w:eastAsia="Calibri" w:hAnsi="Calibri"/>
                      <w:color w:val="000000"/>
                      <w:szCs w:val="22"/>
                    </w:rPr>
                    <w:t xml:space="preserve"> learners to receive enrichment and remediation as needed throughout the year.  </w:t>
                  </w:r>
                </w:p>
                <w:p w14:paraId="6C318F91" w14:textId="3C433AFD" w:rsidR="00E0177C" w:rsidRPr="00E7301E" w:rsidRDefault="005340AC" w:rsidP="00E7301E">
                  <w:pPr>
                    <w:spacing w:before="0"/>
                    <w:rPr>
                      <w:rFonts w:ascii="Calibri" w:eastAsia="Calibri" w:hAnsi="Calibri"/>
                      <w:color w:val="000000"/>
                      <w:szCs w:val="22"/>
                    </w:rPr>
                  </w:pPr>
                  <w:r w:rsidRPr="00E7301E">
                    <w:rPr>
                      <w:rFonts w:ascii="Calibri" w:eastAsia="Calibri" w:hAnsi="Calibri"/>
                      <w:color w:val="000000"/>
                      <w:szCs w:val="22"/>
                    </w:rPr>
                    <w:t xml:space="preserve">PCA’s systems of enrichment also include National Junior Honor’s Society, and Odyssey of the Mind programs.  </w:t>
                  </w:r>
                </w:p>
              </w:tc>
            </w:tr>
          </w:tbl>
          <w:p w14:paraId="567A5E37" w14:textId="77777777" w:rsidR="00E0177C" w:rsidRPr="00E7301E" w:rsidRDefault="00E0177C" w:rsidP="00AC58E4">
            <w:pPr>
              <w:spacing w:after="0"/>
              <w:rPr>
                <w:szCs w:val="22"/>
              </w:rPr>
            </w:pPr>
          </w:p>
        </w:tc>
        <w:tc>
          <w:tcPr>
            <w:tcW w:w="178" w:type="dxa"/>
          </w:tcPr>
          <w:p w14:paraId="2F7D410B" w14:textId="77777777" w:rsidR="00E0177C" w:rsidRDefault="00E0177C" w:rsidP="00AC58E4">
            <w:pPr>
              <w:pStyle w:val="EmptyCellLayoutStyle"/>
              <w:spacing w:after="0" w:line="240" w:lineRule="auto"/>
            </w:pPr>
          </w:p>
        </w:tc>
      </w:tr>
      <w:tr w:rsidR="00E0177C" w14:paraId="4D9DA58C" w14:textId="77777777" w:rsidTr="00AC58E4">
        <w:trPr>
          <w:trHeight w:val="162"/>
        </w:trPr>
        <w:tc>
          <w:tcPr>
            <w:tcW w:w="168" w:type="dxa"/>
          </w:tcPr>
          <w:p w14:paraId="554FEA0E" w14:textId="77777777" w:rsidR="00E0177C" w:rsidRDefault="00E0177C" w:rsidP="00AC58E4">
            <w:pPr>
              <w:pStyle w:val="EmptyCellLayoutStyle"/>
              <w:spacing w:after="0" w:line="240" w:lineRule="auto"/>
            </w:pPr>
          </w:p>
        </w:tc>
        <w:tc>
          <w:tcPr>
            <w:tcW w:w="10102" w:type="dxa"/>
          </w:tcPr>
          <w:p w14:paraId="75D2F96B" w14:textId="77777777" w:rsidR="00E0177C" w:rsidRDefault="00E0177C" w:rsidP="00AC58E4">
            <w:pPr>
              <w:pStyle w:val="EmptyCellLayoutStyle"/>
              <w:spacing w:after="0" w:line="240" w:lineRule="auto"/>
            </w:pPr>
          </w:p>
        </w:tc>
        <w:tc>
          <w:tcPr>
            <w:tcW w:w="178" w:type="dxa"/>
          </w:tcPr>
          <w:p w14:paraId="39B77203" w14:textId="77777777" w:rsidR="00E0177C" w:rsidRDefault="00E0177C" w:rsidP="00AC58E4">
            <w:pPr>
              <w:pStyle w:val="EmptyCellLayoutStyle"/>
              <w:spacing w:after="0" w:line="240" w:lineRule="auto"/>
            </w:pPr>
          </w:p>
        </w:tc>
      </w:tr>
    </w:tbl>
    <w:p w14:paraId="33E4B823" w14:textId="77777777" w:rsidR="00E0177C" w:rsidRDefault="00E0177C" w:rsidP="00E0177C">
      <w:pPr>
        <w:pStyle w:val="BodyText"/>
        <w:spacing w:line="209" w:lineRule="exact"/>
        <w:ind w:left="0"/>
        <w:rPr>
          <w:rFonts w:asciiTheme="minorHAnsi" w:hAnsiTheme="minorHAnsi" w:cstheme="minorHAnsi"/>
          <w:color w:val="0D75BC"/>
          <w:w w:val="110"/>
        </w:rPr>
      </w:pPr>
    </w:p>
    <w:p w14:paraId="2CC3C04A" w14:textId="77777777" w:rsidR="00B229A6" w:rsidRPr="00B229A6" w:rsidRDefault="00B229A6" w:rsidP="00B229A6">
      <w:pPr>
        <w:pStyle w:val="ListParagraph"/>
        <w:rPr>
          <w:iCs/>
          <w:color w:val="0D75BC"/>
          <w:szCs w:val="22"/>
        </w:rPr>
      </w:pPr>
    </w:p>
    <w:p w14:paraId="39FB06C8" w14:textId="2B328EBA" w:rsidR="00901104" w:rsidRPr="00901104" w:rsidRDefault="00B229A6" w:rsidP="004B44F9">
      <w:pPr>
        <w:pStyle w:val="ListParagraph"/>
        <w:numPr>
          <w:ilvl w:val="0"/>
          <w:numId w:val="30"/>
        </w:numPr>
        <w:spacing w:line="276" w:lineRule="auto"/>
        <w:ind w:left="360"/>
        <w:rPr>
          <w:iCs/>
          <w:color w:val="0D75BC"/>
          <w:szCs w:val="22"/>
        </w:rPr>
      </w:pPr>
      <w:r>
        <w:rPr>
          <w:color w:val="0D75BC"/>
          <w:w w:val="110"/>
        </w:rPr>
        <w:lastRenderedPageBreak/>
        <w:t>Describe</w:t>
      </w:r>
      <w:r>
        <w:rPr>
          <w:color w:val="0D75BC"/>
          <w:spacing w:val="-20"/>
          <w:w w:val="110"/>
        </w:rPr>
        <w:t xml:space="preserve"> </w:t>
      </w:r>
      <w:r>
        <w:rPr>
          <w:color w:val="0D75BC"/>
          <w:w w:val="110"/>
        </w:rPr>
        <w:t>any</w:t>
      </w:r>
      <w:r>
        <w:rPr>
          <w:color w:val="0D75BC"/>
          <w:spacing w:val="-20"/>
          <w:w w:val="110"/>
        </w:rPr>
        <w:t xml:space="preserve"> </w:t>
      </w:r>
      <w:r>
        <w:rPr>
          <w:color w:val="0D75BC"/>
          <w:w w:val="110"/>
        </w:rPr>
        <w:t>changes</w:t>
      </w:r>
      <w:r>
        <w:rPr>
          <w:color w:val="0D75BC"/>
          <w:spacing w:val="-20"/>
          <w:w w:val="110"/>
        </w:rPr>
        <w:t xml:space="preserve"> </w:t>
      </w:r>
      <w:r>
        <w:rPr>
          <w:color w:val="0D75BC"/>
          <w:w w:val="110"/>
        </w:rPr>
        <w:t>or</w:t>
      </w:r>
      <w:r>
        <w:rPr>
          <w:color w:val="0D75BC"/>
          <w:spacing w:val="-20"/>
          <w:w w:val="110"/>
        </w:rPr>
        <w:t xml:space="preserve"> </w:t>
      </w:r>
      <w:r>
        <w:rPr>
          <w:color w:val="0D75BC"/>
          <w:w w:val="110"/>
        </w:rPr>
        <w:t>enhancements</w:t>
      </w:r>
      <w:r>
        <w:rPr>
          <w:color w:val="0D75BC"/>
          <w:spacing w:val="-19"/>
          <w:w w:val="110"/>
        </w:rPr>
        <w:t xml:space="preserve"> </w:t>
      </w:r>
      <w:r>
        <w:rPr>
          <w:color w:val="0D75BC"/>
          <w:w w:val="110"/>
        </w:rPr>
        <w:t>to</w:t>
      </w:r>
      <w:r>
        <w:rPr>
          <w:color w:val="0D75BC"/>
          <w:spacing w:val="-20"/>
          <w:w w:val="110"/>
        </w:rPr>
        <w:t xml:space="preserve"> </w:t>
      </w:r>
      <w:r>
        <w:rPr>
          <w:color w:val="0D75BC"/>
          <w:w w:val="110"/>
        </w:rPr>
        <w:t>the</w:t>
      </w:r>
      <w:r>
        <w:rPr>
          <w:color w:val="0D75BC"/>
          <w:spacing w:val="-20"/>
          <w:w w:val="110"/>
        </w:rPr>
        <w:t xml:space="preserve"> </w:t>
      </w:r>
      <w:r>
        <w:rPr>
          <w:color w:val="0D75BC"/>
          <w:w w:val="110"/>
        </w:rPr>
        <w:t>process</w:t>
      </w:r>
      <w:r>
        <w:rPr>
          <w:color w:val="0D75BC"/>
          <w:spacing w:val="-20"/>
          <w:w w:val="110"/>
        </w:rPr>
        <w:t xml:space="preserve"> </w:t>
      </w:r>
      <w:r>
        <w:rPr>
          <w:color w:val="0D75BC"/>
          <w:w w:val="110"/>
        </w:rPr>
        <w:t>by</w:t>
      </w:r>
      <w:r>
        <w:rPr>
          <w:color w:val="0D75BC"/>
          <w:spacing w:val="-20"/>
          <w:w w:val="110"/>
        </w:rPr>
        <w:t xml:space="preserve"> </w:t>
      </w:r>
      <w:r>
        <w:rPr>
          <w:color w:val="0D75BC"/>
          <w:w w:val="110"/>
        </w:rPr>
        <w:t>which</w:t>
      </w:r>
      <w:r>
        <w:rPr>
          <w:color w:val="0D75BC"/>
          <w:spacing w:val="-20"/>
          <w:w w:val="110"/>
        </w:rPr>
        <w:t xml:space="preserve"> </w:t>
      </w:r>
      <w:r>
        <w:rPr>
          <w:color w:val="0D75BC"/>
          <w:w w:val="110"/>
        </w:rPr>
        <w:t>Multilingual</w:t>
      </w:r>
      <w:r>
        <w:rPr>
          <w:color w:val="0D75BC"/>
          <w:w w:val="125"/>
        </w:rPr>
        <w:t xml:space="preserve"> </w:t>
      </w:r>
      <w:r>
        <w:rPr>
          <w:color w:val="0D75BC"/>
          <w:w w:val="110"/>
        </w:rPr>
        <w:t>Learners</w:t>
      </w:r>
      <w:r>
        <w:rPr>
          <w:color w:val="0D75BC"/>
          <w:spacing w:val="-5"/>
          <w:w w:val="110"/>
        </w:rPr>
        <w:t xml:space="preserve"> </w:t>
      </w:r>
      <w:r>
        <w:rPr>
          <w:color w:val="0D75BC"/>
          <w:w w:val="110"/>
        </w:rPr>
        <w:t>are</w:t>
      </w:r>
      <w:r>
        <w:rPr>
          <w:color w:val="0D75BC"/>
          <w:spacing w:val="-4"/>
          <w:w w:val="110"/>
        </w:rPr>
        <w:t xml:space="preserve"> </w:t>
      </w:r>
      <w:r>
        <w:rPr>
          <w:color w:val="0D75BC"/>
          <w:w w:val="110"/>
        </w:rPr>
        <w:t>identified</w:t>
      </w:r>
      <w:r>
        <w:rPr>
          <w:color w:val="0D75BC"/>
          <w:spacing w:val="-5"/>
          <w:w w:val="110"/>
        </w:rPr>
        <w:t xml:space="preserve"> </w:t>
      </w:r>
      <w:r>
        <w:rPr>
          <w:color w:val="0D75BC"/>
          <w:w w:val="110"/>
        </w:rPr>
        <w:t>and</w:t>
      </w:r>
      <w:r>
        <w:rPr>
          <w:color w:val="0D75BC"/>
          <w:spacing w:val="-4"/>
          <w:w w:val="110"/>
        </w:rPr>
        <w:t xml:space="preserve"> </w:t>
      </w:r>
      <w:r>
        <w:rPr>
          <w:color w:val="0D75BC"/>
          <w:w w:val="110"/>
        </w:rPr>
        <w:t>the</w:t>
      </w:r>
      <w:r>
        <w:rPr>
          <w:color w:val="0D75BC"/>
          <w:spacing w:val="-5"/>
          <w:w w:val="110"/>
        </w:rPr>
        <w:t xml:space="preserve"> </w:t>
      </w:r>
      <w:r>
        <w:rPr>
          <w:color w:val="0D75BC"/>
          <w:w w:val="110"/>
        </w:rPr>
        <w:t>evidence</w:t>
      </w:r>
      <w:r>
        <w:rPr>
          <w:color w:val="0D75BC"/>
          <w:spacing w:val="-4"/>
          <w:w w:val="110"/>
        </w:rPr>
        <w:t xml:space="preserve"> </w:t>
      </w:r>
      <w:r>
        <w:rPr>
          <w:color w:val="0D75BC"/>
          <w:w w:val="110"/>
        </w:rPr>
        <w:t>that</w:t>
      </w:r>
      <w:r>
        <w:rPr>
          <w:color w:val="0D75BC"/>
          <w:spacing w:val="-5"/>
          <w:w w:val="110"/>
        </w:rPr>
        <w:t xml:space="preserve"> </w:t>
      </w:r>
      <w:r>
        <w:rPr>
          <w:color w:val="0D75BC"/>
          <w:w w:val="110"/>
        </w:rPr>
        <w:t>the</w:t>
      </w:r>
      <w:r>
        <w:rPr>
          <w:color w:val="0D75BC"/>
          <w:spacing w:val="-4"/>
          <w:w w:val="110"/>
        </w:rPr>
        <w:t xml:space="preserve"> </w:t>
      </w:r>
      <w:r>
        <w:rPr>
          <w:color w:val="0D75BC"/>
          <w:w w:val="110"/>
        </w:rPr>
        <w:t>school</w:t>
      </w:r>
      <w:r>
        <w:rPr>
          <w:color w:val="0D75BC"/>
          <w:spacing w:val="-5"/>
          <w:w w:val="110"/>
        </w:rPr>
        <w:t xml:space="preserve"> </w:t>
      </w:r>
      <w:r>
        <w:rPr>
          <w:color w:val="0D75BC"/>
          <w:w w:val="110"/>
        </w:rPr>
        <w:t>was</w:t>
      </w:r>
      <w:r>
        <w:rPr>
          <w:color w:val="0D75BC"/>
          <w:spacing w:val="-4"/>
          <w:w w:val="110"/>
        </w:rPr>
        <w:t xml:space="preserve"> </w:t>
      </w:r>
      <w:r>
        <w:rPr>
          <w:color w:val="0D75BC"/>
          <w:w w:val="110"/>
        </w:rPr>
        <w:t>able</w:t>
      </w:r>
      <w:r>
        <w:rPr>
          <w:color w:val="0D75BC"/>
          <w:spacing w:val="-5"/>
          <w:w w:val="110"/>
        </w:rPr>
        <w:t xml:space="preserve"> </w:t>
      </w:r>
      <w:r>
        <w:rPr>
          <w:color w:val="0D75BC"/>
          <w:w w:val="110"/>
        </w:rPr>
        <w:t>to</w:t>
      </w:r>
      <w:r>
        <w:rPr>
          <w:color w:val="0D75BC"/>
          <w:spacing w:val="-4"/>
          <w:w w:val="110"/>
        </w:rPr>
        <w:t xml:space="preserve"> </w:t>
      </w:r>
      <w:r>
        <w:rPr>
          <w:color w:val="0D75BC"/>
          <w:w w:val="110"/>
        </w:rPr>
        <w:t>provide</w:t>
      </w:r>
      <w:r>
        <w:rPr>
          <w:color w:val="0D75BC"/>
          <w:spacing w:val="-5"/>
          <w:w w:val="110"/>
        </w:rPr>
        <w:t xml:space="preserve"> </w:t>
      </w:r>
      <w:r>
        <w:rPr>
          <w:color w:val="0D75BC"/>
          <w:w w:val="110"/>
        </w:rPr>
        <w:t>the</w:t>
      </w:r>
      <w:r>
        <w:rPr>
          <w:color w:val="0D75BC"/>
          <w:spacing w:val="-4"/>
          <w:w w:val="110"/>
        </w:rPr>
        <w:t xml:space="preserve"> </w:t>
      </w:r>
      <w:r>
        <w:rPr>
          <w:color w:val="0D75BC"/>
          <w:w w:val="110"/>
        </w:rPr>
        <w:t>right</w:t>
      </w:r>
      <w:r>
        <w:rPr>
          <w:color w:val="0D75BC"/>
          <w:w w:val="142"/>
        </w:rPr>
        <w:t xml:space="preserve"> </w:t>
      </w:r>
      <w:r>
        <w:rPr>
          <w:color w:val="0D75BC"/>
          <w:w w:val="110"/>
        </w:rPr>
        <w:t>resources</w:t>
      </w:r>
      <w:r>
        <w:rPr>
          <w:color w:val="0D75BC"/>
          <w:spacing w:val="-22"/>
          <w:w w:val="110"/>
        </w:rPr>
        <w:t xml:space="preserve"> </w:t>
      </w:r>
      <w:r>
        <w:rPr>
          <w:color w:val="0D75BC"/>
          <w:w w:val="110"/>
        </w:rPr>
        <w:t>and</w:t>
      </w:r>
      <w:r>
        <w:rPr>
          <w:color w:val="0D75BC"/>
          <w:spacing w:val="-21"/>
          <w:w w:val="110"/>
        </w:rPr>
        <w:t xml:space="preserve"> </w:t>
      </w:r>
      <w:r>
        <w:rPr>
          <w:color w:val="0D75BC"/>
          <w:w w:val="110"/>
        </w:rPr>
        <w:t>services</w:t>
      </w:r>
      <w:r>
        <w:rPr>
          <w:color w:val="0D75BC"/>
          <w:spacing w:val="-22"/>
          <w:w w:val="110"/>
        </w:rPr>
        <w:t xml:space="preserve"> </w:t>
      </w:r>
      <w:r>
        <w:rPr>
          <w:color w:val="0D75BC"/>
          <w:w w:val="110"/>
        </w:rPr>
        <w:t>for</w:t>
      </w:r>
      <w:r>
        <w:rPr>
          <w:color w:val="0D75BC"/>
          <w:spacing w:val="-21"/>
          <w:w w:val="110"/>
        </w:rPr>
        <w:t xml:space="preserve"> </w:t>
      </w:r>
      <w:r>
        <w:rPr>
          <w:color w:val="0D75BC"/>
          <w:w w:val="110"/>
        </w:rPr>
        <w:t>these</w:t>
      </w:r>
      <w:r>
        <w:rPr>
          <w:color w:val="0D75BC"/>
          <w:spacing w:val="-22"/>
          <w:w w:val="110"/>
        </w:rPr>
        <w:t xml:space="preserve"> </w:t>
      </w:r>
      <w:r>
        <w:rPr>
          <w:color w:val="0D75BC"/>
          <w:w w:val="110"/>
        </w:rPr>
        <w:t>students.</w:t>
      </w:r>
    </w:p>
    <w:p w14:paraId="37E49C64" w14:textId="77777777" w:rsidR="00901104" w:rsidRPr="00901104" w:rsidRDefault="00901104" w:rsidP="00901104">
      <w:pPr>
        <w:pStyle w:val="ListParagraph"/>
        <w:rPr>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7"/>
        <w:gridCol w:w="9057"/>
        <w:gridCol w:w="156"/>
      </w:tblGrid>
      <w:tr w:rsidR="00E0177C" w14:paraId="31CC750D" w14:textId="77777777" w:rsidTr="00AC58E4">
        <w:trPr>
          <w:trHeight w:val="252"/>
        </w:trPr>
        <w:tc>
          <w:tcPr>
            <w:tcW w:w="168" w:type="dxa"/>
          </w:tcPr>
          <w:p w14:paraId="6878ED1B" w14:textId="77777777" w:rsidR="00E0177C" w:rsidRDefault="00E0177C" w:rsidP="00AC58E4">
            <w:pPr>
              <w:pStyle w:val="EmptyCellLayoutStyle"/>
              <w:spacing w:after="0" w:line="240" w:lineRule="auto"/>
            </w:pPr>
          </w:p>
        </w:tc>
        <w:tc>
          <w:tcPr>
            <w:tcW w:w="10102" w:type="dxa"/>
          </w:tcPr>
          <w:p w14:paraId="022D0F36" w14:textId="77777777" w:rsidR="00E0177C" w:rsidRDefault="00E0177C" w:rsidP="00AC58E4">
            <w:pPr>
              <w:pStyle w:val="EmptyCellLayoutStyle"/>
              <w:spacing w:after="0" w:line="240" w:lineRule="auto"/>
            </w:pPr>
          </w:p>
        </w:tc>
        <w:tc>
          <w:tcPr>
            <w:tcW w:w="178" w:type="dxa"/>
          </w:tcPr>
          <w:p w14:paraId="15AD3B66" w14:textId="77777777" w:rsidR="00E0177C" w:rsidRDefault="00E0177C" w:rsidP="00AC58E4">
            <w:pPr>
              <w:pStyle w:val="EmptyCellLayoutStyle"/>
              <w:spacing w:after="0" w:line="240" w:lineRule="auto"/>
            </w:pPr>
          </w:p>
        </w:tc>
      </w:tr>
      <w:tr w:rsidR="00E0177C" w14:paraId="3BC13369" w14:textId="77777777" w:rsidTr="00EB4F9E">
        <w:trPr>
          <w:trHeight w:val="1215"/>
        </w:trPr>
        <w:tc>
          <w:tcPr>
            <w:tcW w:w="168" w:type="dxa"/>
            <w:shd w:val="clear" w:color="auto" w:fill="auto"/>
          </w:tcPr>
          <w:p w14:paraId="0BB338A9" w14:textId="77777777" w:rsidR="00E0177C" w:rsidRPr="00EB4F9E" w:rsidRDefault="00E0177C" w:rsidP="00AC58E4">
            <w:pPr>
              <w:pStyle w:val="EmptyCellLayoutStyle"/>
              <w:spacing w:after="0" w:line="240" w:lineRule="auto"/>
            </w:pPr>
          </w:p>
        </w:tc>
        <w:tc>
          <w:tcPr>
            <w:tcW w:w="10102" w:type="dxa"/>
            <w:shd w:val="clear" w:color="auto" w:fill="auto"/>
          </w:tcPr>
          <w:tbl>
            <w:tblPr>
              <w:tblW w:w="0" w:type="auto"/>
              <w:tblCellMar>
                <w:left w:w="0" w:type="dxa"/>
                <w:right w:w="0" w:type="dxa"/>
              </w:tblCellMar>
              <w:tblLook w:val="0000" w:firstRow="0" w:lastRow="0" w:firstColumn="0" w:lastColumn="0" w:noHBand="0" w:noVBand="0"/>
            </w:tblPr>
            <w:tblGrid>
              <w:gridCol w:w="9057"/>
            </w:tblGrid>
            <w:tr w:rsidR="00E0177C" w:rsidRPr="00EB4F9E" w14:paraId="12A6990E" w14:textId="77777777" w:rsidTr="00A55B14">
              <w:trPr>
                <w:trHeight w:val="1251"/>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ABE4C0B" w14:textId="77777777" w:rsidR="00A55B14" w:rsidRPr="00E7301E" w:rsidRDefault="00E0177C" w:rsidP="00C23FC0">
                  <w:pPr>
                    <w:spacing w:after="0"/>
                    <w:rPr>
                      <w:rFonts w:ascii="Calibri" w:eastAsia="Calibri" w:hAnsi="Calibri"/>
                      <w:color w:val="000000"/>
                      <w:szCs w:val="18"/>
                    </w:rPr>
                  </w:pPr>
                  <w:r w:rsidRPr="00E7301E">
                    <w:rPr>
                      <w:rFonts w:ascii="Calibri" w:eastAsia="Calibri" w:hAnsi="Calibri"/>
                      <w:color w:val="000000"/>
                      <w:szCs w:val="18"/>
                    </w:rPr>
                    <w:t>School Comments:</w:t>
                  </w:r>
                  <w:r w:rsidR="005340AC" w:rsidRPr="00E7301E">
                    <w:rPr>
                      <w:rFonts w:ascii="Calibri" w:eastAsia="Calibri" w:hAnsi="Calibri"/>
                      <w:color w:val="000000"/>
                      <w:szCs w:val="18"/>
                    </w:rPr>
                    <w:t xml:space="preserve">  </w:t>
                  </w:r>
                </w:p>
                <w:p w14:paraId="3ACAD6FE" w14:textId="22770317" w:rsidR="00E0177C" w:rsidRPr="00CB00C7" w:rsidRDefault="00A55B14" w:rsidP="00C23FC0">
                  <w:pPr>
                    <w:spacing w:after="0"/>
                    <w:rPr>
                      <w:rFonts w:cstheme="minorHAnsi"/>
                      <w:sz w:val="24"/>
                      <w:szCs w:val="24"/>
                    </w:rPr>
                  </w:pPr>
                  <w:r w:rsidRPr="00E7301E">
                    <w:rPr>
                      <w:rFonts w:cstheme="minorHAnsi"/>
                      <w:color w:val="242424"/>
                      <w:szCs w:val="22"/>
                      <w:bdr w:val="none" w:sz="0" w:space="0" w:color="auto" w:frame="1"/>
                      <w:shd w:val="clear" w:color="auto" w:fill="FFFFFF"/>
                    </w:rPr>
                    <w:t xml:space="preserve">PCA follows all requirements for ensuring Multilingual Learners are properly identified and supported with the right services. Additionally, PCA sends home annual letters informing parents of their child's MLL classification and an information sheet explaining their child's current ACCESS scores. The teachers of ML students meet with the instructional support team regularly to prepare and plan instruction that supports ML learners. PCA ensures that all ACCESS testing requirements are </w:t>
                  </w:r>
                  <w:proofErr w:type="gramStart"/>
                  <w:r w:rsidRPr="00E7301E">
                    <w:rPr>
                      <w:rFonts w:cstheme="minorHAnsi"/>
                      <w:color w:val="242424"/>
                      <w:szCs w:val="22"/>
                      <w:bdr w:val="none" w:sz="0" w:space="0" w:color="auto" w:frame="1"/>
                      <w:shd w:val="clear" w:color="auto" w:fill="FFFFFF"/>
                    </w:rPr>
                    <w:t>followed</w:t>
                  </w:r>
                  <w:proofErr w:type="gramEnd"/>
                  <w:r w:rsidRPr="00E7301E">
                    <w:rPr>
                      <w:rFonts w:cstheme="minorHAnsi"/>
                      <w:color w:val="242424"/>
                      <w:szCs w:val="22"/>
                      <w:bdr w:val="none" w:sz="0" w:space="0" w:color="auto" w:frame="1"/>
                      <w:shd w:val="clear" w:color="auto" w:fill="FFFFFF"/>
                    </w:rPr>
                    <w:t xml:space="preserve"> and instructional supports are in place for ML students.  </w:t>
                  </w:r>
                </w:p>
              </w:tc>
            </w:tr>
          </w:tbl>
          <w:p w14:paraId="1C4A6C34" w14:textId="77777777" w:rsidR="00E0177C" w:rsidRPr="00EB4F9E" w:rsidRDefault="00E0177C" w:rsidP="00AC58E4">
            <w:pPr>
              <w:spacing w:after="0"/>
            </w:pPr>
          </w:p>
        </w:tc>
        <w:tc>
          <w:tcPr>
            <w:tcW w:w="178" w:type="dxa"/>
          </w:tcPr>
          <w:p w14:paraId="6E25D09E" w14:textId="77777777" w:rsidR="00E0177C" w:rsidRDefault="00E0177C" w:rsidP="00AC58E4">
            <w:pPr>
              <w:pStyle w:val="EmptyCellLayoutStyle"/>
              <w:spacing w:after="0" w:line="240" w:lineRule="auto"/>
            </w:pPr>
          </w:p>
        </w:tc>
      </w:tr>
      <w:tr w:rsidR="00E0177C" w14:paraId="17003530" w14:textId="77777777" w:rsidTr="00AC58E4">
        <w:trPr>
          <w:trHeight w:val="162"/>
        </w:trPr>
        <w:tc>
          <w:tcPr>
            <w:tcW w:w="168" w:type="dxa"/>
          </w:tcPr>
          <w:p w14:paraId="7DDE2047" w14:textId="77777777" w:rsidR="00E0177C" w:rsidRDefault="00E0177C" w:rsidP="00AC58E4">
            <w:pPr>
              <w:pStyle w:val="EmptyCellLayoutStyle"/>
              <w:spacing w:after="0" w:line="240" w:lineRule="auto"/>
            </w:pPr>
          </w:p>
        </w:tc>
        <w:tc>
          <w:tcPr>
            <w:tcW w:w="10102" w:type="dxa"/>
          </w:tcPr>
          <w:p w14:paraId="4D893B87" w14:textId="77777777" w:rsidR="00E0177C" w:rsidRDefault="00E0177C" w:rsidP="00AC58E4">
            <w:pPr>
              <w:pStyle w:val="EmptyCellLayoutStyle"/>
              <w:spacing w:after="0" w:line="240" w:lineRule="auto"/>
            </w:pPr>
          </w:p>
        </w:tc>
        <w:tc>
          <w:tcPr>
            <w:tcW w:w="178" w:type="dxa"/>
          </w:tcPr>
          <w:p w14:paraId="24BD8E13" w14:textId="77777777" w:rsidR="00E0177C" w:rsidRDefault="00E0177C" w:rsidP="00AC58E4">
            <w:pPr>
              <w:pStyle w:val="EmptyCellLayoutStyle"/>
              <w:spacing w:after="0" w:line="240" w:lineRule="auto"/>
            </w:pPr>
          </w:p>
        </w:tc>
      </w:tr>
    </w:tbl>
    <w:p w14:paraId="7E053472" w14:textId="77777777" w:rsidR="00E0177C" w:rsidRDefault="00E0177C" w:rsidP="00E0177C">
      <w:pPr>
        <w:pStyle w:val="BodyText"/>
        <w:spacing w:line="209" w:lineRule="exact"/>
        <w:ind w:left="0"/>
        <w:rPr>
          <w:rFonts w:asciiTheme="minorHAnsi" w:hAnsiTheme="minorHAnsi" w:cstheme="minorHAnsi"/>
          <w:color w:val="0D75BC"/>
          <w:w w:val="110"/>
        </w:rPr>
      </w:pPr>
    </w:p>
    <w:p w14:paraId="4CA61893" w14:textId="56A979F3" w:rsidR="00CE498C" w:rsidRPr="00D22B24" w:rsidRDefault="00B229A6" w:rsidP="00C34068">
      <w:pPr>
        <w:pStyle w:val="Heading2"/>
        <w:numPr>
          <w:ilvl w:val="1"/>
          <w:numId w:val="41"/>
        </w:numPr>
        <w:rPr>
          <w:szCs w:val="24"/>
        </w:rPr>
      </w:pPr>
      <w:r>
        <w:rPr>
          <w:szCs w:val="24"/>
        </w:rPr>
        <w:t>gOVERNANCE AND REPORTING REQUIREMENTS</w:t>
      </w:r>
    </w:p>
    <w:p w14:paraId="0098C450" w14:textId="4DC066ED" w:rsidR="00901104" w:rsidRPr="005A139C" w:rsidRDefault="00901104" w:rsidP="004B44F9">
      <w:pPr>
        <w:pStyle w:val="ListParagraph"/>
        <w:numPr>
          <w:ilvl w:val="0"/>
          <w:numId w:val="30"/>
        </w:numPr>
        <w:spacing w:line="276" w:lineRule="auto"/>
        <w:ind w:left="360"/>
        <w:rPr>
          <w:iCs/>
          <w:color w:val="0D75BC"/>
          <w:szCs w:val="22"/>
        </w:rPr>
      </w:pPr>
      <w:r w:rsidRPr="00901104">
        <w:rPr>
          <w:color w:val="0D75BC"/>
          <w:w w:val="110"/>
        </w:rPr>
        <w:t>Describe</w:t>
      </w:r>
      <w:r w:rsidRPr="00901104">
        <w:rPr>
          <w:color w:val="0D75BC"/>
          <w:spacing w:val="-21"/>
          <w:w w:val="110"/>
        </w:rPr>
        <w:t xml:space="preserve"> </w:t>
      </w:r>
      <w:r w:rsidRPr="00901104">
        <w:rPr>
          <w:color w:val="0D75BC"/>
          <w:w w:val="110"/>
        </w:rPr>
        <w:t>how</w:t>
      </w:r>
      <w:r w:rsidRPr="00901104">
        <w:rPr>
          <w:color w:val="0D75BC"/>
          <w:spacing w:val="-20"/>
          <w:w w:val="110"/>
        </w:rPr>
        <w:t xml:space="preserve"> </w:t>
      </w:r>
      <w:r w:rsidRPr="00901104">
        <w:rPr>
          <w:color w:val="0D75BC"/>
          <w:w w:val="110"/>
        </w:rPr>
        <w:t>the</w:t>
      </w:r>
      <w:r w:rsidRPr="00901104">
        <w:rPr>
          <w:color w:val="0D75BC"/>
          <w:spacing w:val="-20"/>
          <w:w w:val="110"/>
        </w:rPr>
        <w:t xml:space="preserve"> </w:t>
      </w:r>
      <w:r w:rsidRPr="00901104">
        <w:rPr>
          <w:color w:val="0D75BC"/>
          <w:w w:val="110"/>
        </w:rPr>
        <w:t>board</w:t>
      </w:r>
      <w:r w:rsidRPr="00901104">
        <w:rPr>
          <w:color w:val="0D75BC"/>
          <w:spacing w:val="-20"/>
          <w:w w:val="110"/>
        </w:rPr>
        <w:t xml:space="preserve"> </w:t>
      </w:r>
      <w:r w:rsidRPr="00901104">
        <w:rPr>
          <w:color w:val="0D75BC"/>
          <w:w w:val="110"/>
        </w:rPr>
        <w:t>has</w:t>
      </w:r>
      <w:r w:rsidRPr="00901104">
        <w:rPr>
          <w:color w:val="0D75BC"/>
          <w:spacing w:val="-21"/>
          <w:w w:val="110"/>
        </w:rPr>
        <w:t xml:space="preserve"> </w:t>
      </w:r>
      <w:r w:rsidRPr="00901104">
        <w:rPr>
          <w:color w:val="0D75BC"/>
          <w:w w:val="110"/>
        </w:rPr>
        <w:t>provided</w:t>
      </w:r>
      <w:r w:rsidRPr="00901104">
        <w:rPr>
          <w:color w:val="0D75BC"/>
          <w:spacing w:val="-20"/>
          <w:w w:val="110"/>
        </w:rPr>
        <w:t xml:space="preserve"> </w:t>
      </w:r>
      <w:r w:rsidRPr="00901104">
        <w:rPr>
          <w:color w:val="0D75BC"/>
          <w:w w:val="110"/>
        </w:rPr>
        <w:t>oversight</w:t>
      </w:r>
      <w:r w:rsidRPr="00901104">
        <w:rPr>
          <w:color w:val="0D75BC"/>
          <w:spacing w:val="-20"/>
          <w:w w:val="110"/>
        </w:rPr>
        <w:t xml:space="preserve"> </w:t>
      </w:r>
      <w:r w:rsidRPr="00901104">
        <w:rPr>
          <w:color w:val="0D75BC"/>
          <w:w w:val="110"/>
        </w:rPr>
        <w:t>in</w:t>
      </w:r>
      <w:r w:rsidRPr="00901104">
        <w:rPr>
          <w:color w:val="0D75BC"/>
          <w:spacing w:val="-20"/>
          <w:w w:val="110"/>
        </w:rPr>
        <w:t xml:space="preserve"> </w:t>
      </w:r>
      <w:r w:rsidRPr="00901104">
        <w:rPr>
          <w:color w:val="0D75BC"/>
          <w:w w:val="110"/>
        </w:rPr>
        <w:t>the</w:t>
      </w:r>
      <w:r w:rsidRPr="00901104">
        <w:rPr>
          <w:color w:val="0D75BC"/>
          <w:spacing w:val="-20"/>
          <w:w w:val="110"/>
        </w:rPr>
        <w:t xml:space="preserve"> </w:t>
      </w:r>
      <w:r w:rsidRPr="00901104">
        <w:rPr>
          <w:color w:val="0D75BC"/>
          <w:w w:val="110"/>
        </w:rPr>
        <w:t>areas</w:t>
      </w:r>
      <w:r w:rsidRPr="00901104">
        <w:rPr>
          <w:color w:val="0D75BC"/>
          <w:spacing w:val="-21"/>
          <w:w w:val="110"/>
        </w:rPr>
        <w:t xml:space="preserve"> </w:t>
      </w:r>
      <w:r w:rsidRPr="00901104">
        <w:rPr>
          <w:color w:val="0D75BC"/>
          <w:w w:val="110"/>
        </w:rPr>
        <w:t>of</w:t>
      </w:r>
      <w:r w:rsidRPr="00901104">
        <w:rPr>
          <w:color w:val="0D75BC"/>
          <w:spacing w:val="-20"/>
          <w:w w:val="110"/>
        </w:rPr>
        <w:t xml:space="preserve"> </w:t>
      </w:r>
      <w:r w:rsidRPr="00901104">
        <w:rPr>
          <w:color w:val="0D75BC"/>
          <w:w w:val="110"/>
        </w:rPr>
        <w:t>academics,</w:t>
      </w:r>
      <w:r w:rsidRPr="00901104">
        <w:rPr>
          <w:color w:val="0D75BC"/>
          <w:spacing w:val="-20"/>
          <w:w w:val="110"/>
        </w:rPr>
        <w:t xml:space="preserve"> </w:t>
      </w:r>
      <w:r w:rsidRPr="00901104">
        <w:rPr>
          <w:color w:val="0D75BC"/>
          <w:w w:val="110"/>
        </w:rPr>
        <w:t>finance,</w:t>
      </w:r>
      <w:r w:rsidR="00C61674">
        <w:rPr>
          <w:color w:val="0D75BC"/>
          <w:w w:val="110"/>
        </w:rPr>
        <w:t xml:space="preserve"> </w:t>
      </w:r>
      <w:r w:rsidRPr="00901104">
        <w:rPr>
          <w:color w:val="0D75BC"/>
          <w:w w:val="110"/>
        </w:rPr>
        <w:t>and</w:t>
      </w:r>
      <w:r w:rsidRPr="00901104">
        <w:rPr>
          <w:color w:val="0D75BC"/>
          <w:spacing w:val="-17"/>
          <w:w w:val="110"/>
        </w:rPr>
        <w:t xml:space="preserve"> </w:t>
      </w:r>
      <w:r w:rsidRPr="00901104">
        <w:rPr>
          <w:color w:val="0D75BC"/>
          <w:w w:val="110"/>
        </w:rPr>
        <w:t>operations,</w:t>
      </w:r>
      <w:r w:rsidRPr="00901104">
        <w:rPr>
          <w:color w:val="0D75BC"/>
          <w:spacing w:val="-17"/>
          <w:w w:val="110"/>
        </w:rPr>
        <w:t xml:space="preserve"> </w:t>
      </w:r>
      <w:r w:rsidRPr="00901104">
        <w:rPr>
          <w:color w:val="0D75BC"/>
          <w:w w:val="110"/>
        </w:rPr>
        <w:t>including</w:t>
      </w:r>
      <w:r w:rsidRPr="00901104">
        <w:rPr>
          <w:color w:val="0D75BC"/>
          <w:spacing w:val="-16"/>
          <w:w w:val="110"/>
        </w:rPr>
        <w:t xml:space="preserve"> </w:t>
      </w:r>
      <w:r w:rsidRPr="00901104">
        <w:rPr>
          <w:color w:val="0D75BC"/>
          <w:w w:val="110"/>
        </w:rPr>
        <w:t>legal</w:t>
      </w:r>
      <w:r w:rsidRPr="00901104">
        <w:rPr>
          <w:color w:val="0D75BC"/>
          <w:spacing w:val="-17"/>
          <w:w w:val="110"/>
        </w:rPr>
        <w:t xml:space="preserve"> </w:t>
      </w:r>
      <w:r w:rsidRPr="00901104">
        <w:rPr>
          <w:color w:val="0D75BC"/>
          <w:w w:val="110"/>
        </w:rPr>
        <w:t>compliance.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3CEC9E53" w14:textId="77777777" w:rsidTr="00AC58E4">
        <w:trPr>
          <w:trHeight w:val="252"/>
        </w:trPr>
        <w:tc>
          <w:tcPr>
            <w:tcW w:w="168" w:type="dxa"/>
          </w:tcPr>
          <w:p w14:paraId="28B9FA98" w14:textId="77777777" w:rsidR="00E0177C" w:rsidRDefault="00E0177C" w:rsidP="004B44F9">
            <w:pPr>
              <w:pStyle w:val="EmptyCellLayoutStyle"/>
              <w:numPr>
                <w:ilvl w:val="0"/>
                <w:numId w:val="30"/>
              </w:numPr>
              <w:spacing w:after="0" w:line="240" w:lineRule="auto"/>
            </w:pPr>
          </w:p>
        </w:tc>
        <w:tc>
          <w:tcPr>
            <w:tcW w:w="10102" w:type="dxa"/>
          </w:tcPr>
          <w:p w14:paraId="01CF5265" w14:textId="77777777" w:rsidR="00E0177C" w:rsidRDefault="00E0177C" w:rsidP="00AC58E4">
            <w:pPr>
              <w:pStyle w:val="EmptyCellLayoutStyle"/>
              <w:spacing w:after="0" w:line="240" w:lineRule="auto"/>
            </w:pPr>
          </w:p>
        </w:tc>
        <w:tc>
          <w:tcPr>
            <w:tcW w:w="178" w:type="dxa"/>
          </w:tcPr>
          <w:p w14:paraId="09989083" w14:textId="77777777" w:rsidR="00E0177C" w:rsidRDefault="00E0177C" w:rsidP="00AC58E4">
            <w:pPr>
              <w:pStyle w:val="EmptyCellLayoutStyle"/>
              <w:spacing w:after="0" w:line="240" w:lineRule="auto"/>
            </w:pPr>
          </w:p>
        </w:tc>
      </w:tr>
      <w:tr w:rsidR="00E0177C" w14:paraId="55EE2E12" w14:textId="77777777" w:rsidTr="00AC58E4">
        <w:trPr>
          <w:trHeight w:val="1215"/>
        </w:trPr>
        <w:tc>
          <w:tcPr>
            <w:tcW w:w="168" w:type="dxa"/>
          </w:tcPr>
          <w:p w14:paraId="5C82B17B"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3D154973"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CDF9659"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7CC56DE1" w14:textId="63948275" w:rsidR="00E0177C" w:rsidRDefault="00C23FC0" w:rsidP="00EB4F9E">
                  <w:pPr>
                    <w:spacing w:after="0"/>
                  </w:pPr>
                  <w:r>
                    <w:t xml:space="preserve">PCA Board of Directors meets monthly to review and vote upon all governance matters of the school. </w:t>
                  </w:r>
                  <w:r w:rsidR="00EB4F9E">
                    <w:t xml:space="preserve"> The Board of Directors has an established set of policies for the school which are reviewed regularly.  The Board has two standing committees that have </w:t>
                  </w:r>
                  <w:r w:rsidR="00A55B14">
                    <w:t xml:space="preserve">led to </w:t>
                  </w:r>
                  <w:r w:rsidR="00EB4F9E">
                    <w:t>the school’s success</w:t>
                  </w:r>
                  <w:r w:rsidR="00D034DE">
                    <w:t xml:space="preserve"> especially in the areas of </w:t>
                  </w:r>
                  <w:r w:rsidR="00EB4F9E">
                    <w:t>financial</w:t>
                  </w:r>
                  <w:r w:rsidR="00D034DE">
                    <w:t xml:space="preserve"> </w:t>
                  </w:r>
                  <w:r w:rsidR="00EB4F9E">
                    <w:t>and organizational</w:t>
                  </w:r>
                  <w:r w:rsidR="00D034DE">
                    <w:t xml:space="preserve"> performance</w:t>
                  </w:r>
                  <w:r w:rsidR="00EB4F9E">
                    <w:t xml:space="preserve">.  A member of the Board sits on the CBOC and reports monthly on the school’s financial position.  The Board also has a </w:t>
                  </w:r>
                  <w:r w:rsidR="00E7301E">
                    <w:t>Governance</w:t>
                  </w:r>
                  <w:r w:rsidR="00EB4F9E">
                    <w:t xml:space="preserve"> Committee which is made up of three members of the Board.  This committee comes to the school every quarter to ensure that the school </w:t>
                  </w:r>
                  <w:proofErr w:type="gramStart"/>
                  <w:r w:rsidR="00EB4F9E">
                    <w:t>is in compliance with</w:t>
                  </w:r>
                  <w:proofErr w:type="gramEnd"/>
                  <w:r w:rsidR="00EB4F9E">
                    <w:t xml:space="preserve"> the Board established policies.  </w:t>
                  </w:r>
                </w:p>
              </w:tc>
            </w:tr>
          </w:tbl>
          <w:p w14:paraId="74AF8C3A" w14:textId="77777777" w:rsidR="00E0177C" w:rsidRDefault="00E0177C" w:rsidP="00AC58E4">
            <w:pPr>
              <w:spacing w:after="0"/>
            </w:pPr>
          </w:p>
        </w:tc>
        <w:tc>
          <w:tcPr>
            <w:tcW w:w="178" w:type="dxa"/>
          </w:tcPr>
          <w:p w14:paraId="0DA389E7" w14:textId="77777777" w:rsidR="00E0177C" w:rsidRDefault="00E0177C" w:rsidP="00AC58E4">
            <w:pPr>
              <w:pStyle w:val="EmptyCellLayoutStyle"/>
              <w:spacing w:after="0" w:line="240" w:lineRule="auto"/>
            </w:pPr>
          </w:p>
        </w:tc>
      </w:tr>
      <w:tr w:rsidR="00E0177C" w14:paraId="386112C2" w14:textId="77777777" w:rsidTr="00AC58E4">
        <w:trPr>
          <w:trHeight w:val="162"/>
        </w:trPr>
        <w:tc>
          <w:tcPr>
            <w:tcW w:w="168" w:type="dxa"/>
          </w:tcPr>
          <w:p w14:paraId="2D6A497F" w14:textId="77777777" w:rsidR="00E0177C" w:rsidRDefault="00E0177C" w:rsidP="00AC58E4">
            <w:pPr>
              <w:pStyle w:val="EmptyCellLayoutStyle"/>
              <w:spacing w:after="0" w:line="240" w:lineRule="auto"/>
            </w:pPr>
          </w:p>
        </w:tc>
        <w:tc>
          <w:tcPr>
            <w:tcW w:w="10102" w:type="dxa"/>
          </w:tcPr>
          <w:p w14:paraId="6192689F" w14:textId="77777777" w:rsidR="00E0177C" w:rsidRDefault="00E0177C" w:rsidP="00AC58E4">
            <w:pPr>
              <w:pStyle w:val="EmptyCellLayoutStyle"/>
              <w:spacing w:after="0" w:line="240" w:lineRule="auto"/>
            </w:pPr>
          </w:p>
        </w:tc>
        <w:tc>
          <w:tcPr>
            <w:tcW w:w="178" w:type="dxa"/>
          </w:tcPr>
          <w:p w14:paraId="48C493A6" w14:textId="77777777" w:rsidR="00E0177C" w:rsidRDefault="00E0177C" w:rsidP="00AC58E4">
            <w:pPr>
              <w:pStyle w:val="EmptyCellLayoutStyle"/>
              <w:spacing w:after="0" w:line="240" w:lineRule="auto"/>
            </w:pPr>
          </w:p>
        </w:tc>
      </w:tr>
    </w:tbl>
    <w:p w14:paraId="7F1972F1" w14:textId="77777777" w:rsidR="00E0177C" w:rsidRDefault="00E0177C" w:rsidP="00E0177C">
      <w:pPr>
        <w:pStyle w:val="BodyText"/>
        <w:spacing w:line="209" w:lineRule="exact"/>
        <w:ind w:left="0"/>
        <w:rPr>
          <w:rFonts w:asciiTheme="minorHAnsi" w:hAnsiTheme="minorHAnsi" w:cstheme="minorHAnsi"/>
          <w:color w:val="0D75BC"/>
          <w:w w:val="110"/>
        </w:rPr>
      </w:pPr>
    </w:p>
    <w:p w14:paraId="386798B0" w14:textId="264C4D3E" w:rsidR="005A139C" w:rsidRDefault="00C61674" w:rsidP="004B44F9">
      <w:pPr>
        <w:pStyle w:val="ListParagraph"/>
        <w:numPr>
          <w:ilvl w:val="0"/>
          <w:numId w:val="31"/>
        </w:numPr>
        <w:spacing w:line="276" w:lineRule="auto"/>
        <w:ind w:left="360"/>
        <w:rPr>
          <w:iCs/>
          <w:color w:val="0D75BC"/>
          <w:szCs w:val="22"/>
        </w:rPr>
      </w:pPr>
      <w:r>
        <w:rPr>
          <w:iCs/>
          <w:color w:val="0D75BC"/>
          <w:szCs w:val="22"/>
        </w:rPr>
        <w:t xml:space="preserve">Discuss board-related success and challenges during </w:t>
      </w:r>
      <w:r w:rsidR="00137610">
        <w:rPr>
          <w:iCs/>
          <w:color w:val="0D75BC"/>
          <w:szCs w:val="22"/>
        </w:rPr>
        <w:t>school year 2022-23. Areas you may want to consider as appropriate include</w:t>
      </w:r>
      <w:r w:rsidR="005A139C">
        <w:rPr>
          <w:iCs/>
          <w:color w:val="0D75BC"/>
          <w:szCs w:val="22"/>
        </w:rPr>
        <w:t>:</w:t>
      </w:r>
    </w:p>
    <w:p w14:paraId="140318B0" w14:textId="77879651" w:rsidR="005A139C" w:rsidRDefault="005A139C" w:rsidP="005A139C">
      <w:pPr>
        <w:pStyle w:val="ListParagraph"/>
        <w:numPr>
          <w:ilvl w:val="0"/>
          <w:numId w:val="12"/>
        </w:numPr>
        <w:spacing w:line="276" w:lineRule="auto"/>
        <w:rPr>
          <w:iCs/>
          <w:color w:val="0D75BC"/>
          <w:szCs w:val="22"/>
        </w:rPr>
      </w:pPr>
      <w:r>
        <w:rPr>
          <w:iCs/>
          <w:color w:val="0D75BC"/>
          <w:szCs w:val="22"/>
        </w:rPr>
        <w:t>Membership and recruitment</w:t>
      </w:r>
    </w:p>
    <w:p w14:paraId="08DCCF92" w14:textId="1EE7B9A4" w:rsidR="005A139C" w:rsidRDefault="005A139C" w:rsidP="005A139C">
      <w:pPr>
        <w:pStyle w:val="ListParagraph"/>
        <w:numPr>
          <w:ilvl w:val="0"/>
          <w:numId w:val="12"/>
        </w:numPr>
        <w:spacing w:line="276" w:lineRule="auto"/>
        <w:rPr>
          <w:iCs/>
          <w:color w:val="0D75BC"/>
          <w:szCs w:val="22"/>
        </w:rPr>
      </w:pPr>
      <w:r>
        <w:rPr>
          <w:iCs/>
          <w:color w:val="0D75BC"/>
          <w:szCs w:val="22"/>
        </w:rPr>
        <w:t>New member induction and ongoing governance training</w:t>
      </w:r>
    </w:p>
    <w:p w14:paraId="61609776" w14:textId="1C588859" w:rsidR="005A139C" w:rsidRDefault="005A139C" w:rsidP="005A139C">
      <w:pPr>
        <w:pStyle w:val="ListParagraph"/>
        <w:numPr>
          <w:ilvl w:val="0"/>
          <w:numId w:val="12"/>
        </w:numPr>
        <w:spacing w:line="276" w:lineRule="auto"/>
        <w:rPr>
          <w:iCs/>
          <w:color w:val="0D75BC"/>
          <w:szCs w:val="22"/>
        </w:rPr>
      </w:pPr>
      <w:r>
        <w:rPr>
          <w:iCs/>
          <w:color w:val="0D75BC"/>
          <w:szCs w:val="22"/>
        </w:rPr>
        <w:t>Meeting attendance</w:t>
      </w:r>
    </w:p>
    <w:p w14:paraId="6823D562" w14:textId="3DDEC7C3" w:rsidR="005A139C" w:rsidRDefault="005A139C" w:rsidP="005A139C">
      <w:pPr>
        <w:pStyle w:val="ListParagraph"/>
        <w:numPr>
          <w:ilvl w:val="0"/>
          <w:numId w:val="12"/>
        </w:numPr>
        <w:spacing w:line="276" w:lineRule="auto"/>
        <w:rPr>
          <w:iCs/>
          <w:color w:val="0D75BC"/>
          <w:szCs w:val="22"/>
        </w:rPr>
      </w:pPr>
      <w:r>
        <w:rPr>
          <w:iCs/>
          <w:color w:val="0D75BC"/>
          <w:szCs w:val="22"/>
        </w:rPr>
        <w:t>Board self-evaluation</w:t>
      </w:r>
    </w:p>
    <w:p w14:paraId="5EBB043E" w14:textId="58EE37D1" w:rsidR="00536FC1" w:rsidRDefault="005A139C" w:rsidP="00430B38">
      <w:pPr>
        <w:pStyle w:val="ListParagraph"/>
        <w:numPr>
          <w:ilvl w:val="0"/>
          <w:numId w:val="12"/>
        </w:numPr>
        <w:spacing w:line="276" w:lineRule="auto"/>
        <w:rPr>
          <w:iCs/>
          <w:color w:val="0D75BC"/>
          <w:szCs w:val="22"/>
        </w:rPr>
      </w:pPr>
      <w:r>
        <w:rPr>
          <w:iCs/>
          <w:color w:val="0D75BC"/>
          <w:szCs w:val="22"/>
        </w:rPr>
        <w:t xml:space="preserve">Progress on </w:t>
      </w:r>
      <w:proofErr w:type="gramStart"/>
      <w:r>
        <w:rPr>
          <w:iCs/>
          <w:color w:val="0D75BC"/>
          <w:szCs w:val="22"/>
        </w:rPr>
        <w:t>particular board-level</w:t>
      </w:r>
      <w:proofErr w:type="gramEnd"/>
      <w:r>
        <w:rPr>
          <w:iCs/>
          <w:color w:val="0D75BC"/>
          <w:szCs w:val="22"/>
        </w:rPr>
        <w:t xml:space="preserve"> projects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71590C1C" w14:textId="77777777" w:rsidTr="00AC58E4">
        <w:trPr>
          <w:trHeight w:val="252"/>
        </w:trPr>
        <w:tc>
          <w:tcPr>
            <w:tcW w:w="168" w:type="dxa"/>
          </w:tcPr>
          <w:p w14:paraId="0E5B78EC" w14:textId="77777777" w:rsidR="00E0177C" w:rsidRDefault="00E0177C" w:rsidP="00E0177C">
            <w:pPr>
              <w:pStyle w:val="EmptyCellLayoutStyle"/>
              <w:numPr>
                <w:ilvl w:val="0"/>
                <w:numId w:val="12"/>
              </w:numPr>
              <w:spacing w:after="0" w:line="240" w:lineRule="auto"/>
            </w:pPr>
          </w:p>
        </w:tc>
        <w:tc>
          <w:tcPr>
            <w:tcW w:w="10102" w:type="dxa"/>
          </w:tcPr>
          <w:p w14:paraId="663AA277" w14:textId="77777777" w:rsidR="00E0177C" w:rsidRDefault="00E0177C" w:rsidP="00AC58E4">
            <w:pPr>
              <w:pStyle w:val="EmptyCellLayoutStyle"/>
              <w:spacing w:after="0" w:line="240" w:lineRule="auto"/>
            </w:pPr>
          </w:p>
        </w:tc>
        <w:tc>
          <w:tcPr>
            <w:tcW w:w="178" w:type="dxa"/>
          </w:tcPr>
          <w:p w14:paraId="727799ED" w14:textId="77777777" w:rsidR="00E0177C" w:rsidRDefault="00E0177C" w:rsidP="00AC58E4">
            <w:pPr>
              <w:pStyle w:val="EmptyCellLayoutStyle"/>
              <w:spacing w:after="0" w:line="240" w:lineRule="auto"/>
            </w:pPr>
          </w:p>
        </w:tc>
      </w:tr>
      <w:tr w:rsidR="00E0177C" w14:paraId="02199D5C" w14:textId="77777777" w:rsidTr="00AC58E4">
        <w:trPr>
          <w:trHeight w:val="1215"/>
        </w:trPr>
        <w:tc>
          <w:tcPr>
            <w:tcW w:w="168" w:type="dxa"/>
          </w:tcPr>
          <w:p w14:paraId="0032877C" w14:textId="77777777" w:rsidR="00E0177C" w:rsidRPr="00D034DE"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rsidRPr="00D034DE" w14:paraId="4089FC7F"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D845685" w14:textId="77777777" w:rsidR="00E0177C" w:rsidRPr="00D034DE" w:rsidRDefault="00E0177C" w:rsidP="00AC58E4">
                  <w:pPr>
                    <w:spacing w:before="0"/>
                    <w:rPr>
                      <w:rFonts w:ascii="Calibri" w:eastAsia="Calibri" w:hAnsi="Calibri"/>
                      <w:color w:val="000000"/>
                      <w:sz w:val="24"/>
                    </w:rPr>
                  </w:pPr>
                  <w:r w:rsidRPr="00D034DE">
                    <w:rPr>
                      <w:rFonts w:ascii="Calibri" w:eastAsia="Calibri" w:hAnsi="Calibri"/>
                      <w:color w:val="000000"/>
                      <w:sz w:val="24"/>
                    </w:rPr>
                    <w:t>School Comments:</w:t>
                  </w:r>
                </w:p>
                <w:p w14:paraId="5F482BAA" w14:textId="0E70AD6B" w:rsidR="00D034DE" w:rsidRDefault="00EB4F9E" w:rsidP="00AC58E4">
                  <w:pPr>
                    <w:spacing w:after="0"/>
                  </w:pPr>
                  <w:r w:rsidRPr="00D034DE">
                    <w:t xml:space="preserve">The Board posts </w:t>
                  </w:r>
                  <w:r w:rsidR="00CB00C7">
                    <w:t xml:space="preserve">open board </w:t>
                  </w:r>
                  <w:r w:rsidRPr="00D034DE">
                    <w:t xml:space="preserve">positions publicly at the school, in the school newsletter, and on the school’s Facebook account.  </w:t>
                  </w:r>
                  <w:r w:rsidR="00D034DE">
                    <w:t>The Board has most recently added a non</w:t>
                  </w:r>
                  <w:r w:rsidR="00CB00C7">
                    <w:t>-</w:t>
                  </w:r>
                  <w:r w:rsidR="00D034DE">
                    <w:t xml:space="preserve">voting emeritus member to the Board.  This member obtains the full benefit of the Board experience and training while allowing for a succession position as openings </w:t>
                  </w:r>
                  <w:r w:rsidR="006645B0">
                    <w:t xml:space="preserve">occur.  </w:t>
                  </w:r>
                </w:p>
                <w:p w14:paraId="48F8082E" w14:textId="017B4E6B" w:rsidR="00E0177C" w:rsidRPr="00D034DE" w:rsidRDefault="00EB4F9E" w:rsidP="00AC58E4">
                  <w:pPr>
                    <w:spacing w:after="0"/>
                  </w:pPr>
                  <w:r w:rsidRPr="00D034DE">
                    <w:t xml:space="preserve">The Board ensures all members attend governance training in accordance with Code.  The Board uses the available online trainings provided by the Department </w:t>
                  </w:r>
                  <w:r w:rsidR="00D034DE">
                    <w:t xml:space="preserve">as well as </w:t>
                  </w:r>
                  <w:r w:rsidR="00CB00C7">
                    <w:t xml:space="preserve">trainings held by </w:t>
                  </w:r>
                  <w:r w:rsidR="00D034DE">
                    <w:t xml:space="preserve">the Delaware Alliance for Nonprofit Advancement to provide </w:t>
                  </w:r>
                  <w:r w:rsidR="00CB00C7">
                    <w:t xml:space="preserve">added information to ensure the board is well versed on the topics of </w:t>
                  </w:r>
                  <w:r w:rsidR="00D034DE">
                    <w:t xml:space="preserve">governance and strategic planning.  </w:t>
                  </w:r>
                  <w:r w:rsidR="00CB00C7">
                    <w:t>To further support on-going training of the Board, m</w:t>
                  </w:r>
                  <w:r w:rsidR="00D034DE">
                    <w:t>embers also participate in trainings and conferences held by the Delaware Charter School Network</w:t>
                  </w:r>
                  <w:r w:rsidR="00CB00C7">
                    <w:t xml:space="preserve"> and Department of Education.  </w:t>
                  </w:r>
                  <w:r w:rsidR="00D034DE">
                    <w:t xml:space="preserve">   </w:t>
                  </w:r>
                </w:p>
                <w:p w14:paraId="6E5EA918" w14:textId="77777777" w:rsidR="00E0177C" w:rsidRPr="00D034DE" w:rsidRDefault="00E0177C" w:rsidP="00AC58E4">
                  <w:pPr>
                    <w:spacing w:after="0"/>
                  </w:pPr>
                </w:p>
              </w:tc>
            </w:tr>
          </w:tbl>
          <w:p w14:paraId="08A87ADE" w14:textId="77777777" w:rsidR="00E0177C" w:rsidRPr="00D034DE" w:rsidRDefault="00E0177C" w:rsidP="00AC58E4">
            <w:pPr>
              <w:spacing w:after="0"/>
            </w:pPr>
          </w:p>
        </w:tc>
        <w:tc>
          <w:tcPr>
            <w:tcW w:w="178" w:type="dxa"/>
          </w:tcPr>
          <w:p w14:paraId="427E4B40" w14:textId="77777777" w:rsidR="00E0177C" w:rsidRDefault="00E0177C" w:rsidP="00AC58E4">
            <w:pPr>
              <w:pStyle w:val="EmptyCellLayoutStyle"/>
              <w:spacing w:after="0" w:line="240" w:lineRule="auto"/>
            </w:pPr>
          </w:p>
        </w:tc>
      </w:tr>
      <w:tr w:rsidR="00E0177C" w14:paraId="6DE67885" w14:textId="77777777" w:rsidTr="00AC58E4">
        <w:trPr>
          <w:trHeight w:val="162"/>
        </w:trPr>
        <w:tc>
          <w:tcPr>
            <w:tcW w:w="168" w:type="dxa"/>
          </w:tcPr>
          <w:p w14:paraId="2BB6945C" w14:textId="77777777" w:rsidR="00E0177C" w:rsidRDefault="00E0177C" w:rsidP="00AC58E4">
            <w:pPr>
              <w:pStyle w:val="EmptyCellLayoutStyle"/>
              <w:spacing w:after="0" w:line="240" w:lineRule="auto"/>
            </w:pPr>
          </w:p>
        </w:tc>
        <w:tc>
          <w:tcPr>
            <w:tcW w:w="10102" w:type="dxa"/>
          </w:tcPr>
          <w:p w14:paraId="16666146" w14:textId="77777777" w:rsidR="00E0177C" w:rsidRDefault="00E0177C" w:rsidP="00AC58E4">
            <w:pPr>
              <w:pStyle w:val="EmptyCellLayoutStyle"/>
              <w:spacing w:after="0" w:line="240" w:lineRule="auto"/>
            </w:pPr>
          </w:p>
        </w:tc>
        <w:tc>
          <w:tcPr>
            <w:tcW w:w="178" w:type="dxa"/>
          </w:tcPr>
          <w:p w14:paraId="70AE685C" w14:textId="77777777" w:rsidR="00E0177C" w:rsidRDefault="00E0177C" w:rsidP="00AC58E4">
            <w:pPr>
              <w:pStyle w:val="EmptyCellLayoutStyle"/>
              <w:spacing w:after="0" w:line="240" w:lineRule="auto"/>
            </w:pPr>
          </w:p>
        </w:tc>
      </w:tr>
    </w:tbl>
    <w:p w14:paraId="3DAA841F" w14:textId="77777777" w:rsidR="00E0177C" w:rsidRDefault="00E0177C" w:rsidP="00E0177C">
      <w:pPr>
        <w:pStyle w:val="BodyText"/>
        <w:spacing w:line="209" w:lineRule="exact"/>
        <w:ind w:left="0"/>
        <w:rPr>
          <w:rFonts w:asciiTheme="minorHAnsi" w:hAnsiTheme="minorHAnsi" w:cstheme="minorHAnsi"/>
          <w:color w:val="0D75BC"/>
          <w:w w:val="110"/>
        </w:rPr>
      </w:pPr>
    </w:p>
    <w:p w14:paraId="4CC7A71F" w14:textId="389932C6" w:rsidR="00430B38" w:rsidRDefault="00430B38" w:rsidP="004B44F9">
      <w:pPr>
        <w:pStyle w:val="ListParagraph"/>
        <w:numPr>
          <w:ilvl w:val="0"/>
          <w:numId w:val="31"/>
        </w:numPr>
        <w:spacing w:line="276" w:lineRule="auto"/>
        <w:ind w:left="360"/>
        <w:rPr>
          <w:iCs/>
          <w:color w:val="0D75BC"/>
          <w:szCs w:val="22"/>
        </w:rPr>
      </w:pPr>
      <w:r>
        <w:rPr>
          <w:iCs/>
          <w:color w:val="0D75BC"/>
          <w:szCs w:val="22"/>
        </w:rPr>
        <w:t xml:space="preserve">Describe the process used by the board to evaluate school leadership.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76D51067" w14:textId="77777777" w:rsidTr="00AC58E4">
        <w:trPr>
          <w:trHeight w:val="252"/>
        </w:trPr>
        <w:tc>
          <w:tcPr>
            <w:tcW w:w="168" w:type="dxa"/>
          </w:tcPr>
          <w:p w14:paraId="0B93A050" w14:textId="77777777" w:rsidR="00E0177C" w:rsidRDefault="00E0177C" w:rsidP="004B44F9">
            <w:pPr>
              <w:pStyle w:val="EmptyCellLayoutStyle"/>
              <w:numPr>
                <w:ilvl w:val="0"/>
                <w:numId w:val="31"/>
              </w:numPr>
              <w:spacing w:after="0" w:line="240" w:lineRule="auto"/>
            </w:pPr>
          </w:p>
        </w:tc>
        <w:tc>
          <w:tcPr>
            <w:tcW w:w="10102" w:type="dxa"/>
          </w:tcPr>
          <w:p w14:paraId="3979E18C" w14:textId="77777777" w:rsidR="00E0177C" w:rsidRDefault="00E0177C" w:rsidP="00AC58E4">
            <w:pPr>
              <w:pStyle w:val="EmptyCellLayoutStyle"/>
              <w:spacing w:after="0" w:line="240" w:lineRule="auto"/>
            </w:pPr>
          </w:p>
        </w:tc>
        <w:tc>
          <w:tcPr>
            <w:tcW w:w="178" w:type="dxa"/>
          </w:tcPr>
          <w:p w14:paraId="13CE9273" w14:textId="77777777" w:rsidR="00E0177C" w:rsidRDefault="00E0177C" w:rsidP="00AC58E4">
            <w:pPr>
              <w:pStyle w:val="EmptyCellLayoutStyle"/>
              <w:spacing w:after="0" w:line="240" w:lineRule="auto"/>
            </w:pPr>
          </w:p>
        </w:tc>
      </w:tr>
      <w:tr w:rsidR="00E0177C" w14:paraId="048A7A6D" w14:textId="77777777" w:rsidTr="00AC58E4">
        <w:trPr>
          <w:trHeight w:val="1215"/>
        </w:trPr>
        <w:tc>
          <w:tcPr>
            <w:tcW w:w="168" w:type="dxa"/>
          </w:tcPr>
          <w:p w14:paraId="66E33C52" w14:textId="77777777" w:rsidR="00E0177C" w:rsidRPr="00E7301E" w:rsidRDefault="00E0177C" w:rsidP="00AC58E4">
            <w:pPr>
              <w:pStyle w:val="EmptyCellLayoutStyle"/>
              <w:spacing w:after="0" w:line="240" w:lineRule="auto"/>
              <w:rPr>
                <w:sz w:val="22"/>
                <w:szCs w:val="18"/>
              </w:rPr>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rsidRPr="00E7301E" w14:paraId="197B847A"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68E0E33" w14:textId="79F38B3D" w:rsidR="00E0177C" w:rsidRPr="00E7301E" w:rsidRDefault="00E0177C" w:rsidP="00AC58E4">
                  <w:pPr>
                    <w:spacing w:before="0"/>
                    <w:rPr>
                      <w:rFonts w:ascii="Calibri" w:eastAsia="Calibri" w:hAnsi="Calibri"/>
                      <w:color w:val="000000"/>
                      <w:szCs w:val="18"/>
                    </w:rPr>
                  </w:pPr>
                  <w:r w:rsidRPr="00E7301E">
                    <w:rPr>
                      <w:rFonts w:ascii="Calibri" w:eastAsia="Calibri" w:hAnsi="Calibri"/>
                      <w:color w:val="000000"/>
                      <w:szCs w:val="18"/>
                    </w:rPr>
                    <w:t>School Comments:</w:t>
                  </w:r>
                </w:p>
                <w:p w14:paraId="238752AD" w14:textId="535DB059" w:rsidR="00E0177C" w:rsidRPr="00E7301E" w:rsidRDefault="006645B0" w:rsidP="00E7301E">
                  <w:pPr>
                    <w:spacing w:before="0"/>
                    <w:rPr>
                      <w:rFonts w:ascii="Calibri" w:eastAsia="Calibri" w:hAnsi="Calibri"/>
                      <w:color w:val="000000"/>
                      <w:szCs w:val="18"/>
                    </w:rPr>
                  </w:pPr>
                  <w:r w:rsidRPr="00E7301E">
                    <w:rPr>
                      <w:rFonts w:ascii="Calibri" w:eastAsia="Calibri" w:hAnsi="Calibri"/>
                      <w:color w:val="000000"/>
                      <w:szCs w:val="18"/>
                    </w:rPr>
                    <w:t xml:space="preserve">The Board evaluates the Head of School in conjunction with Delaware Code.  The process that the Board utilizes is </w:t>
                  </w:r>
                  <w:proofErr w:type="gramStart"/>
                  <w:r w:rsidRPr="00E7301E">
                    <w:rPr>
                      <w:rFonts w:ascii="Calibri" w:eastAsia="Calibri" w:hAnsi="Calibri"/>
                      <w:color w:val="000000"/>
                      <w:szCs w:val="18"/>
                    </w:rPr>
                    <w:t>similar to</w:t>
                  </w:r>
                  <w:proofErr w:type="gramEnd"/>
                  <w:r w:rsidRPr="00E7301E">
                    <w:rPr>
                      <w:rFonts w:ascii="Calibri" w:eastAsia="Calibri" w:hAnsi="Calibri"/>
                      <w:color w:val="000000"/>
                      <w:szCs w:val="18"/>
                    </w:rPr>
                    <w:t xml:space="preserve"> the ev</w:t>
                  </w:r>
                  <w:r w:rsidR="00CB00C7" w:rsidRPr="00E7301E">
                    <w:rPr>
                      <w:rFonts w:ascii="Calibri" w:eastAsia="Calibri" w:hAnsi="Calibri"/>
                      <w:color w:val="000000"/>
                      <w:szCs w:val="18"/>
                    </w:rPr>
                    <w:t xml:space="preserve">aluation process utilized for superintendents.  The Board’s evaluation for SY22/23 was based on the Head of School’s ability to meet and exceed the school’s outcomes of the strategic plan.    </w:t>
                  </w:r>
                </w:p>
              </w:tc>
            </w:tr>
          </w:tbl>
          <w:p w14:paraId="32960DB2" w14:textId="77777777" w:rsidR="00E0177C" w:rsidRPr="00E7301E" w:rsidRDefault="00E0177C" w:rsidP="00AC58E4">
            <w:pPr>
              <w:spacing w:after="0"/>
              <w:rPr>
                <w:szCs w:val="18"/>
              </w:rPr>
            </w:pPr>
          </w:p>
        </w:tc>
        <w:tc>
          <w:tcPr>
            <w:tcW w:w="178" w:type="dxa"/>
          </w:tcPr>
          <w:p w14:paraId="4198232E" w14:textId="77777777" w:rsidR="00E0177C" w:rsidRDefault="00E0177C" w:rsidP="00AC58E4">
            <w:pPr>
              <w:pStyle w:val="EmptyCellLayoutStyle"/>
              <w:spacing w:after="0" w:line="240" w:lineRule="auto"/>
            </w:pPr>
          </w:p>
        </w:tc>
      </w:tr>
      <w:tr w:rsidR="00E0177C" w14:paraId="69A0B0CB" w14:textId="77777777" w:rsidTr="00AC58E4">
        <w:trPr>
          <w:trHeight w:val="162"/>
        </w:trPr>
        <w:tc>
          <w:tcPr>
            <w:tcW w:w="168" w:type="dxa"/>
          </w:tcPr>
          <w:p w14:paraId="4F874B7D" w14:textId="77777777" w:rsidR="00E0177C" w:rsidRDefault="00E0177C" w:rsidP="00AC58E4">
            <w:pPr>
              <w:pStyle w:val="EmptyCellLayoutStyle"/>
              <w:spacing w:after="0" w:line="240" w:lineRule="auto"/>
            </w:pPr>
          </w:p>
        </w:tc>
        <w:tc>
          <w:tcPr>
            <w:tcW w:w="10102" w:type="dxa"/>
          </w:tcPr>
          <w:p w14:paraId="1467D47A" w14:textId="77777777" w:rsidR="00E0177C" w:rsidRDefault="00E0177C" w:rsidP="00AC58E4">
            <w:pPr>
              <w:pStyle w:val="EmptyCellLayoutStyle"/>
              <w:spacing w:after="0" w:line="240" w:lineRule="auto"/>
            </w:pPr>
          </w:p>
        </w:tc>
        <w:tc>
          <w:tcPr>
            <w:tcW w:w="178" w:type="dxa"/>
          </w:tcPr>
          <w:p w14:paraId="6E4F0C88" w14:textId="77777777" w:rsidR="00E0177C" w:rsidRDefault="00E0177C" w:rsidP="00AC58E4">
            <w:pPr>
              <w:pStyle w:val="EmptyCellLayoutStyle"/>
              <w:spacing w:after="0" w:line="240" w:lineRule="auto"/>
            </w:pPr>
          </w:p>
        </w:tc>
      </w:tr>
    </w:tbl>
    <w:p w14:paraId="54AB5175" w14:textId="77777777" w:rsidR="00E0177C" w:rsidRDefault="00E0177C" w:rsidP="00E0177C">
      <w:pPr>
        <w:pStyle w:val="BodyText"/>
        <w:spacing w:line="209" w:lineRule="exact"/>
        <w:ind w:left="0"/>
        <w:rPr>
          <w:rFonts w:asciiTheme="minorHAnsi" w:hAnsiTheme="minorHAnsi" w:cstheme="minorHAnsi"/>
          <w:color w:val="0D75BC"/>
          <w:w w:val="110"/>
        </w:rPr>
      </w:pPr>
    </w:p>
    <w:p w14:paraId="2341D695" w14:textId="79B254A2" w:rsidR="00430B38" w:rsidRDefault="00430B38" w:rsidP="004B44F9">
      <w:pPr>
        <w:pStyle w:val="ListParagraph"/>
        <w:numPr>
          <w:ilvl w:val="0"/>
          <w:numId w:val="32"/>
        </w:numPr>
        <w:spacing w:line="276" w:lineRule="auto"/>
        <w:ind w:left="270"/>
        <w:rPr>
          <w:iCs/>
          <w:color w:val="0D75BC"/>
          <w:szCs w:val="22"/>
        </w:rPr>
      </w:pPr>
      <w:r>
        <w:rPr>
          <w:iCs/>
          <w:color w:val="0D75BC"/>
          <w:szCs w:val="22"/>
        </w:rPr>
        <w:t>Describe the school’s process for success planning including identifi</w:t>
      </w:r>
      <w:r w:rsidR="00312BAE">
        <w:rPr>
          <w:iCs/>
          <w:color w:val="0D75BC"/>
          <w:szCs w:val="22"/>
        </w:rPr>
        <w:t xml:space="preserve">cation, </w:t>
      </w:r>
      <w:r w:rsidR="002509A1">
        <w:rPr>
          <w:iCs/>
          <w:color w:val="0D75BC"/>
          <w:szCs w:val="22"/>
        </w:rPr>
        <w:t>development,</w:t>
      </w:r>
      <w:r w:rsidR="00312BAE">
        <w:rPr>
          <w:iCs/>
          <w:color w:val="0D75BC"/>
          <w:szCs w:val="22"/>
        </w:rPr>
        <w:t xml:space="preserve"> and retention of school leaders.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6"/>
        <w:gridCol w:w="9058"/>
        <w:gridCol w:w="156"/>
      </w:tblGrid>
      <w:tr w:rsidR="00E0177C" w14:paraId="52235D6D" w14:textId="77777777" w:rsidTr="00AC58E4">
        <w:trPr>
          <w:trHeight w:val="252"/>
        </w:trPr>
        <w:tc>
          <w:tcPr>
            <w:tcW w:w="168" w:type="dxa"/>
          </w:tcPr>
          <w:p w14:paraId="4B60DD0E" w14:textId="77777777" w:rsidR="00E0177C" w:rsidRDefault="00E0177C" w:rsidP="004B44F9">
            <w:pPr>
              <w:pStyle w:val="EmptyCellLayoutStyle"/>
              <w:numPr>
                <w:ilvl w:val="0"/>
                <w:numId w:val="32"/>
              </w:numPr>
              <w:spacing w:after="0" w:line="240" w:lineRule="auto"/>
            </w:pPr>
          </w:p>
        </w:tc>
        <w:tc>
          <w:tcPr>
            <w:tcW w:w="10102" w:type="dxa"/>
          </w:tcPr>
          <w:p w14:paraId="5E0D3CF9" w14:textId="77777777" w:rsidR="00E0177C" w:rsidRDefault="00E0177C" w:rsidP="00AC58E4">
            <w:pPr>
              <w:pStyle w:val="EmptyCellLayoutStyle"/>
              <w:spacing w:after="0" w:line="240" w:lineRule="auto"/>
            </w:pPr>
          </w:p>
        </w:tc>
        <w:tc>
          <w:tcPr>
            <w:tcW w:w="178" w:type="dxa"/>
          </w:tcPr>
          <w:p w14:paraId="3CE902F6" w14:textId="77777777" w:rsidR="00E0177C" w:rsidRDefault="00E0177C" w:rsidP="00AC58E4">
            <w:pPr>
              <w:pStyle w:val="EmptyCellLayoutStyle"/>
              <w:spacing w:after="0" w:line="240" w:lineRule="auto"/>
            </w:pPr>
          </w:p>
        </w:tc>
      </w:tr>
      <w:tr w:rsidR="00E0177C" w14:paraId="2479B422" w14:textId="77777777" w:rsidTr="00AC58E4">
        <w:trPr>
          <w:trHeight w:val="1215"/>
        </w:trPr>
        <w:tc>
          <w:tcPr>
            <w:tcW w:w="168" w:type="dxa"/>
          </w:tcPr>
          <w:p w14:paraId="31C3F212"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8"/>
            </w:tblGrid>
            <w:tr w:rsidR="00E0177C" w:rsidRPr="00E7301E" w14:paraId="2CDFAFC6"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52A5D5A" w14:textId="2A16F446" w:rsidR="00E0177C" w:rsidRPr="00E7301E" w:rsidRDefault="00E0177C" w:rsidP="00AC58E4">
                  <w:pPr>
                    <w:spacing w:before="0"/>
                    <w:rPr>
                      <w:rFonts w:ascii="Calibri" w:eastAsia="Calibri" w:hAnsi="Calibri"/>
                      <w:color w:val="000000"/>
                      <w:szCs w:val="18"/>
                    </w:rPr>
                  </w:pPr>
                  <w:r w:rsidRPr="00E7301E">
                    <w:rPr>
                      <w:rFonts w:ascii="Calibri" w:eastAsia="Calibri" w:hAnsi="Calibri"/>
                      <w:color w:val="000000"/>
                      <w:szCs w:val="18"/>
                    </w:rPr>
                    <w:t>School Comments:</w:t>
                  </w:r>
                </w:p>
                <w:p w14:paraId="4DA5F619" w14:textId="7B35F5EA" w:rsidR="00CB00C7" w:rsidRPr="00E7301E" w:rsidRDefault="00CB00C7" w:rsidP="00CB00C7">
                  <w:pPr>
                    <w:spacing w:before="0"/>
                    <w:rPr>
                      <w:rFonts w:ascii="Calibri" w:eastAsia="Calibri" w:hAnsi="Calibri"/>
                      <w:color w:val="000000"/>
                      <w:szCs w:val="18"/>
                    </w:rPr>
                  </w:pPr>
                  <w:r w:rsidRPr="00E7301E">
                    <w:rPr>
                      <w:rFonts w:ascii="Calibri" w:eastAsia="Calibri" w:hAnsi="Calibri"/>
                      <w:color w:val="000000"/>
                      <w:szCs w:val="18"/>
                    </w:rPr>
                    <w:t xml:space="preserve">PCA’s internal teams were specifically designed to identify, develop, and retain school leaders.  Our management team includes a Dean of Academics, Dean of Students, Transportation </w:t>
                  </w:r>
                  <w:r w:rsidR="00E7301E">
                    <w:rPr>
                      <w:rFonts w:ascii="Calibri" w:eastAsia="Calibri" w:hAnsi="Calibri"/>
                      <w:color w:val="000000"/>
                      <w:szCs w:val="18"/>
                    </w:rPr>
                    <w:t>Supervisor</w:t>
                  </w:r>
                  <w:r w:rsidRPr="00E7301E">
                    <w:rPr>
                      <w:rFonts w:ascii="Calibri" w:eastAsia="Calibri" w:hAnsi="Calibri"/>
                      <w:color w:val="000000"/>
                      <w:szCs w:val="18"/>
                    </w:rPr>
                    <w:t xml:space="preserve">, Facilities Manager, Café Manager, </w:t>
                  </w:r>
                  <w:r w:rsidR="00E7301E">
                    <w:rPr>
                      <w:rFonts w:ascii="Calibri" w:eastAsia="Calibri" w:hAnsi="Calibri"/>
                      <w:color w:val="000000"/>
                      <w:szCs w:val="18"/>
                    </w:rPr>
                    <w:t xml:space="preserve">Human Resources Coordinator, </w:t>
                  </w:r>
                  <w:r w:rsidRPr="00E7301E">
                    <w:rPr>
                      <w:rFonts w:ascii="Calibri" w:eastAsia="Calibri" w:hAnsi="Calibri"/>
                      <w:color w:val="000000"/>
                      <w:szCs w:val="18"/>
                    </w:rPr>
                    <w:t xml:space="preserve">and Business Coordinator that are direct supports to the Head of School.  Each of these management positions are then supported by one or more Lead/Assistant Manager/Instructional Coaching positions.  The team of Deans and Managers play an active role in the strategic planning for the school.  Teams also examine schoolwide data regularly to determine annual goals, tasks, and activities that align to the strategic plan.  Accomplishing annual goals includes processes by which each Dean/Manager works with his/her individual teams to achieve those goals.  PCA is proud of the number of faculty that have promoted within our organization as the school has grown over the last five years.  </w:t>
                  </w:r>
                </w:p>
                <w:p w14:paraId="054C241C" w14:textId="77777777" w:rsidR="00E0177C" w:rsidRPr="00E7301E" w:rsidRDefault="00E0177C" w:rsidP="00AC58E4">
                  <w:pPr>
                    <w:spacing w:after="0"/>
                    <w:rPr>
                      <w:szCs w:val="18"/>
                    </w:rPr>
                  </w:pPr>
                </w:p>
                <w:p w14:paraId="5511F48D" w14:textId="77777777" w:rsidR="00E0177C" w:rsidRPr="00E7301E" w:rsidRDefault="00E0177C" w:rsidP="00AC58E4">
                  <w:pPr>
                    <w:spacing w:after="0"/>
                    <w:rPr>
                      <w:szCs w:val="18"/>
                    </w:rPr>
                  </w:pPr>
                </w:p>
              </w:tc>
            </w:tr>
          </w:tbl>
          <w:p w14:paraId="1C66FDA6" w14:textId="77777777" w:rsidR="00E0177C" w:rsidRDefault="00E0177C" w:rsidP="00AC58E4">
            <w:pPr>
              <w:spacing w:after="0"/>
            </w:pPr>
          </w:p>
        </w:tc>
        <w:tc>
          <w:tcPr>
            <w:tcW w:w="178" w:type="dxa"/>
          </w:tcPr>
          <w:p w14:paraId="361D7E0E" w14:textId="77777777" w:rsidR="00E0177C" w:rsidRDefault="00E0177C" w:rsidP="00AC58E4">
            <w:pPr>
              <w:pStyle w:val="EmptyCellLayoutStyle"/>
              <w:spacing w:after="0" w:line="240" w:lineRule="auto"/>
            </w:pPr>
          </w:p>
        </w:tc>
      </w:tr>
      <w:tr w:rsidR="00E0177C" w14:paraId="0508AB72" w14:textId="77777777" w:rsidTr="00AC58E4">
        <w:trPr>
          <w:trHeight w:val="162"/>
        </w:trPr>
        <w:tc>
          <w:tcPr>
            <w:tcW w:w="168" w:type="dxa"/>
          </w:tcPr>
          <w:p w14:paraId="6C00360B" w14:textId="77777777" w:rsidR="00E0177C" w:rsidRDefault="00E0177C" w:rsidP="00AC58E4">
            <w:pPr>
              <w:pStyle w:val="EmptyCellLayoutStyle"/>
              <w:spacing w:after="0" w:line="240" w:lineRule="auto"/>
            </w:pPr>
          </w:p>
        </w:tc>
        <w:tc>
          <w:tcPr>
            <w:tcW w:w="10102" w:type="dxa"/>
          </w:tcPr>
          <w:p w14:paraId="5F263EF4" w14:textId="77777777" w:rsidR="00E0177C" w:rsidRDefault="00E0177C" w:rsidP="00AC58E4">
            <w:pPr>
              <w:pStyle w:val="EmptyCellLayoutStyle"/>
              <w:spacing w:after="0" w:line="240" w:lineRule="auto"/>
            </w:pPr>
          </w:p>
        </w:tc>
        <w:tc>
          <w:tcPr>
            <w:tcW w:w="178" w:type="dxa"/>
          </w:tcPr>
          <w:p w14:paraId="5949F353" w14:textId="77777777" w:rsidR="00E0177C" w:rsidRDefault="00E0177C" w:rsidP="00AC58E4">
            <w:pPr>
              <w:pStyle w:val="EmptyCellLayoutStyle"/>
              <w:spacing w:after="0" w:line="240" w:lineRule="auto"/>
            </w:pPr>
          </w:p>
        </w:tc>
      </w:tr>
    </w:tbl>
    <w:p w14:paraId="577E2EA9" w14:textId="77777777" w:rsidR="00915DD9" w:rsidRDefault="00312BAE" w:rsidP="004B44F9">
      <w:pPr>
        <w:pStyle w:val="ListParagraph"/>
        <w:numPr>
          <w:ilvl w:val="0"/>
          <w:numId w:val="33"/>
        </w:numPr>
        <w:spacing w:line="276" w:lineRule="auto"/>
        <w:ind w:left="360"/>
        <w:rPr>
          <w:iCs/>
          <w:color w:val="0D75BC"/>
          <w:szCs w:val="22"/>
        </w:rPr>
      </w:pPr>
      <w:r>
        <w:rPr>
          <w:iCs/>
          <w:color w:val="0D75BC"/>
          <w:szCs w:val="22"/>
        </w:rPr>
        <w:t xml:space="preserve">Share how the </w:t>
      </w:r>
      <w:r w:rsidR="006703A0">
        <w:rPr>
          <w:iCs/>
          <w:color w:val="0D75BC"/>
          <w:szCs w:val="22"/>
        </w:rPr>
        <w:t>board supports the school. Speak to the board’s involvement in events, operations, and fundraising ac</w:t>
      </w:r>
      <w:r w:rsidR="00170869">
        <w:rPr>
          <w:iCs/>
          <w:color w:val="0D75BC"/>
          <w:szCs w:val="22"/>
        </w:rPr>
        <w:t xml:space="preserve">tivities.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306AFA21" w14:textId="77777777" w:rsidTr="00AC58E4">
        <w:trPr>
          <w:trHeight w:val="252"/>
        </w:trPr>
        <w:tc>
          <w:tcPr>
            <w:tcW w:w="168" w:type="dxa"/>
          </w:tcPr>
          <w:p w14:paraId="4F33EDB5" w14:textId="77777777" w:rsidR="00E0177C" w:rsidRDefault="00E0177C" w:rsidP="004B44F9">
            <w:pPr>
              <w:pStyle w:val="EmptyCellLayoutStyle"/>
              <w:numPr>
                <w:ilvl w:val="0"/>
                <w:numId w:val="33"/>
              </w:numPr>
              <w:spacing w:after="0" w:line="240" w:lineRule="auto"/>
            </w:pPr>
          </w:p>
        </w:tc>
        <w:tc>
          <w:tcPr>
            <w:tcW w:w="10102" w:type="dxa"/>
          </w:tcPr>
          <w:p w14:paraId="16331824" w14:textId="77777777" w:rsidR="00E0177C" w:rsidRDefault="00E0177C" w:rsidP="00AC58E4">
            <w:pPr>
              <w:pStyle w:val="EmptyCellLayoutStyle"/>
              <w:spacing w:after="0" w:line="240" w:lineRule="auto"/>
            </w:pPr>
          </w:p>
        </w:tc>
        <w:tc>
          <w:tcPr>
            <w:tcW w:w="178" w:type="dxa"/>
          </w:tcPr>
          <w:p w14:paraId="4131D952" w14:textId="77777777" w:rsidR="00E0177C" w:rsidRDefault="00E0177C" w:rsidP="00AC58E4">
            <w:pPr>
              <w:pStyle w:val="EmptyCellLayoutStyle"/>
              <w:spacing w:after="0" w:line="240" w:lineRule="auto"/>
            </w:pPr>
          </w:p>
        </w:tc>
      </w:tr>
      <w:tr w:rsidR="00E0177C" w14:paraId="7953EDA2" w14:textId="77777777" w:rsidTr="00AC58E4">
        <w:trPr>
          <w:trHeight w:val="1215"/>
        </w:trPr>
        <w:tc>
          <w:tcPr>
            <w:tcW w:w="168" w:type="dxa"/>
          </w:tcPr>
          <w:p w14:paraId="130A8794"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4565982F"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5FFE61A"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152B22CE" w14:textId="55EF558B" w:rsidR="00E0177C" w:rsidRDefault="00BD31C8" w:rsidP="00AC58E4">
                  <w:pPr>
                    <w:spacing w:after="0"/>
                  </w:pPr>
                  <w:r>
                    <w:t xml:space="preserve">The Board is highly involved in school activities and support the school in its events, operations and fund-raising activities.  All but one member of the Board are current or past parents of the school which results in a membership of individuals invested in the school’s success.  There is typically at least one member of the Board at </w:t>
                  </w:r>
                  <w:proofErr w:type="gramStart"/>
                  <w:r>
                    <w:t>all of</w:t>
                  </w:r>
                  <w:proofErr w:type="gramEnd"/>
                  <w:r>
                    <w:t xml:space="preserve"> the schoolwide events.  The Board has a </w:t>
                  </w:r>
                  <w:r w:rsidR="00E7301E">
                    <w:t>Governance</w:t>
                  </w:r>
                  <w:r>
                    <w:t xml:space="preserve"> Committee that meets with the school’s leadership every quarter to review school operations that includes a review of documents relating to the school’s implementation of Board approved policies and procedures.   There is a Board member that sits on the CBOC and reports monthly to the whole Board on the fiscal management of the school.  Board members attend schoolwide events such as concerts, Arts Nights, Fall Festivals, sporting events, and graduation.  More importantly, Board members come to campus on a regular basis to drop off their children, support the school’s leadership with data discussions, and to visit with guests of the school to support its overall mission and vision.  PCA’s Board is very special in the fact that members understand their roles as governance leaders but are always willing to support the school with projects, ideas, and initiatives.  </w:t>
                  </w:r>
                </w:p>
                <w:p w14:paraId="32E2E485" w14:textId="77777777" w:rsidR="00E0177C" w:rsidRDefault="00E0177C" w:rsidP="00AC58E4">
                  <w:pPr>
                    <w:spacing w:after="0"/>
                  </w:pPr>
                </w:p>
              </w:tc>
            </w:tr>
          </w:tbl>
          <w:p w14:paraId="658C230E" w14:textId="77777777" w:rsidR="00E0177C" w:rsidRDefault="00E0177C" w:rsidP="00AC58E4">
            <w:pPr>
              <w:spacing w:after="0"/>
            </w:pPr>
          </w:p>
        </w:tc>
        <w:tc>
          <w:tcPr>
            <w:tcW w:w="178" w:type="dxa"/>
          </w:tcPr>
          <w:p w14:paraId="4C29C413" w14:textId="77777777" w:rsidR="00E0177C" w:rsidRDefault="00E0177C" w:rsidP="00AC58E4">
            <w:pPr>
              <w:pStyle w:val="EmptyCellLayoutStyle"/>
              <w:spacing w:after="0" w:line="240" w:lineRule="auto"/>
            </w:pPr>
          </w:p>
        </w:tc>
      </w:tr>
      <w:tr w:rsidR="00E0177C" w14:paraId="34C45B8C" w14:textId="77777777" w:rsidTr="00AC58E4">
        <w:trPr>
          <w:trHeight w:val="162"/>
        </w:trPr>
        <w:tc>
          <w:tcPr>
            <w:tcW w:w="168" w:type="dxa"/>
          </w:tcPr>
          <w:p w14:paraId="23D04CCD" w14:textId="77777777" w:rsidR="00E0177C" w:rsidRDefault="00E0177C" w:rsidP="00AC58E4">
            <w:pPr>
              <w:pStyle w:val="EmptyCellLayoutStyle"/>
              <w:spacing w:after="0" w:line="240" w:lineRule="auto"/>
            </w:pPr>
          </w:p>
        </w:tc>
        <w:tc>
          <w:tcPr>
            <w:tcW w:w="10102" w:type="dxa"/>
          </w:tcPr>
          <w:p w14:paraId="091F0C26" w14:textId="77777777" w:rsidR="00E0177C" w:rsidRDefault="00E0177C" w:rsidP="00AC58E4">
            <w:pPr>
              <w:pStyle w:val="EmptyCellLayoutStyle"/>
              <w:spacing w:after="0" w:line="240" w:lineRule="auto"/>
            </w:pPr>
          </w:p>
        </w:tc>
        <w:tc>
          <w:tcPr>
            <w:tcW w:w="178" w:type="dxa"/>
          </w:tcPr>
          <w:p w14:paraId="0721BFB6" w14:textId="77777777" w:rsidR="00E0177C" w:rsidRDefault="00E0177C" w:rsidP="00AC58E4">
            <w:pPr>
              <w:pStyle w:val="EmptyCellLayoutStyle"/>
              <w:spacing w:after="0" w:line="240" w:lineRule="auto"/>
            </w:pPr>
          </w:p>
        </w:tc>
      </w:tr>
    </w:tbl>
    <w:p w14:paraId="373986A9" w14:textId="1844CC26" w:rsidR="00170869" w:rsidRPr="00B43C7D" w:rsidRDefault="00170869" w:rsidP="00170869">
      <w:pPr>
        <w:pStyle w:val="Heading2"/>
        <w:rPr>
          <w:szCs w:val="24"/>
        </w:rPr>
      </w:pPr>
      <w:r>
        <w:rPr>
          <w:szCs w:val="24"/>
        </w:rPr>
        <w:t>3.</w:t>
      </w:r>
      <w:r w:rsidR="00C34068">
        <w:rPr>
          <w:szCs w:val="24"/>
        </w:rPr>
        <w:t>5</w:t>
      </w:r>
      <w:r>
        <w:rPr>
          <w:szCs w:val="24"/>
        </w:rPr>
        <w:t xml:space="preserve"> students and school environment</w:t>
      </w:r>
    </w:p>
    <w:p w14:paraId="3570FC63" w14:textId="77777777" w:rsidR="00915DD9" w:rsidRPr="00A938A2" w:rsidRDefault="00915DD9" w:rsidP="004B44F9">
      <w:pPr>
        <w:pStyle w:val="ListParagraph"/>
        <w:numPr>
          <w:ilvl w:val="0"/>
          <w:numId w:val="34"/>
        </w:numPr>
        <w:spacing w:line="276" w:lineRule="auto"/>
        <w:ind w:left="360"/>
        <w:rPr>
          <w:iCs/>
          <w:color w:val="0D75BC"/>
          <w:szCs w:val="22"/>
        </w:rPr>
      </w:pPr>
      <w:r w:rsidRPr="00915DD9">
        <w:rPr>
          <w:color w:val="0D75BC"/>
          <w:w w:val="110"/>
        </w:rPr>
        <w:t>Describe</w:t>
      </w:r>
      <w:r w:rsidRPr="00915DD9">
        <w:rPr>
          <w:color w:val="0D75BC"/>
          <w:spacing w:val="-16"/>
          <w:w w:val="110"/>
        </w:rPr>
        <w:t xml:space="preserve"> </w:t>
      </w:r>
      <w:r w:rsidRPr="00915DD9">
        <w:rPr>
          <w:color w:val="0D75BC"/>
          <w:w w:val="110"/>
        </w:rPr>
        <w:t>how</w:t>
      </w:r>
      <w:r w:rsidRPr="00915DD9">
        <w:rPr>
          <w:color w:val="0D75BC"/>
          <w:spacing w:val="-16"/>
          <w:w w:val="110"/>
        </w:rPr>
        <w:t xml:space="preserve"> </w:t>
      </w:r>
      <w:r w:rsidRPr="00915DD9">
        <w:rPr>
          <w:color w:val="0D75BC"/>
          <w:w w:val="110"/>
        </w:rPr>
        <w:t>the</w:t>
      </w:r>
      <w:r w:rsidRPr="00915DD9">
        <w:rPr>
          <w:color w:val="0D75BC"/>
          <w:spacing w:val="-16"/>
          <w:w w:val="110"/>
        </w:rPr>
        <w:t xml:space="preserve"> </w:t>
      </w:r>
      <w:r w:rsidRPr="00915DD9">
        <w:rPr>
          <w:color w:val="0D75BC"/>
          <w:w w:val="110"/>
        </w:rPr>
        <w:t>school</w:t>
      </w:r>
      <w:r w:rsidRPr="00915DD9">
        <w:rPr>
          <w:color w:val="0D75BC"/>
          <w:spacing w:val="-16"/>
          <w:w w:val="110"/>
        </w:rPr>
        <w:t xml:space="preserve"> </w:t>
      </w:r>
      <w:r w:rsidRPr="00915DD9">
        <w:rPr>
          <w:color w:val="0D75BC"/>
          <w:w w:val="110"/>
        </w:rPr>
        <w:t>solicits</w:t>
      </w:r>
      <w:r w:rsidRPr="00915DD9">
        <w:rPr>
          <w:color w:val="0D75BC"/>
          <w:spacing w:val="-15"/>
          <w:w w:val="110"/>
        </w:rPr>
        <w:t xml:space="preserve"> </w:t>
      </w:r>
      <w:r w:rsidRPr="00915DD9">
        <w:rPr>
          <w:color w:val="0D75BC"/>
          <w:w w:val="110"/>
        </w:rPr>
        <w:t>feedback</w:t>
      </w:r>
      <w:r w:rsidRPr="00915DD9">
        <w:rPr>
          <w:color w:val="0D75BC"/>
          <w:spacing w:val="-16"/>
          <w:w w:val="110"/>
        </w:rPr>
        <w:t xml:space="preserve"> </w:t>
      </w:r>
      <w:r w:rsidRPr="00915DD9">
        <w:rPr>
          <w:color w:val="0D75BC"/>
          <w:w w:val="110"/>
        </w:rPr>
        <w:t>from</w:t>
      </w:r>
      <w:r w:rsidRPr="00915DD9">
        <w:rPr>
          <w:color w:val="0D75BC"/>
          <w:spacing w:val="-16"/>
          <w:w w:val="110"/>
        </w:rPr>
        <w:t xml:space="preserve"> </w:t>
      </w:r>
      <w:r w:rsidRPr="00915DD9">
        <w:rPr>
          <w:color w:val="0D75BC"/>
          <w:w w:val="110"/>
        </w:rPr>
        <w:t>parents</w:t>
      </w:r>
      <w:r w:rsidRPr="00915DD9">
        <w:rPr>
          <w:color w:val="0D75BC"/>
          <w:spacing w:val="-16"/>
          <w:w w:val="110"/>
        </w:rPr>
        <w:t xml:space="preserve"> </w:t>
      </w:r>
      <w:r w:rsidRPr="00915DD9">
        <w:rPr>
          <w:color w:val="0D75BC"/>
          <w:w w:val="110"/>
        </w:rPr>
        <w:t>and</w:t>
      </w:r>
      <w:r w:rsidRPr="00915DD9">
        <w:rPr>
          <w:color w:val="0D75BC"/>
          <w:spacing w:val="-15"/>
          <w:w w:val="110"/>
        </w:rPr>
        <w:t xml:space="preserve"> </w:t>
      </w:r>
      <w:r w:rsidRPr="00915DD9">
        <w:rPr>
          <w:color w:val="0D75BC"/>
          <w:w w:val="110"/>
        </w:rPr>
        <w:t>students</w:t>
      </w:r>
      <w:r w:rsidRPr="00915DD9">
        <w:rPr>
          <w:color w:val="0D75BC"/>
          <w:spacing w:val="-16"/>
          <w:w w:val="110"/>
        </w:rPr>
        <w:t xml:space="preserve"> </w:t>
      </w:r>
      <w:r w:rsidRPr="00915DD9">
        <w:rPr>
          <w:color w:val="0D75BC"/>
          <w:w w:val="110"/>
        </w:rPr>
        <w:t>regarding</w:t>
      </w:r>
      <w:r>
        <w:rPr>
          <w:color w:val="0D75BC"/>
          <w:w w:val="110"/>
        </w:rPr>
        <w:t xml:space="preserve"> </w:t>
      </w:r>
      <w:r w:rsidRPr="00915DD9">
        <w:rPr>
          <w:color w:val="0D75BC"/>
          <w:w w:val="110"/>
        </w:rPr>
        <w:t>satisfaction</w:t>
      </w:r>
      <w:r w:rsidRPr="00915DD9">
        <w:rPr>
          <w:color w:val="0D75BC"/>
          <w:spacing w:val="-8"/>
          <w:w w:val="110"/>
        </w:rPr>
        <w:t xml:space="preserve"> </w:t>
      </w:r>
      <w:r w:rsidRPr="00915DD9">
        <w:rPr>
          <w:color w:val="0D75BC"/>
          <w:w w:val="110"/>
        </w:rPr>
        <w:t>with</w:t>
      </w:r>
      <w:r w:rsidRPr="00915DD9">
        <w:rPr>
          <w:color w:val="0D75BC"/>
          <w:spacing w:val="-7"/>
          <w:w w:val="110"/>
        </w:rPr>
        <w:t xml:space="preserve"> </w:t>
      </w:r>
      <w:r w:rsidRPr="00915DD9">
        <w:rPr>
          <w:color w:val="0D75BC"/>
          <w:w w:val="110"/>
        </w:rPr>
        <w:t>the</w:t>
      </w:r>
      <w:r w:rsidRPr="00915DD9">
        <w:rPr>
          <w:color w:val="0D75BC"/>
          <w:spacing w:val="-7"/>
          <w:w w:val="110"/>
        </w:rPr>
        <w:t xml:space="preserve"> </w:t>
      </w:r>
      <w:r w:rsidRPr="00915DD9">
        <w:rPr>
          <w:color w:val="0D75BC"/>
          <w:w w:val="110"/>
        </w:rPr>
        <w:t>school.</w:t>
      </w:r>
      <w:r w:rsidRPr="00915DD9">
        <w:rPr>
          <w:color w:val="0D75BC"/>
          <w:spacing w:val="-8"/>
          <w:w w:val="110"/>
        </w:rPr>
        <w:t xml:space="preserve"> </w:t>
      </w:r>
      <w:r w:rsidRPr="00915DD9">
        <w:rPr>
          <w:color w:val="0D75BC"/>
          <w:w w:val="110"/>
        </w:rPr>
        <w:t>Provide</w:t>
      </w:r>
      <w:r w:rsidRPr="00915DD9">
        <w:rPr>
          <w:color w:val="0D75BC"/>
          <w:spacing w:val="-7"/>
          <w:w w:val="110"/>
        </w:rPr>
        <w:t xml:space="preserve"> </w:t>
      </w:r>
      <w:r w:rsidRPr="00915DD9">
        <w:rPr>
          <w:color w:val="0D75BC"/>
          <w:w w:val="110"/>
        </w:rPr>
        <w:t>summary</w:t>
      </w:r>
      <w:r w:rsidRPr="00915DD9">
        <w:rPr>
          <w:color w:val="0D75BC"/>
          <w:spacing w:val="-7"/>
          <w:w w:val="110"/>
        </w:rPr>
        <w:t xml:space="preserve"> </w:t>
      </w:r>
      <w:r w:rsidRPr="00915DD9">
        <w:rPr>
          <w:color w:val="0D75BC"/>
          <w:w w:val="110"/>
        </w:rPr>
        <w:t>data</w:t>
      </w:r>
      <w:r w:rsidRPr="00915DD9">
        <w:rPr>
          <w:color w:val="0D75BC"/>
          <w:spacing w:val="-8"/>
          <w:w w:val="110"/>
        </w:rPr>
        <w:t xml:space="preserve"> </w:t>
      </w:r>
      <w:r w:rsidRPr="00915DD9">
        <w:rPr>
          <w:color w:val="0D75BC"/>
          <w:w w:val="110"/>
        </w:rPr>
        <w:t>and</w:t>
      </w:r>
      <w:r w:rsidRPr="00915DD9">
        <w:rPr>
          <w:color w:val="0D75BC"/>
          <w:spacing w:val="-7"/>
          <w:w w:val="110"/>
        </w:rPr>
        <w:t xml:space="preserve"> </w:t>
      </w:r>
      <w:r w:rsidRPr="00915DD9">
        <w:rPr>
          <w:color w:val="0D75BC"/>
          <w:w w:val="110"/>
        </w:rPr>
        <w:t>reflect</w:t>
      </w:r>
      <w:r w:rsidRPr="00915DD9">
        <w:rPr>
          <w:color w:val="0D75BC"/>
          <w:spacing w:val="-7"/>
          <w:w w:val="110"/>
        </w:rPr>
        <w:t xml:space="preserve"> </w:t>
      </w:r>
      <w:r w:rsidRPr="00915DD9">
        <w:rPr>
          <w:color w:val="0D75BC"/>
          <w:w w:val="110"/>
        </w:rPr>
        <w:t>on</w:t>
      </w:r>
      <w:r w:rsidRPr="00915DD9">
        <w:rPr>
          <w:color w:val="0D75BC"/>
          <w:spacing w:val="-8"/>
          <w:w w:val="110"/>
        </w:rPr>
        <w:t xml:space="preserve"> </w:t>
      </w:r>
      <w:r w:rsidRPr="00915DD9">
        <w:rPr>
          <w:color w:val="0D75BC"/>
          <w:w w:val="110"/>
        </w:rPr>
        <w:t>the</w:t>
      </w:r>
      <w:r w:rsidRPr="00915DD9">
        <w:rPr>
          <w:color w:val="0D75BC"/>
          <w:spacing w:val="-7"/>
          <w:w w:val="110"/>
        </w:rPr>
        <w:t xml:space="preserve"> </w:t>
      </w:r>
      <w:r w:rsidRPr="00915DD9">
        <w:rPr>
          <w:color w:val="0D75BC"/>
          <w:w w:val="110"/>
        </w:rPr>
        <w:t>feedback.</w:t>
      </w:r>
      <w:r w:rsidRPr="00915DD9">
        <w:rPr>
          <w:color w:val="0D75BC"/>
          <w:spacing w:val="-7"/>
          <w:w w:val="110"/>
        </w:rPr>
        <w:t xml:space="preserve"> </w:t>
      </w:r>
      <w:r w:rsidRPr="00915DD9">
        <w:rPr>
          <w:color w:val="0D75BC"/>
          <w:w w:val="110"/>
        </w:rPr>
        <w:t>How</w:t>
      </w:r>
      <w:r w:rsidRPr="00915DD9">
        <w:rPr>
          <w:color w:val="0D75BC"/>
          <w:w w:val="112"/>
        </w:rPr>
        <w:t xml:space="preserve"> </w:t>
      </w:r>
      <w:r w:rsidRPr="00915DD9">
        <w:rPr>
          <w:color w:val="0D75BC"/>
          <w:w w:val="110"/>
        </w:rPr>
        <w:t>does</w:t>
      </w:r>
      <w:r w:rsidRPr="00915DD9">
        <w:rPr>
          <w:color w:val="0D75BC"/>
          <w:spacing w:val="-3"/>
          <w:w w:val="110"/>
        </w:rPr>
        <w:t xml:space="preserve"> </w:t>
      </w:r>
      <w:r w:rsidRPr="00915DD9">
        <w:rPr>
          <w:color w:val="0D75BC"/>
          <w:w w:val="110"/>
        </w:rPr>
        <w:t>the</w:t>
      </w:r>
      <w:r w:rsidRPr="00915DD9">
        <w:rPr>
          <w:color w:val="0D75BC"/>
          <w:spacing w:val="-3"/>
          <w:w w:val="110"/>
        </w:rPr>
        <w:t xml:space="preserve"> </w:t>
      </w:r>
      <w:r w:rsidRPr="00915DD9">
        <w:rPr>
          <w:color w:val="0D75BC"/>
          <w:w w:val="110"/>
        </w:rPr>
        <w:t>school</w:t>
      </w:r>
      <w:r w:rsidRPr="00915DD9">
        <w:rPr>
          <w:color w:val="0D75BC"/>
          <w:spacing w:val="-3"/>
          <w:w w:val="110"/>
        </w:rPr>
        <w:t xml:space="preserve"> </w:t>
      </w:r>
      <w:r w:rsidRPr="00915DD9">
        <w:rPr>
          <w:color w:val="0D75BC"/>
          <w:w w:val="110"/>
        </w:rPr>
        <w:t>use</w:t>
      </w:r>
      <w:r w:rsidRPr="00915DD9">
        <w:rPr>
          <w:color w:val="0D75BC"/>
          <w:spacing w:val="-3"/>
          <w:w w:val="110"/>
        </w:rPr>
        <w:t xml:space="preserve"> </w:t>
      </w:r>
      <w:r w:rsidRPr="00915DD9">
        <w:rPr>
          <w:color w:val="0D75BC"/>
          <w:w w:val="110"/>
        </w:rPr>
        <w:t>this</w:t>
      </w:r>
      <w:r w:rsidRPr="00915DD9">
        <w:rPr>
          <w:color w:val="0D75BC"/>
          <w:spacing w:val="-3"/>
          <w:w w:val="110"/>
        </w:rPr>
        <w:t xml:space="preserve"> </w:t>
      </w:r>
      <w:r w:rsidRPr="00915DD9">
        <w:rPr>
          <w:color w:val="0D75BC"/>
          <w:w w:val="110"/>
        </w:rPr>
        <w:t>information</w:t>
      </w:r>
      <w:r w:rsidRPr="00915DD9">
        <w:rPr>
          <w:color w:val="0D75BC"/>
          <w:spacing w:val="-3"/>
          <w:w w:val="110"/>
        </w:rPr>
        <w:t xml:space="preserve"> </w:t>
      </w:r>
      <w:r w:rsidRPr="00915DD9">
        <w:rPr>
          <w:color w:val="0D75BC"/>
          <w:w w:val="110"/>
        </w:rPr>
        <w:t>to</w:t>
      </w:r>
      <w:r w:rsidRPr="00915DD9">
        <w:rPr>
          <w:color w:val="0D75BC"/>
          <w:spacing w:val="-2"/>
          <w:w w:val="110"/>
        </w:rPr>
        <w:t xml:space="preserve"> </w:t>
      </w:r>
      <w:r w:rsidRPr="00915DD9">
        <w:rPr>
          <w:color w:val="0D75BC"/>
          <w:w w:val="110"/>
        </w:rPr>
        <w:t>inform</w:t>
      </w:r>
      <w:r w:rsidRPr="00915DD9">
        <w:rPr>
          <w:color w:val="0D75BC"/>
          <w:spacing w:val="-3"/>
          <w:w w:val="110"/>
        </w:rPr>
        <w:t xml:space="preserve"> </w:t>
      </w:r>
      <w:r w:rsidRPr="00915DD9">
        <w:rPr>
          <w:color w:val="0D75BC"/>
          <w:w w:val="110"/>
        </w:rPr>
        <w:t>ongoing</w:t>
      </w:r>
      <w:r w:rsidRPr="00915DD9">
        <w:rPr>
          <w:color w:val="0D75BC"/>
          <w:spacing w:val="-3"/>
          <w:w w:val="110"/>
        </w:rPr>
        <w:t xml:space="preserve"> </w:t>
      </w:r>
      <w:r w:rsidRPr="00915DD9">
        <w:rPr>
          <w:color w:val="0D75BC"/>
          <w:w w:val="110"/>
        </w:rPr>
        <w:t>school</w:t>
      </w:r>
      <w:r w:rsidRPr="00915DD9">
        <w:rPr>
          <w:color w:val="0D75BC"/>
          <w:spacing w:val="-3"/>
          <w:w w:val="110"/>
        </w:rPr>
        <w:t xml:space="preserve"> </w:t>
      </w:r>
      <w:r w:rsidRPr="00915DD9">
        <w:rPr>
          <w:color w:val="0D75BC"/>
          <w:w w:val="110"/>
        </w:rPr>
        <w:t>improvement?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C76904" w14:paraId="6B240EEC" w14:textId="77777777" w:rsidTr="00AC58E4">
        <w:trPr>
          <w:trHeight w:val="252"/>
        </w:trPr>
        <w:tc>
          <w:tcPr>
            <w:tcW w:w="168" w:type="dxa"/>
          </w:tcPr>
          <w:p w14:paraId="41EBADC0" w14:textId="77777777" w:rsidR="00E0177C" w:rsidRDefault="00E0177C" w:rsidP="004B44F9">
            <w:pPr>
              <w:pStyle w:val="EmptyCellLayoutStyle"/>
              <w:numPr>
                <w:ilvl w:val="0"/>
                <w:numId w:val="34"/>
              </w:numPr>
              <w:spacing w:after="0" w:line="240" w:lineRule="auto"/>
            </w:pPr>
          </w:p>
        </w:tc>
        <w:tc>
          <w:tcPr>
            <w:tcW w:w="10102" w:type="dxa"/>
          </w:tcPr>
          <w:p w14:paraId="097567CF" w14:textId="77777777" w:rsidR="00E0177C" w:rsidRDefault="00E0177C" w:rsidP="00AC58E4">
            <w:pPr>
              <w:pStyle w:val="EmptyCellLayoutStyle"/>
              <w:spacing w:after="0" w:line="240" w:lineRule="auto"/>
            </w:pPr>
          </w:p>
        </w:tc>
        <w:tc>
          <w:tcPr>
            <w:tcW w:w="178" w:type="dxa"/>
          </w:tcPr>
          <w:p w14:paraId="781C277E" w14:textId="77777777" w:rsidR="00E0177C" w:rsidRDefault="00E0177C" w:rsidP="00AC58E4">
            <w:pPr>
              <w:pStyle w:val="EmptyCellLayoutStyle"/>
              <w:spacing w:after="0" w:line="240" w:lineRule="auto"/>
            </w:pPr>
          </w:p>
        </w:tc>
      </w:tr>
      <w:tr w:rsidR="00C76904" w14:paraId="4327A179" w14:textId="77777777" w:rsidTr="00AC58E4">
        <w:trPr>
          <w:trHeight w:val="1215"/>
        </w:trPr>
        <w:tc>
          <w:tcPr>
            <w:tcW w:w="168" w:type="dxa"/>
          </w:tcPr>
          <w:p w14:paraId="615D6134"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377F8397"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666F044"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461C3B84" w14:textId="15617489" w:rsidR="00E0177C" w:rsidRDefault="00C76904" w:rsidP="00AC58E4">
                  <w:pPr>
                    <w:spacing w:after="0"/>
                  </w:pPr>
                  <w:r>
                    <w:t xml:space="preserve">PCA solicits feedback from parents through surveys sent out throughout the year, to forming internal committees that include parents, to posting and sharing feedback from parents on policies and school procedures.  In the SY22/23 school year, PCA sent out several surveys to get student and parent feedback including surveys regarding policy changes, student dress code, master schedule changes, grading policies, Code of Conduct, and strategic planning.  Surveys are sent to our stakeholders via email, Dojo/Remind Applications, Facebook, and in our monthly newsletter.  Feedback from surveys </w:t>
                  </w:r>
                  <w:proofErr w:type="gramStart"/>
                  <w:r>
                    <w:t>are</w:t>
                  </w:r>
                  <w:proofErr w:type="gramEnd"/>
                  <w:r>
                    <w:t xml:space="preserve"> presented to the Board when considering all changes.  Feedback from surveys is used to determine when and if changes are made.  </w:t>
                  </w:r>
                </w:p>
                <w:p w14:paraId="14101C07" w14:textId="0D7CDE98" w:rsidR="00C76904" w:rsidRDefault="00C76904" w:rsidP="00AC58E4">
                  <w:pPr>
                    <w:spacing w:after="0"/>
                  </w:pPr>
                  <w:r>
                    <w:lastRenderedPageBreak/>
                    <w:t>The school’s internal Code of Conduct Committee is one example of how stakeholder data is used.  In S</w:t>
                  </w:r>
                  <w:r w:rsidR="00831E13">
                    <w:t>Y</w:t>
                  </w:r>
                  <w:r>
                    <w:t xml:space="preserve">22/23 a Code of Conduct Committee was formed that included three parent representatives and our Dean of Students.  This Committee then formulated a survey what was sent to the PCA Community to collect its feedback on the suggested changes.  After collecting the data, it was clear that the greater school community wanted to see clarification to the school’s dress code.  The Committee created a second survey to send out to parents to ensure that the recommended changes were aligned to the wishes of the greater community.  In SY22/23, the school initiated a pilot program that would allow school student leaders to hold a license that would permit them to wear clothing outside of the regular dress code.  This program, again based on student and parent feedback, was expanded for SY23/24.  </w:t>
                  </w:r>
                </w:p>
                <w:p w14:paraId="7CA312F6" w14:textId="25870DC9" w:rsidR="00C76904" w:rsidRDefault="00C76904" w:rsidP="00AC58E4">
                  <w:pPr>
                    <w:spacing w:after="0"/>
                  </w:pPr>
                  <w:r>
                    <w:t>Data</w:t>
                  </w:r>
                  <w:r w:rsidR="00831E13">
                    <w:t>,</w:t>
                  </w:r>
                  <w:r>
                    <w:t xml:space="preserve"> such as the survey data</w:t>
                  </w:r>
                  <w:r w:rsidR="00831E13">
                    <w:t>,</w:t>
                  </w:r>
                  <w:r>
                    <w:t xml:space="preserve"> has also led to other changes including changes to the grading policy, master schedule, and prior to the start of SY23/24, PCA’s Board of Directors adopted changes to the Code of Conduct.  </w:t>
                  </w:r>
                </w:p>
                <w:p w14:paraId="5DCAAD1C" w14:textId="0859CFD8" w:rsidR="00C76904" w:rsidRDefault="00C76904" w:rsidP="00AC58E4">
                  <w:pPr>
                    <w:spacing w:after="0"/>
                  </w:pPr>
                  <w:r>
                    <w:t>While data collection is very important, PCA also prides itself on its relationships with our families.  All school leaders regularly meet with parents</w:t>
                  </w:r>
                  <w:r w:rsidR="002F1333">
                    <w:t xml:space="preserve">, including the PTO to receive feedback.  These small group and individual meetings lead to the leadership team seeking feedback in general, or for specific reasons from our greater schoolwide community.  </w:t>
                  </w:r>
                </w:p>
                <w:p w14:paraId="4424167D" w14:textId="77777777" w:rsidR="00E0177C" w:rsidRDefault="00E0177C" w:rsidP="00AC58E4">
                  <w:pPr>
                    <w:spacing w:after="0"/>
                  </w:pPr>
                </w:p>
              </w:tc>
            </w:tr>
          </w:tbl>
          <w:p w14:paraId="31E80AF4" w14:textId="77777777" w:rsidR="00E0177C" w:rsidRDefault="00E0177C" w:rsidP="00AC58E4">
            <w:pPr>
              <w:spacing w:after="0"/>
            </w:pPr>
          </w:p>
        </w:tc>
        <w:tc>
          <w:tcPr>
            <w:tcW w:w="178" w:type="dxa"/>
          </w:tcPr>
          <w:p w14:paraId="2DF8F6FA" w14:textId="77777777" w:rsidR="00E0177C" w:rsidRDefault="00E0177C" w:rsidP="00AC58E4">
            <w:pPr>
              <w:pStyle w:val="EmptyCellLayoutStyle"/>
              <w:spacing w:after="0" w:line="240" w:lineRule="auto"/>
            </w:pPr>
          </w:p>
        </w:tc>
      </w:tr>
      <w:tr w:rsidR="00C76904" w14:paraId="5E0BD4BA" w14:textId="77777777" w:rsidTr="00AC58E4">
        <w:trPr>
          <w:trHeight w:val="162"/>
        </w:trPr>
        <w:tc>
          <w:tcPr>
            <w:tcW w:w="168" w:type="dxa"/>
          </w:tcPr>
          <w:p w14:paraId="626A71D3" w14:textId="77777777" w:rsidR="00E0177C" w:rsidRDefault="00E0177C" w:rsidP="00AC58E4">
            <w:pPr>
              <w:pStyle w:val="EmptyCellLayoutStyle"/>
              <w:spacing w:after="0" w:line="240" w:lineRule="auto"/>
            </w:pPr>
          </w:p>
        </w:tc>
        <w:tc>
          <w:tcPr>
            <w:tcW w:w="10102" w:type="dxa"/>
          </w:tcPr>
          <w:p w14:paraId="289DA7CF" w14:textId="77777777" w:rsidR="00E0177C" w:rsidRDefault="00E0177C" w:rsidP="00AC58E4">
            <w:pPr>
              <w:pStyle w:val="EmptyCellLayoutStyle"/>
              <w:spacing w:after="0" w:line="240" w:lineRule="auto"/>
            </w:pPr>
          </w:p>
        </w:tc>
        <w:tc>
          <w:tcPr>
            <w:tcW w:w="178" w:type="dxa"/>
          </w:tcPr>
          <w:p w14:paraId="433B8937" w14:textId="77777777" w:rsidR="00E0177C" w:rsidRDefault="00E0177C" w:rsidP="00AC58E4">
            <w:pPr>
              <w:pStyle w:val="EmptyCellLayoutStyle"/>
              <w:spacing w:after="0" w:line="240" w:lineRule="auto"/>
            </w:pPr>
          </w:p>
        </w:tc>
      </w:tr>
    </w:tbl>
    <w:p w14:paraId="06ECC3EF" w14:textId="77777777" w:rsidR="00E0177C" w:rsidRDefault="00E0177C" w:rsidP="00E0177C">
      <w:pPr>
        <w:pStyle w:val="BodyText"/>
        <w:spacing w:line="209" w:lineRule="exact"/>
        <w:ind w:left="0"/>
        <w:rPr>
          <w:rFonts w:asciiTheme="minorHAnsi" w:hAnsiTheme="minorHAnsi" w:cstheme="minorHAnsi"/>
          <w:color w:val="0D75BC"/>
          <w:w w:val="110"/>
        </w:rPr>
      </w:pPr>
    </w:p>
    <w:p w14:paraId="41FA37C0" w14:textId="77777777" w:rsidR="00170869" w:rsidRPr="00170869" w:rsidRDefault="00170869" w:rsidP="00170869">
      <w:pPr>
        <w:spacing w:line="276" w:lineRule="auto"/>
        <w:rPr>
          <w:iCs/>
          <w:color w:val="0D75BC"/>
          <w:szCs w:val="22"/>
        </w:rPr>
      </w:pPr>
    </w:p>
    <w:p w14:paraId="2C75A05F" w14:textId="379615AF" w:rsidR="00536FC1" w:rsidRDefault="00536FC1"/>
    <w:p w14:paraId="28AC9381" w14:textId="77777777" w:rsidR="00C17C12" w:rsidRDefault="00C17C12">
      <w:pPr>
        <w:spacing w:line="276" w:lineRule="auto"/>
        <w:rPr>
          <w:b/>
          <w:caps/>
          <w:spacing w:val="15"/>
          <w:szCs w:val="24"/>
        </w:rPr>
      </w:pPr>
      <w:r>
        <w:rPr>
          <w:szCs w:val="24"/>
        </w:rPr>
        <w:br w:type="page"/>
      </w:r>
    </w:p>
    <w:p w14:paraId="751E5271" w14:textId="39758C8B" w:rsidR="00401975" w:rsidRPr="00B43C7D" w:rsidRDefault="00401975" w:rsidP="00401975">
      <w:pPr>
        <w:pStyle w:val="Heading2"/>
        <w:rPr>
          <w:szCs w:val="24"/>
        </w:rPr>
      </w:pPr>
      <w:r>
        <w:rPr>
          <w:szCs w:val="24"/>
        </w:rPr>
        <w:lastRenderedPageBreak/>
        <w:t>3.</w:t>
      </w:r>
      <w:r w:rsidR="00C34068">
        <w:rPr>
          <w:szCs w:val="24"/>
        </w:rPr>
        <w:t>6</w:t>
      </w:r>
      <w:r>
        <w:rPr>
          <w:szCs w:val="24"/>
        </w:rPr>
        <w:t xml:space="preserve"> teacher retention</w:t>
      </w:r>
    </w:p>
    <w:p w14:paraId="4AFF3DC1" w14:textId="1145287F" w:rsidR="00785FBD" w:rsidRDefault="000B7892">
      <w:r>
        <w:t>Is the school monitoring and minimizing teacher attrition rates and maintaining a stable teacher staff?</w:t>
      </w:r>
    </w:p>
    <w:p w14:paraId="2294E073" w14:textId="1348C68E" w:rsidR="00472E47" w:rsidRDefault="00472E47">
      <w:r>
        <w:t xml:space="preserve">Note: </w:t>
      </w:r>
      <w:r w:rsidR="009508DD">
        <w:t>Complete the table below.</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133"/>
        <w:gridCol w:w="2133"/>
        <w:gridCol w:w="2133"/>
      </w:tblGrid>
      <w:tr w:rsidR="000A71D0" w:rsidRPr="00991FAD" w14:paraId="58191E0C" w14:textId="77777777" w:rsidTr="000A71D0">
        <w:trPr>
          <w:trHeight w:val="318"/>
        </w:trPr>
        <w:tc>
          <w:tcPr>
            <w:tcW w:w="2338" w:type="dxa"/>
            <w:shd w:val="clear" w:color="auto" w:fill="D3D3D3"/>
            <w:vAlign w:val="center"/>
            <w:hideMark/>
          </w:tcPr>
          <w:p w14:paraId="7F4A9D0D" w14:textId="77777777" w:rsidR="000A71D0" w:rsidRPr="00991FAD" w:rsidRDefault="000A71D0" w:rsidP="00615A6D">
            <w:pPr>
              <w:spacing w:before="0" w:after="0"/>
              <w:jc w:val="center"/>
              <w:rPr>
                <w:rFonts w:eastAsia="Times New Roman" w:cstheme="minorHAnsi"/>
                <w:b/>
                <w:bCs/>
                <w:color w:val="000000"/>
                <w:sz w:val="20"/>
                <w:lang w:bidi="ar-SA"/>
              </w:rPr>
            </w:pPr>
            <w:r w:rsidRPr="001C7D7B">
              <w:rPr>
                <w:rFonts w:eastAsia="Times New Roman" w:cstheme="minorHAnsi"/>
                <w:b/>
                <w:bCs/>
                <w:color w:val="000000"/>
                <w:sz w:val="20"/>
                <w:lang w:bidi="ar-SA"/>
              </w:rPr>
              <w:t>SCHOOL YEAR</w:t>
            </w:r>
          </w:p>
        </w:tc>
        <w:tc>
          <w:tcPr>
            <w:tcW w:w="2133" w:type="dxa"/>
            <w:shd w:val="clear" w:color="000000" w:fill="D3D3D3"/>
            <w:vAlign w:val="center"/>
            <w:hideMark/>
          </w:tcPr>
          <w:p w14:paraId="076F3AB0" w14:textId="211C02F7" w:rsidR="000A71D0" w:rsidRDefault="00FE1F84"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PERCENT</w:t>
            </w:r>
            <w:r w:rsidR="003A5615">
              <w:rPr>
                <w:rFonts w:eastAsia="Times New Roman" w:cstheme="minorHAnsi"/>
                <w:b/>
                <w:bCs/>
                <w:color w:val="000000"/>
                <w:sz w:val="20"/>
                <w:lang w:bidi="ar-SA"/>
              </w:rPr>
              <w:t xml:space="preserve"> </w:t>
            </w:r>
            <w:r w:rsidR="00A20D0C">
              <w:rPr>
                <w:rFonts w:eastAsia="Times New Roman" w:cstheme="minorHAnsi"/>
                <w:b/>
                <w:bCs/>
                <w:color w:val="000000"/>
                <w:sz w:val="20"/>
                <w:lang w:bidi="ar-SA"/>
              </w:rPr>
              <w:t xml:space="preserve">OF </w:t>
            </w:r>
            <w:r w:rsidR="003A5615">
              <w:rPr>
                <w:rFonts w:eastAsia="Times New Roman" w:cstheme="minorHAnsi"/>
                <w:b/>
                <w:bCs/>
                <w:color w:val="000000"/>
                <w:sz w:val="20"/>
                <w:lang w:bidi="ar-SA"/>
              </w:rPr>
              <w:t>TEACHERS</w:t>
            </w:r>
          </w:p>
          <w:p w14:paraId="6C77EFB6" w14:textId="78D9C543" w:rsidR="003A5615" w:rsidRPr="00991FAD" w:rsidRDefault="003A5615"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RETAINED</w:t>
            </w:r>
          </w:p>
        </w:tc>
        <w:tc>
          <w:tcPr>
            <w:tcW w:w="2133" w:type="dxa"/>
            <w:shd w:val="clear" w:color="000000" w:fill="D3D3D3"/>
            <w:vAlign w:val="center"/>
          </w:tcPr>
          <w:p w14:paraId="7AD17039" w14:textId="13BDA9A3" w:rsidR="000A71D0" w:rsidRDefault="00FE1F84"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w:t>
            </w:r>
            <w:r w:rsidR="008718F7">
              <w:rPr>
                <w:rFonts w:eastAsia="Times New Roman" w:cstheme="minorHAnsi"/>
                <w:b/>
                <w:bCs/>
                <w:color w:val="000000"/>
                <w:sz w:val="20"/>
                <w:lang w:bidi="ar-SA"/>
              </w:rPr>
              <w:t xml:space="preserve"> OF TEACHERS</w:t>
            </w:r>
          </w:p>
          <w:p w14:paraId="5033F9D9" w14:textId="05D9DDB4" w:rsidR="008718F7" w:rsidRPr="00991FAD" w:rsidRDefault="008718F7"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RETAINED</w:t>
            </w:r>
          </w:p>
        </w:tc>
        <w:tc>
          <w:tcPr>
            <w:tcW w:w="2133" w:type="dxa"/>
            <w:shd w:val="clear" w:color="000000" w:fill="D3D3D3"/>
            <w:vAlign w:val="center"/>
          </w:tcPr>
          <w:p w14:paraId="450E79E4" w14:textId="31537397" w:rsidR="000A71D0" w:rsidRDefault="00FE1F84"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w:t>
            </w:r>
            <w:r w:rsidR="008718F7">
              <w:rPr>
                <w:rFonts w:eastAsia="Times New Roman" w:cstheme="minorHAnsi"/>
                <w:b/>
                <w:bCs/>
                <w:color w:val="000000"/>
                <w:sz w:val="20"/>
                <w:lang w:bidi="ar-SA"/>
              </w:rPr>
              <w:t xml:space="preserve"> OF TEACHERS</w:t>
            </w:r>
          </w:p>
          <w:p w14:paraId="7504E6DA" w14:textId="3F7604D1" w:rsidR="008718F7" w:rsidRPr="00991FAD" w:rsidRDefault="008718F7"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ELIGIBLE</w:t>
            </w:r>
          </w:p>
        </w:tc>
      </w:tr>
      <w:tr w:rsidR="000A71D0" w:rsidRPr="00991FAD" w14:paraId="6EAE237E" w14:textId="77777777" w:rsidTr="00BA5C04">
        <w:trPr>
          <w:trHeight w:val="318"/>
        </w:trPr>
        <w:tc>
          <w:tcPr>
            <w:tcW w:w="2338" w:type="dxa"/>
            <w:shd w:val="clear" w:color="auto" w:fill="auto"/>
            <w:vAlign w:val="center"/>
            <w:hideMark/>
          </w:tcPr>
          <w:p w14:paraId="4CD90EA7" w14:textId="53584C9D" w:rsidR="000A71D0" w:rsidRPr="00991FAD" w:rsidRDefault="00A938A2" w:rsidP="00615A6D">
            <w:pPr>
              <w:spacing w:before="0" w:after="0"/>
              <w:jc w:val="center"/>
              <w:rPr>
                <w:rFonts w:eastAsia="Times New Roman" w:cstheme="minorHAnsi"/>
                <w:color w:val="000000"/>
                <w:sz w:val="20"/>
                <w:lang w:bidi="ar-SA"/>
              </w:rPr>
            </w:pPr>
            <w:r>
              <w:rPr>
                <w:rFonts w:eastAsia="Times New Roman" w:cstheme="minorHAnsi"/>
                <w:color w:val="000000"/>
                <w:sz w:val="20"/>
                <w:lang w:bidi="ar-SA"/>
              </w:rPr>
              <w:t>2022-23</w:t>
            </w:r>
          </w:p>
        </w:tc>
        <w:tc>
          <w:tcPr>
            <w:tcW w:w="2133" w:type="dxa"/>
            <w:shd w:val="clear" w:color="auto" w:fill="FFFF00"/>
            <w:vAlign w:val="center"/>
          </w:tcPr>
          <w:p w14:paraId="3E140AF6" w14:textId="52C7B7D1" w:rsidR="000A71D0" w:rsidRPr="00183E14" w:rsidRDefault="009008EF" w:rsidP="00615A6D">
            <w:pPr>
              <w:spacing w:before="0" w:after="0"/>
              <w:jc w:val="center"/>
              <w:rPr>
                <w:rFonts w:eastAsia="Times New Roman" w:cstheme="minorHAnsi"/>
                <w:color w:val="000000"/>
                <w:sz w:val="20"/>
                <w:lang w:bidi="ar-SA"/>
              </w:rPr>
            </w:pPr>
            <w:r>
              <w:rPr>
                <w:rFonts w:eastAsia="Times New Roman" w:cstheme="minorHAnsi"/>
                <w:color w:val="000000"/>
                <w:sz w:val="20"/>
                <w:lang w:bidi="ar-SA"/>
              </w:rPr>
              <w:t>80%</w:t>
            </w:r>
          </w:p>
        </w:tc>
        <w:tc>
          <w:tcPr>
            <w:tcW w:w="2133" w:type="dxa"/>
            <w:shd w:val="clear" w:color="auto" w:fill="FFFF00"/>
            <w:vAlign w:val="center"/>
          </w:tcPr>
          <w:p w14:paraId="21F56798" w14:textId="01C0E78B" w:rsidR="000A71D0" w:rsidRPr="00183E14" w:rsidRDefault="009008EF" w:rsidP="00615A6D">
            <w:pPr>
              <w:spacing w:before="0" w:after="0"/>
              <w:jc w:val="center"/>
              <w:rPr>
                <w:rFonts w:eastAsia="Times New Roman" w:cstheme="minorHAnsi"/>
                <w:color w:val="000000"/>
                <w:sz w:val="20"/>
                <w:lang w:bidi="ar-SA"/>
              </w:rPr>
            </w:pPr>
            <w:r>
              <w:rPr>
                <w:rFonts w:eastAsia="Times New Roman" w:cstheme="minorHAnsi"/>
                <w:color w:val="000000"/>
                <w:sz w:val="20"/>
                <w:lang w:bidi="ar-SA"/>
              </w:rPr>
              <w:t>36</w:t>
            </w:r>
          </w:p>
        </w:tc>
        <w:tc>
          <w:tcPr>
            <w:tcW w:w="2133" w:type="dxa"/>
            <w:shd w:val="clear" w:color="auto" w:fill="FFFF00"/>
            <w:vAlign w:val="center"/>
          </w:tcPr>
          <w:p w14:paraId="5E93FF18" w14:textId="157B9FD9" w:rsidR="000A71D0" w:rsidRPr="00183E14" w:rsidRDefault="009008EF" w:rsidP="00615A6D">
            <w:pPr>
              <w:spacing w:before="0" w:after="0"/>
              <w:jc w:val="center"/>
              <w:rPr>
                <w:rFonts w:eastAsia="Times New Roman" w:cstheme="minorHAnsi"/>
                <w:color w:val="000000"/>
                <w:sz w:val="20"/>
                <w:lang w:bidi="ar-SA"/>
              </w:rPr>
            </w:pPr>
            <w:r>
              <w:rPr>
                <w:rFonts w:eastAsia="Times New Roman" w:cstheme="minorHAnsi"/>
                <w:color w:val="000000"/>
                <w:sz w:val="20"/>
                <w:lang w:bidi="ar-SA"/>
              </w:rPr>
              <w:t>45</w:t>
            </w:r>
          </w:p>
        </w:tc>
      </w:tr>
    </w:tbl>
    <w:p w14:paraId="2B13B139" w14:textId="77777777" w:rsidR="00307A60" w:rsidRPr="003E6212" w:rsidRDefault="00DA4C16" w:rsidP="004B44F9">
      <w:pPr>
        <w:pStyle w:val="ListParagraph"/>
        <w:numPr>
          <w:ilvl w:val="0"/>
          <w:numId w:val="35"/>
        </w:numPr>
        <w:spacing w:line="276" w:lineRule="auto"/>
        <w:ind w:left="360"/>
        <w:rPr>
          <w:iCs/>
          <w:color w:val="0D75BC"/>
          <w:szCs w:val="22"/>
        </w:rPr>
      </w:pPr>
      <w:r w:rsidRPr="003E6212">
        <w:rPr>
          <w:color w:val="0D75BC"/>
          <w:w w:val="110"/>
        </w:rPr>
        <w:t>Explain</w:t>
      </w:r>
      <w:r w:rsidRPr="003E6212">
        <w:rPr>
          <w:color w:val="0D75BC"/>
          <w:spacing w:val="-26"/>
          <w:w w:val="110"/>
        </w:rPr>
        <w:t xml:space="preserve"> </w:t>
      </w:r>
      <w:r w:rsidRPr="003E6212">
        <w:rPr>
          <w:color w:val="0D75BC"/>
          <w:w w:val="110"/>
        </w:rPr>
        <w:t>successes</w:t>
      </w:r>
      <w:r w:rsidRPr="003E6212">
        <w:rPr>
          <w:color w:val="0D75BC"/>
          <w:spacing w:val="-26"/>
          <w:w w:val="110"/>
        </w:rPr>
        <w:t xml:space="preserve"> </w:t>
      </w:r>
      <w:r w:rsidRPr="003E6212">
        <w:rPr>
          <w:color w:val="0D75BC"/>
          <w:w w:val="110"/>
        </w:rPr>
        <w:t>or</w:t>
      </w:r>
      <w:r w:rsidRPr="003E6212">
        <w:rPr>
          <w:color w:val="0D75BC"/>
          <w:spacing w:val="-25"/>
          <w:w w:val="110"/>
        </w:rPr>
        <w:t xml:space="preserve"> </w:t>
      </w:r>
      <w:r w:rsidRPr="003E6212">
        <w:rPr>
          <w:color w:val="0D75BC"/>
          <w:w w:val="110"/>
        </w:rPr>
        <w:t>challenges</w:t>
      </w:r>
      <w:r w:rsidRPr="003E6212">
        <w:rPr>
          <w:color w:val="0D75BC"/>
          <w:spacing w:val="-26"/>
          <w:w w:val="110"/>
        </w:rPr>
        <w:t xml:space="preserve"> </w:t>
      </w:r>
      <w:r w:rsidRPr="003E6212">
        <w:rPr>
          <w:color w:val="0D75BC"/>
          <w:w w:val="110"/>
        </w:rPr>
        <w:t>of</w:t>
      </w:r>
      <w:r w:rsidRPr="003E6212">
        <w:rPr>
          <w:color w:val="0D75BC"/>
          <w:spacing w:val="-25"/>
          <w:w w:val="110"/>
        </w:rPr>
        <w:t xml:space="preserve"> </w:t>
      </w:r>
      <w:r w:rsidRPr="003E6212">
        <w:rPr>
          <w:color w:val="0D75BC"/>
          <w:w w:val="110"/>
        </w:rPr>
        <w:t>implementing</w:t>
      </w:r>
      <w:r w:rsidRPr="003E6212">
        <w:rPr>
          <w:color w:val="0D75BC"/>
          <w:spacing w:val="-26"/>
          <w:w w:val="110"/>
        </w:rPr>
        <w:t xml:space="preserve"> </w:t>
      </w:r>
      <w:r w:rsidRPr="003E6212">
        <w:rPr>
          <w:color w:val="0D75BC"/>
          <w:w w:val="110"/>
        </w:rPr>
        <w:t>the</w:t>
      </w:r>
      <w:r w:rsidRPr="003E6212">
        <w:rPr>
          <w:color w:val="0D75BC"/>
          <w:spacing w:val="-25"/>
          <w:w w:val="110"/>
        </w:rPr>
        <w:t xml:space="preserve"> </w:t>
      </w:r>
      <w:r w:rsidRPr="003E6212">
        <w:rPr>
          <w:color w:val="0D75BC"/>
          <w:w w:val="110"/>
        </w:rPr>
        <w:t>school’s</w:t>
      </w:r>
      <w:r w:rsidRPr="003E6212">
        <w:rPr>
          <w:color w:val="0D75BC"/>
          <w:spacing w:val="-26"/>
          <w:w w:val="110"/>
        </w:rPr>
        <w:t xml:space="preserve"> </w:t>
      </w:r>
      <w:r w:rsidRPr="003E6212">
        <w:rPr>
          <w:color w:val="0D75BC"/>
          <w:w w:val="110"/>
        </w:rPr>
        <w:t>teacher</w:t>
      </w:r>
      <w:r w:rsidRPr="003E6212">
        <w:rPr>
          <w:color w:val="0D75BC"/>
          <w:spacing w:val="-25"/>
          <w:w w:val="110"/>
        </w:rPr>
        <w:t xml:space="preserve"> </w:t>
      </w:r>
      <w:r w:rsidRPr="003E6212">
        <w:rPr>
          <w:color w:val="0D75BC"/>
          <w:w w:val="110"/>
        </w:rPr>
        <w:t>retention</w:t>
      </w:r>
      <w:r w:rsidRPr="003E6212">
        <w:rPr>
          <w:color w:val="0D75BC"/>
          <w:w w:val="114"/>
        </w:rPr>
        <w:t xml:space="preserve"> </w:t>
      </w:r>
      <w:r w:rsidRPr="003E6212">
        <w:rPr>
          <w:color w:val="0D75BC"/>
          <w:w w:val="110"/>
        </w:rPr>
        <w:t>plan.</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72686A1F" w14:textId="77777777" w:rsidTr="00011923">
        <w:trPr>
          <w:trHeight w:val="252"/>
        </w:trPr>
        <w:tc>
          <w:tcPr>
            <w:tcW w:w="149" w:type="dxa"/>
          </w:tcPr>
          <w:p w14:paraId="19D59DD2" w14:textId="77777777" w:rsidR="00D131E0" w:rsidRDefault="00D131E0" w:rsidP="00AC58E4">
            <w:pPr>
              <w:pStyle w:val="EmptyCellLayoutStyle"/>
              <w:spacing w:after="0" w:line="240" w:lineRule="auto"/>
            </w:pPr>
          </w:p>
        </w:tc>
        <w:tc>
          <w:tcPr>
            <w:tcW w:w="9053" w:type="dxa"/>
          </w:tcPr>
          <w:p w14:paraId="33143118" w14:textId="77777777" w:rsidR="00D131E0" w:rsidRDefault="00D131E0" w:rsidP="00AC58E4">
            <w:pPr>
              <w:pStyle w:val="EmptyCellLayoutStyle"/>
              <w:spacing w:after="0" w:line="240" w:lineRule="auto"/>
            </w:pPr>
          </w:p>
        </w:tc>
        <w:tc>
          <w:tcPr>
            <w:tcW w:w="158" w:type="dxa"/>
          </w:tcPr>
          <w:p w14:paraId="28AC3B37" w14:textId="77777777" w:rsidR="00D131E0" w:rsidRDefault="00D131E0" w:rsidP="00AC58E4">
            <w:pPr>
              <w:pStyle w:val="EmptyCellLayoutStyle"/>
              <w:spacing w:after="0" w:line="240" w:lineRule="auto"/>
            </w:pPr>
          </w:p>
        </w:tc>
      </w:tr>
      <w:tr w:rsidR="00D131E0" w14:paraId="68A3B214" w14:textId="77777777" w:rsidTr="00011923">
        <w:trPr>
          <w:trHeight w:val="1215"/>
        </w:trPr>
        <w:tc>
          <w:tcPr>
            <w:tcW w:w="149" w:type="dxa"/>
          </w:tcPr>
          <w:p w14:paraId="2ABC097F" w14:textId="77777777" w:rsidR="00D131E0" w:rsidRDefault="00D131E0" w:rsidP="00AC58E4">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D131E0" w14:paraId="322D347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AC505B6" w14:textId="77777777" w:rsidR="00D131E0" w:rsidRPr="00831E13" w:rsidRDefault="00D131E0" w:rsidP="00AC58E4">
                  <w:pPr>
                    <w:spacing w:before="0"/>
                    <w:rPr>
                      <w:rFonts w:ascii="Calibri" w:eastAsia="Calibri" w:hAnsi="Calibri"/>
                      <w:color w:val="000000"/>
                      <w:szCs w:val="22"/>
                    </w:rPr>
                  </w:pPr>
                  <w:r w:rsidRPr="00831E13">
                    <w:rPr>
                      <w:rFonts w:ascii="Calibri" w:eastAsia="Calibri" w:hAnsi="Calibri"/>
                      <w:color w:val="000000"/>
                      <w:szCs w:val="22"/>
                    </w:rPr>
                    <w:t>School Comments:</w:t>
                  </w:r>
                </w:p>
                <w:p w14:paraId="383FD116" w14:textId="2CB67077" w:rsidR="00FE178A" w:rsidRPr="00831E13" w:rsidRDefault="009008EF" w:rsidP="002F1333">
                  <w:pPr>
                    <w:spacing w:after="0"/>
                    <w:rPr>
                      <w:szCs w:val="22"/>
                    </w:rPr>
                  </w:pPr>
                  <w:r w:rsidRPr="00831E13">
                    <w:rPr>
                      <w:szCs w:val="22"/>
                    </w:rPr>
                    <w:t xml:space="preserve">Of the teachers that we asked to return for SY23/24, 43% of the teachers did not return because they were moving out of the state.  Another 43% did not return due to health, family, </w:t>
                  </w:r>
                  <w:r w:rsidR="00831E13">
                    <w:rPr>
                      <w:szCs w:val="22"/>
                    </w:rPr>
                    <w:t>and/</w:t>
                  </w:r>
                  <w:r w:rsidRPr="00831E13">
                    <w:rPr>
                      <w:szCs w:val="22"/>
                    </w:rPr>
                    <w:t xml:space="preserve">or childcare related issues beyond the scope of the school.  We had one teacher leave due to pay.    </w:t>
                  </w:r>
                </w:p>
                <w:p w14:paraId="5961F25A" w14:textId="767E2DA9" w:rsidR="00D131E0" w:rsidRPr="00831E13" w:rsidRDefault="002F1333" w:rsidP="002F1333">
                  <w:pPr>
                    <w:spacing w:after="0"/>
                    <w:rPr>
                      <w:szCs w:val="22"/>
                    </w:rPr>
                  </w:pPr>
                  <w:r w:rsidRPr="00831E13">
                    <w:rPr>
                      <w:szCs w:val="22"/>
                    </w:rPr>
                    <w:t xml:space="preserve">The greatest challenge PCA has faced </w:t>
                  </w:r>
                  <w:r w:rsidR="009008EF" w:rsidRPr="00831E13">
                    <w:rPr>
                      <w:szCs w:val="22"/>
                    </w:rPr>
                    <w:t xml:space="preserve">within our control </w:t>
                  </w:r>
                  <w:r w:rsidRPr="00831E13">
                    <w:rPr>
                      <w:szCs w:val="22"/>
                    </w:rPr>
                    <w:t xml:space="preserve">is our ability to remain competitive with the salary scales of New Castle County School Districts and </w:t>
                  </w:r>
                  <w:r w:rsidR="00831E13">
                    <w:rPr>
                      <w:szCs w:val="22"/>
                    </w:rPr>
                    <w:t>neighboring states</w:t>
                  </w:r>
                  <w:r w:rsidRPr="00831E13">
                    <w:rPr>
                      <w:szCs w:val="22"/>
                    </w:rPr>
                    <w:t xml:space="preserve">. </w:t>
                  </w:r>
                  <w:r w:rsidR="009008EF" w:rsidRPr="00831E13">
                    <w:rPr>
                      <w:szCs w:val="22"/>
                    </w:rPr>
                    <w:t xml:space="preserve"> </w:t>
                  </w:r>
                  <w:r w:rsidR="00831E13" w:rsidRPr="00831E13">
                    <w:rPr>
                      <w:szCs w:val="22"/>
                    </w:rPr>
                    <w:t>Most of</w:t>
                  </w:r>
                  <w:r w:rsidR="00DD7541" w:rsidRPr="00831E13">
                    <w:rPr>
                      <w:szCs w:val="22"/>
                    </w:rPr>
                    <w:t xml:space="preserve"> our funding comes from Kent County.  The students we receive from New Castle County bring in three to four times funding of the rest of our population.  </w:t>
                  </w:r>
                  <w:r w:rsidR="009008EF" w:rsidRPr="00831E13">
                    <w:rPr>
                      <w:szCs w:val="22"/>
                    </w:rPr>
                    <w:t xml:space="preserve">While we have made great strides in our pay scale, the disparity in the funding from surrounding states and New Castle compared to Kent County, will require us to continue to be creative in attracting and retaining teachers.  </w:t>
                  </w:r>
                  <w:r w:rsidRPr="00831E13">
                    <w:rPr>
                      <w:szCs w:val="22"/>
                    </w:rPr>
                    <w:t xml:space="preserve"> </w:t>
                  </w:r>
                </w:p>
                <w:p w14:paraId="0CCD11B6" w14:textId="3BDD0172" w:rsidR="00FE178A" w:rsidRDefault="00FE178A" w:rsidP="002F1333">
                  <w:pPr>
                    <w:spacing w:after="0"/>
                  </w:pPr>
                  <w:r w:rsidRPr="00831E13">
                    <w:rPr>
                      <w:szCs w:val="22"/>
                    </w:rPr>
                    <w:t>In the end of the SY22/23 school year, PCA was able to create a bonus structure that benefits all teachers with five or more years at Providence Creek Academy.  This bonus structure ensures that PCA teachers are meeting or exceeding the pay scales of our surrounding Kent County Schools.</w:t>
                  </w:r>
                  <w:r w:rsidRPr="00831E13">
                    <w:rPr>
                      <w:sz w:val="20"/>
                      <w:szCs w:val="18"/>
                    </w:rPr>
                    <w:t xml:space="preserve">  </w:t>
                  </w:r>
                </w:p>
              </w:tc>
            </w:tr>
          </w:tbl>
          <w:p w14:paraId="0B422EF8" w14:textId="77777777" w:rsidR="00D131E0" w:rsidRDefault="00D131E0" w:rsidP="00AC58E4">
            <w:pPr>
              <w:spacing w:after="0"/>
            </w:pPr>
          </w:p>
        </w:tc>
        <w:tc>
          <w:tcPr>
            <w:tcW w:w="158" w:type="dxa"/>
          </w:tcPr>
          <w:p w14:paraId="051097FF" w14:textId="77777777" w:rsidR="00D131E0" w:rsidRDefault="00D131E0" w:rsidP="00AC58E4">
            <w:pPr>
              <w:pStyle w:val="EmptyCellLayoutStyle"/>
              <w:spacing w:after="0" w:line="240" w:lineRule="auto"/>
            </w:pPr>
          </w:p>
        </w:tc>
      </w:tr>
      <w:tr w:rsidR="00D131E0" w14:paraId="48E41685" w14:textId="77777777" w:rsidTr="00011923">
        <w:trPr>
          <w:trHeight w:val="162"/>
        </w:trPr>
        <w:tc>
          <w:tcPr>
            <w:tcW w:w="149" w:type="dxa"/>
          </w:tcPr>
          <w:p w14:paraId="6AF39C0E" w14:textId="77777777" w:rsidR="00D131E0" w:rsidRDefault="00D131E0" w:rsidP="00AC58E4">
            <w:pPr>
              <w:pStyle w:val="EmptyCellLayoutStyle"/>
              <w:spacing w:after="0" w:line="240" w:lineRule="auto"/>
            </w:pPr>
          </w:p>
        </w:tc>
        <w:tc>
          <w:tcPr>
            <w:tcW w:w="9053" w:type="dxa"/>
          </w:tcPr>
          <w:p w14:paraId="1EB6A96B" w14:textId="77777777" w:rsidR="00D131E0" w:rsidRDefault="00D131E0" w:rsidP="00AC58E4">
            <w:pPr>
              <w:pStyle w:val="EmptyCellLayoutStyle"/>
              <w:spacing w:after="0" w:line="240" w:lineRule="auto"/>
            </w:pPr>
          </w:p>
        </w:tc>
        <w:tc>
          <w:tcPr>
            <w:tcW w:w="158" w:type="dxa"/>
          </w:tcPr>
          <w:p w14:paraId="608E29BD" w14:textId="77777777" w:rsidR="00D131E0" w:rsidRDefault="00D131E0" w:rsidP="00AC58E4">
            <w:pPr>
              <w:pStyle w:val="EmptyCellLayoutStyle"/>
              <w:spacing w:after="0" w:line="240" w:lineRule="auto"/>
            </w:pPr>
          </w:p>
        </w:tc>
      </w:tr>
    </w:tbl>
    <w:p w14:paraId="7140C481" w14:textId="77777777" w:rsidR="00D131E0" w:rsidRDefault="00D131E0" w:rsidP="00D131E0">
      <w:pPr>
        <w:pStyle w:val="BodyText"/>
        <w:spacing w:line="209" w:lineRule="exact"/>
        <w:ind w:left="0"/>
        <w:rPr>
          <w:rFonts w:asciiTheme="minorHAnsi" w:hAnsiTheme="minorHAnsi" w:cstheme="minorHAnsi"/>
          <w:color w:val="0D75BC"/>
          <w:w w:val="110"/>
        </w:rPr>
      </w:pPr>
    </w:p>
    <w:p w14:paraId="7631B6FB" w14:textId="77777777" w:rsidR="00307A60" w:rsidRPr="00307A60" w:rsidRDefault="00307A60" w:rsidP="00307A60">
      <w:pPr>
        <w:pStyle w:val="ListParagraph"/>
        <w:spacing w:line="276" w:lineRule="auto"/>
        <w:ind w:left="360"/>
        <w:rPr>
          <w:iCs/>
          <w:color w:val="0D75BC"/>
          <w:szCs w:val="22"/>
        </w:rPr>
      </w:pPr>
    </w:p>
    <w:p w14:paraId="388A85F6" w14:textId="77777777" w:rsidR="00307A60" w:rsidRPr="00307A60" w:rsidRDefault="00DA4C16" w:rsidP="004B44F9">
      <w:pPr>
        <w:pStyle w:val="ListParagraph"/>
        <w:numPr>
          <w:ilvl w:val="0"/>
          <w:numId w:val="34"/>
        </w:numPr>
        <w:spacing w:line="276" w:lineRule="auto"/>
        <w:ind w:left="360"/>
        <w:rPr>
          <w:iCs/>
          <w:color w:val="0D75BC"/>
          <w:szCs w:val="22"/>
        </w:rPr>
      </w:pPr>
      <w:r w:rsidRPr="00307A60">
        <w:rPr>
          <w:color w:val="0D75BC"/>
          <w:w w:val="110"/>
        </w:rPr>
        <w:t>Describe</w:t>
      </w:r>
      <w:r w:rsidRPr="00307A60">
        <w:rPr>
          <w:color w:val="0D75BC"/>
          <w:spacing w:val="-25"/>
          <w:w w:val="110"/>
        </w:rPr>
        <w:t xml:space="preserve"> </w:t>
      </w:r>
      <w:r w:rsidRPr="00307A60">
        <w:rPr>
          <w:color w:val="0D75BC"/>
          <w:w w:val="110"/>
        </w:rPr>
        <w:t>how</w:t>
      </w:r>
      <w:r w:rsidRPr="00307A60">
        <w:rPr>
          <w:color w:val="0D75BC"/>
          <w:spacing w:val="-24"/>
          <w:w w:val="110"/>
        </w:rPr>
        <w:t xml:space="preserve"> </w:t>
      </w:r>
      <w:r w:rsidRPr="00307A60">
        <w:rPr>
          <w:color w:val="0D75BC"/>
          <w:w w:val="110"/>
        </w:rPr>
        <w:t>the</w:t>
      </w:r>
      <w:r w:rsidRPr="00307A60">
        <w:rPr>
          <w:color w:val="0D75BC"/>
          <w:spacing w:val="-24"/>
          <w:w w:val="110"/>
        </w:rPr>
        <w:t xml:space="preserve"> </w:t>
      </w:r>
      <w:r w:rsidRPr="00307A60">
        <w:rPr>
          <w:color w:val="0D75BC"/>
          <w:w w:val="110"/>
        </w:rPr>
        <w:t>school’s</w:t>
      </w:r>
      <w:r w:rsidRPr="00307A60">
        <w:rPr>
          <w:color w:val="0D75BC"/>
          <w:spacing w:val="-24"/>
          <w:w w:val="110"/>
        </w:rPr>
        <w:t xml:space="preserve"> </w:t>
      </w:r>
      <w:r w:rsidRPr="00307A60">
        <w:rPr>
          <w:color w:val="0D75BC"/>
          <w:w w:val="110"/>
        </w:rPr>
        <w:t>professional</w:t>
      </w:r>
      <w:r w:rsidRPr="00307A60">
        <w:rPr>
          <w:color w:val="0D75BC"/>
          <w:spacing w:val="-24"/>
          <w:w w:val="110"/>
        </w:rPr>
        <w:t xml:space="preserve"> </w:t>
      </w:r>
      <w:r w:rsidRPr="00307A60">
        <w:rPr>
          <w:color w:val="0D75BC"/>
          <w:w w:val="110"/>
        </w:rPr>
        <w:t>development</w:t>
      </w:r>
      <w:r w:rsidRPr="00307A60">
        <w:rPr>
          <w:color w:val="0D75BC"/>
          <w:spacing w:val="-24"/>
          <w:w w:val="110"/>
        </w:rPr>
        <w:t xml:space="preserve"> </w:t>
      </w:r>
      <w:r w:rsidRPr="00307A60">
        <w:rPr>
          <w:color w:val="0D75BC"/>
          <w:w w:val="110"/>
        </w:rPr>
        <w:t>plans</w:t>
      </w:r>
      <w:r w:rsidRPr="00307A60">
        <w:rPr>
          <w:color w:val="0D75BC"/>
          <w:spacing w:val="-24"/>
          <w:w w:val="110"/>
        </w:rPr>
        <w:t xml:space="preserve"> </w:t>
      </w:r>
      <w:r w:rsidRPr="00307A60">
        <w:rPr>
          <w:color w:val="0D75BC"/>
          <w:w w:val="110"/>
        </w:rPr>
        <w:t>have</w:t>
      </w:r>
      <w:r w:rsidRPr="00307A60">
        <w:rPr>
          <w:color w:val="0D75BC"/>
          <w:spacing w:val="-24"/>
          <w:w w:val="110"/>
        </w:rPr>
        <w:t xml:space="preserve"> </w:t>
      </w:r>
      <w:r w:rsidRPr="00307A60">
        <w:rPr>
          <w:color w:val="0D75BC"/>
          <w:w w:val="110"/>
        </w:rPr>
        <w:t>evolved</w:t>
      </w:r>
      <w:r w:rsidRPr="00307A60">
        <w:rPr>
          <w:color w:val="0D75BC"/>
          <w:spacing w:val="-24"/>
          <w:w w:val="110"/>
        </w:rPr>
        <w:t xml:space="preserve"> </w:t>
      </w:r>
      <w:r w:rsidRPr="00307A60">
        <w:rPr>
          <w:color w:val="0D75BC"/>
          <w:w w:val="110"/>
        </w:rPr>
        <w:t>to</w:t>
      </w:r>
      <w:r w:rsidRPr="00307A60">
        <w:rPr>
          <w:color w:val="0D75BC"/>
          <w:spacing w:val="-1"/>
          <w:w w:val="110"/>
        </w:rPr>
        <w:t xml:space="preserve"> </w:t>
      </w:r>
      <w:r w:rsidRPr="00307A60">
        <w:rPr>
          <w:color w:val="0D75BC"/>
          <w:w w:val="110"/>
        </w:rPr>
        <w:t>support</w:t>
      </w:r>
      <w:r w:rsidRPr="00307A60">
        <w:rPr>
          <w:color w:val="0D75BC"/>
          <w:spacing w:val="-1"/>
          <w:w w:val="110"/>
        </w:rPr>
        <w:t xml:space="preserve"> </w:t>
      </w:r>
      <w:r w:rsidRPr="00307A60">
        <w:rPr>
          <w:color w:val="0D75BC"/>
          <w:w w:val="110"/>
        </w:rPr>
        <w:t>teachers</w:t>
      </w:r>
      <w:r w:rsidRPr="00307A60">
        <w:rPr>
          <w:color w:val="0D75BC"/>
          <w:spacing w:val="-2"/>
          <w:w w:val="110"/>
        </w:rPr>
        <w:t xml:space="preserve"> </w:t>
      </w:r>
      <w:r w:rsidRPr="00307A60">
        <w:rPr>
          <w:color w:val="0D75BC"/>
          <w:w w:val="110"/>
        </w:rPr>
        <w:t>and</w:t>
      </w:r>
      <w:r w:rsidRPr="00307A60">
        <w:rPr>
          <w:color w:val="0D75BC"/>
          <w:spacing w:val="-1"/>
          <w:w w:val="110"/>
        </w:rPr>
        <w:t xml:space="preserve"> </w:t>
      </w:r>
      <w:r w:rsidRPr="00307A60">
        <w:rPr>
          <w:color w:val="0D75BC"/>
          <w:w w:val="110"/>
        </w:rPr>
        <w:t>leadership.</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1B47F1" w14:paraId="2D1DAB3D" w14:textId="77777777" w:rsidTr="00AC58E4">
        <w:trPr>
          <w:trHeight w:val="252"/>
        </w:trPr>
        <w:tc>
          <w:tcPr>
            <w:tcW w:w="168" w:type="dxa"/>
          </w:tcPr>
          <w:p w14:paraId="5CBF810C" w14:textId="77777777" w:rsidR="00D131E0" w:rsidRDefault="00D131E0" w:rsidP="004B44F9">
            <w:pPr>
              <w:pStyle w:val="EmptyCellLayoutStyle"/>
              <w:numPr>
                <w:ilvl w:val="0"/>
                <w:numId w:val="34"/>
              </w:numPr>
              <w:spacing w:after="0" w:line="240" w:lineRule="auto"/>
            </w:pPr>
          </w:p>
        </w:tc>
        <w:tc>
          <w:tcPr>
            <w:tcW w:w="10102" w:type="dxa"/>
          </w:tcPr>
          <w:p w14:paraId="39C690B0" w14:textId="77777777" w:rsidR="00D131E0" w:rsidRDefault="00D131E0" w:rsidP="00AC58E4">
            <w:pPr>
              <w:pStyle w:val="EmptyCellLayoutStyle"/>
              <w:spacing w:after="0" w:line="240" w:lineRule="auto"/>
            </w:pPr>
          </w:p>
        </w:tc>
        <w:tc>
          <w:tcPr>
            <w:tcW w:w="178" w:type="dxa"/>
          </w:tcPr>
          <w:p w14:paraId="11A975EC" w14:textId="77777777" w:rsidR="00D131E0" w:rsidRDefault="00D131E0" w:rsidP="00AC58E4">
            <w:pPr>
              <w:pStyle w:val="EmptyCellLayoutStyle"/>
              <w:spacing w:after="0" w:line="240" w:lineRule="auto"/>
            </w:pPr>
          </w:p>
        </w:tc>
      </w:tr>
      <w:tr w:rsidR="001B47F1" w14:paraId="68FB18DC" w14:textId="77777777" w:rsidTr="00AC58E4">
        <w:trPr>
          <w:trHeight w:val="1215"/>
        </w:trPr>
        <w:tc>
          <w:tcPr>
            <w:tcW w:w="168" w:type="dxa"/>
          </w:tcPr>
          <w:p w14:paraId="663F0818"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D131E0" w14:paraId="653B43BF"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B265EC2"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692F863E" w14:textId="56A97200" w:rsidR="001B47F1" w:rsidRDefault="00923157" w:rsidP="00AC58E4">
                  <w:pPr>
                    <w:spacing w:after="0"/>
                  </w:pPr>
                  <w:r>
                    <w:t xml:space="preserve">PCA’s system of Professional Development has evolved greatly over the last five years. In this last school year, </w:t>
                  </w:r>
                  <w:r w:rsidR="001B47F1">
                    <w:t xml:space="preserve">PCA’s professional development plans </w:t>
                  </w:r>
                  <w:r>
                    <w:t>continued to be</w:t>
                  </w:r>
                  <w:r w:rsidR="001B47F1">
                    <w:t xml:space="preserve"> included as a part of our overall strategic plan that is reviewed and revised annually based on the data from local assessments, SBAC, data from eSchool, and stakeholder feedback.  </w:t>
                  </w:r>
                  <w:r w:rsidR="002F1333">
                    <w:t xml:space="preserve">PCA has a system of differentiated professional development that includes New Teacher Bootcamp, Overall Academic Professional Development, </w:t>
                  </w:r>
                  <w:r>
                    <w:t>weekly</w:t>
                  </w:r>
                  <w:r w:rsidR="002F1333">
                    <w:t xml:space="preserve"> PLCS which include two content PLC’s, an MTSS PLC, team planning PLC, and data PLC, and a strong mentoring program for all new teachers including teachers new to PCA.  </w:t>
                  </w:r>
                  <w:r w:rsidR="001B47F1">
                    <w:t xml:space="preserve">It should be noted that the master schedule of PCA allows for uninterrupted planning as well as a time </w:t>
                  </w:r>
                  <w:r w:rsidR="001B47F1">
                    <w:lastRenderedPageBreak/>
                    <w:t xml:space="preserve">for PLC’s.  As PD is implemented annually, that PD is then incorporated into the New Teacher Bootcamp program.  Professional development is provided to schoolwide and then incorporated into </w:t>
                  </w:r>
                  <w:proofErr w:type="gramStart"/>
                  <w:r w:rsidR="001B47F1">
                    <w:t>PLC’s</w:t>
                  </w:r>
                  <w:proofErr w:type="gramEnd"/>
                  <w:r w:rsidR="001B47F1">
                    <w:t xml:space="preserve"> to ensure proper implementation and follow-up.  </w:t>
                  </w:r>
                  <w:r>
                    <w:t xml:space="preserve">While this is not a system new to PCA, this system has evolved over the last three years to become what it is today.  </w:t>
                  </w:r>
                </w:p>
                <w:p w14:paraId="2A0DEA61" w14:textId="1BAA23E3" w:rsidR="00D131E0" w:rsidRDefault="001B47F1" w:rsidP="00AC58E4">
                  <w:pPr>
                    <w:spacing w:after="0"/>
                  </w:pPr>
                  <w:r>
                    <w:t>Professional Development in SY22/23 was centered on:</w:t>
                  </w:r>
                </w:p>
                <w:p w14:paraId="14ECD004" w14:textId="4F5339FC" w:rsidR="001B47F1" w:rsidRDefault="001B47F1" w:rsidP="00AC58E4">
                  <w:pPr>
                    <w:spacing w:after="0"/>
                  </w:pPr>
                  <w:r>
                    <w:t>Science:  NTGG, Standards alignment and implementation of the science skits and assessments.</w:t>
                  </w:r>
                </w:p>
                <w:p w14:paraId="68165D24" w14:textId="4D4F8D04" w:rsidR="001B47F1" w:rsidRDefault="001B47F1" w:rsidP="00AC58E4">
                  <w:pPr>
                    <w:spacing w:after="0"/>
                  </w:pPr>
                  <w:r>
                    <w:t>Social Studies:  SAVASS and the implementation of Social Studies Assessments</w:t>
                  </w:r>
                </w:p>
                <w:p w14:paraId="7FE1A984" w14:textId="3D51086B" w:rsidR="001B47F1" w:rsidRDefault="001B47F1" w:rsidP="00AC58E4">
                  <w:pPr>
                    <w:spacing w:after="0"/>
                  </w:pPr>
                  <w:r>
                    <w:t xml:space="preserve">Math:  Creating and implementing Tier 1 differentiated small groups in math and utilizing math applications to close academic gaps.  </w:t>
                  </w:r>
                </w:p>
                <w:p w14:paraId="57138EB6" w14:textId="67E666C8" w:rsidR="001B47F1" w:rsidRDefault="001B47F1" w:rsidP="00AC58E4">
                  <w:pPr>
                    <w:spacing w:after="0"/>
                  </w:pPr>
                  <w:r>
                    <w:t xml:space="preserve">Reading:  Creating and implementing Tier 1 differentiated small groups in </w:t>
                  </w:r>
                  <w:r w:rsidR="00831E13">
                    <w:t>reading and</w:t>
                  </w:r>
                  <w:r>
                    <w:t xml:space="preserve"> utilizing reading applications to close academic gaps.  For K-2 PD also focused on implementation of </w:t>
                  </w:r>
                  <w:proofErr w:type="spellStart"/>
                  <w:r>
                    <w:t>FUNdations</w:t>
                  </w:r>
                  <w:proofErr w:type="spellEnd"/>
                  <w:r>
                    <w:t xml:space="preserve"> for grades K-2.  </w:t>
                  </w:r>
                </w:p>
                <w:p w14:paraId="7EDC0905" w14:textId="118A4469" w:rsidR="001B47F1" w:rsidRDefault="00831E13" w:rsidP="00AC58E4">
                  <w:pPr>
                    <w:spacing w:after="0"/>
                  </w:pPr>
                  <w:r>
                    <w:t xml:space="preserve">Academics </w:t>
                  </w:r>
                  <w:r w:rsidR="001B47F1">
                    <w:t xml:space="preserve">Overall:  Ensuring rigor of assessments align with standards and data driven PLC’s including using data for MTSS and small groups.  </w:t>
                  </w:r>
                </w:p>
                <w:p w14:paraId="3A73BCDB" w14:textId="1D92485A" w:rsidR="001B47F1" w:rsidRDefault="001B47F1" w:rsidP="00AC58E4">
                  <w:pPr>
                    <w:spacing w:after="0"/>
                  </w:pPr>
                  <w:r>
                    <w:t xml:space="preserve">Social Emotional:  Identification and implementation of therapeutic programs to support Tier II &amp; III </w:t>
                  </w:r>
                  <w:r w:rsidR="00831E13">
                    <w:t>students and</w:t>
                  </w:r>
                  <w:r>
                    <w:t xml:space="preserve"> creating and implementing programs for military families.  </w:t>
                  </w:r>
                </w:p>
                <w:p w14:paraId="11B67C36" w14:textId="58D8B4AF" w:rsidR="001B47F1" w:rsidRDefault="001B47F1" w:rsidP="00AC58E4">
                  <w:pPr>
                    <w:spacing w:after="0"/>
                  </w:pPr>
                  <w:r>
                    <w:t xml:space="preserve">Leadership:  How to establish, implement, and measure Wildly Important Goals as a comprehensive team.   The Leadership Team also participated in professional development and information sharing sessions with the state’s Communication &amp; Collaboration Committee, Science Consortium, Literacy Collation, Math Collation, Reading Cadre, Math Cadre, Science Coalition, Social Studies Coalition, Pupil Accounting Coordinators, and District Test Coordinators to name but a few.  </w:t>
                  </w:r>
                </w:p>
                <w:p w14:paraId="72E56407" w14:textId="77777777" w:rsidR="00D131E0" w:rsidRDefault="00D131E0" w:rsidP="00AC58E4">
                  <w:pPr>
                    <w:spacing w:after="0"/>
                  </w:pPr>
                </w:p>
              </w:tc>
            </w:tr>
          </w:tbl>
          <w:p w14:paraId="2DA2E31C" w14:textId="77777777" w:rsidR="00D131E0" w:rsidRDefault="00D131E0" w:rsidP="00AC58E4">
            <w:pPr>
              <w:spacing w:after="0"/>
            </w:pPr>
          </w:p>
        </w:tc>
        <w:tc>
          <w:tcPr>
            <w:tcW w:w="178" w:type="dxa"/>
          </w:tcPr>
          <w:p w14:paraId="5CEF7227" w14:textId="77777777" w:rsidR="00D131E0" w:rsidRDefault="00D131E0" w:rsidP="00AC58E4">
            <w:pPr>
              <w:pStyle w:val="EmptyCellLayoutStyle"/>
              <w:spacing w:after="0" w:line="240" w:lineRule="auto"/>
            </w:pPr>
          </w:p>
        </w:tc>
      </w:tr>
      <w:tr w:rsidR="001B47F1" w14:paraId="7877A4FB" w14:textId="77777777" w:rsidTr="00AC58E4">
        <w:trPr>
          <w:trHeight w:val="162"/>
        </w:trPr>
        <w:tc>
          <w:tcPr>
            <w:tcW w:w="168" w:type="dxa"/>
          </w:tcPr>
          <w:p w14:paraId="03F58FD6" w14:textId="77777777" w:rsidR="00D131E0" w:rsidRDefault="00D131E0" w:rsidP="00AC58E4">
            <w:pPr>
              <w:pStyle w:val="EmptyCellLayoutStyle"/>
              <w:spacing w:after="0" w:line="240" w:lineRule="auto"/>
            </w:pPr>
          </w:p>
        </w:tc>
        <w:tc>
          <w:tcPr>
            <w:tcW w:w="10102" w:type="dxa"/>
          </w:tcPr>
          <w:p w14:paraId="7E9BA508" w14:textId="77777777" w:rsidR="00D131E0" w:rsidRDefault="00D131E0" w:rsidP="00AC58E4">
            <w:pPr>
              <w:pStyle w:val="EmptyCellLayoutStyle"/>
              <w:spacing w:after="0" w:line="240" w:lineRule="auto"/>
            </w:pPr>
          </w:p>
        </w:tc>
        <w:tc>
          <w:tcPr>
            <w:tcW w:w="178" w:type="dxa"/>
          </w:tcPr>
          <w:p w14:paraId="34172F20" w14:textId="77777777" w:rsidR="00D131E0" w:rsidRDefault="00D131E0" w:rsidP="00AC58E4">
            <w:pPr>
              <w:pStyle w:val="EmptyCellLayoutStyle"/>
              <w:spacing w:after="0" w:line="240" w:lineRule="auto"/>
            </w:pPr>
          </w:p>
        </w:tc>
      </w:tr>
    </w:tbl>
    <w:p w14:paraId="21012087" w14:textId="77777777" w:rsidR="00D131E0" w:rsidRDefault="00D131E0" w:rsidP="00D131E0">
      <w:pPr>
        <w:pStyle w:val="BodyText"/>
        <w:spacing w:line="209" w:lineRule="exact"/>
        <w:ind w:left="0"/>
        <w:rPr>
          <w:rFonts w:asciiTheme="minorHAnsi" w:hAnsiTheme="minorHAnsi" w:cstheme="minorHAnsi"/>
          <w:color w:val="0D75BC"/>
          <w:w w:val="110"/>
        </w:rPr>
      </w:pPr>
    </w:p>
    <w:p w14:paraId="65FC9F4A" w14:textId="77777777" w:rsidR="00307A60" w:rsidRPr="00307A60" w:rsidRDefault="00307A60" w:rsidP="00307A60">
      <w:pPr>
        <w:pStyle w:val="ListParagraph"/>
        <w:spacing w:line="276" w:lineRule="auto"/>
        <w:ind w:left="360"/>
        <w:rPr>
          <w:iCs/>
          <w:color w:val="0D75BC"/>
          <w:szCs w:val="22"/>
        </w:rPr>
      </w:pPr>
    </w:p>
    <w:p w14:paraId="2713F0BC" w14:textId="77777777" w:rsidR="00307A60" w:rsidRPr="00307A60" w:rsidRDefault="00DA4C16" w:rsidP="004B44F9">
      <w:pPr>
        <w:pStyle w:val="ListParagraph"/>
        <w:numPr>
          <w:ilvl w:val="0"/>
          <w:numId w:val="36"/>
        </w:numPr>
        <w:spacing w:line="276" w:lineRule="auto"/>
        <w:ind w:left="360"/>
        <w:rPr>
          <w:iCs/>
          <w:color w:val="0D75BC"/>
          <w:szCs w:val="22"/>
        </w:rPr>
      </w:pPr>
      <w:r w:rsidRPr="00307A60">
        <w:rPr>
          <w:color w:val="0D75BC"/>
          <w:w w:val="110"/>
        </w:rPr>
        <w:t>Describe</w:t>
      </w:r>
      <w:r w:rsidRPr="00307A60">
        <w:rPr>
          <w:color w:val="0D75BC"/>
          <w:spacing w:val="-19"/>
          <w:w w:val="110"/>
        </w:rPr>
        <w:t xml:space="preserve"> </w:t>
      </w:r>
      <w:r w:rsidRPr="00307A60">
        <w:rPr>
          <w:color w:val="0D75BC"/>
          <w:w w:val="110"/>
        </w:rPr>
        <w:t>how</w:t>
      </w:r>
      <w:r w:rsidRPr="00307A60">
        <w:rPr>
          <w:color w:val="0D75BC"/>
          <w:spacing w:val="-19"/>
          <w:w w:val="110"/>
        </w:rPr>
        <w:t xml:space="preserve"> </w:t>
      </w:r>
      <w:r w:rsidRPr="00307A60">
        <w:rPr>
          <w:color w:val="0D75BC"/>
          <w:w w:val="110"/>
        </w:rPr>
        <w:t>the</w:t>
      </w:r>
      <w:r w:rsidRPr="00307A60">
        <w:rPr>
          <w:color w:val="0D75BC"/>
          <w:spacing w:val="-18"/>
          <w:w w:val="110"/>
        </w:rPr>
        <w:t xml:space="preserve"> </w:t>
      </w:r>
      <w:r w:rsidRPr="00307A60">
        <w:rPr>
          <w:color w:val="0D75BC"/>
          <w:w w:val="110"/>
        </w:rPr>
        <w:t>school’s</w:t>
      </w:r>
      <w:r w:rsidRPr="00307A60">
        <w:rPr>
          <w:color w:val="0D75BC"/>
          <w:spacing w:val="-19"/>
          <w:w w:val="110"/>
        </w:rPr>
        <w:t xml:space="preserve"> </w:t>
      </w:r>
      <w:r w:rsidRPr="00307A60">
        <w:rPr>
          <w:color w:val="0D75BC"/>
          <w:w w:val="110"/>
        </w:rPr>
        <w:t>completion</w:t>
      </w:r>
      <w:r w:rsidRPr="00307A60">
        <w:rPr>
          <w:color w:val="0D75BC"/>
          <w:spacing w:val="-19"/>
          <w:w w:val="110"/>
        </w:rPr>
        <w:t xml:space="preserve"> </w:t>
      </w:r>
      <w:r w:rsidRPr="00307A60">
        <w:rPr>
          <w:color w:val="0D75BC"/>
          <w:w w:val="110"/>
        </w:rPr>
        <w:t>of</w:t>
      </w:r>
      <w:r w:rsidRPr="00307A60">
        <w:rPr>
          <w:color w:val="0D75BC"/>
          <w:spacing w:val="-18"/>
          <w:w w:val="110"/>
        </w:rPr>
        <w:t xml:space="preserve"> </w:t>
      </w:r>
      <w:r w:rsidRPr="00307A60">
        <w:rPr>
          <w:color w:val="0D75BC"/>
          <w:w w:val="110"/>
        </w:rPr>
        <w:t>educator</w:t>
      </w:r>
      <w:r w:rsidRPr="00307A60">
        <w:rPr>
          <w:color w:val="0D75BC"/>
          <w:spacing w:val="-19"/>
          <w:w w:val="110"/>
        </w:rPr>
        <w:t xml:space="preserve"> </w:t>
      </w:r>
      <w:r w:rsidRPr="00307A60">
        <w:rPr>
          <w:color w:val="0D75BC"/>
          <w:w w:val="110"/>
        </w:rPr>
        <w:t>evaluations</w:t>
      </w:r>
      <w:r w:rsidRPr="00307A60">
        <w:rPr>
          <w:color w:val="0D75BC"/>
          <w:spacing w:val="-18"/>
          <w:w w:val="110"/>
        </w:rPr>
        <w:t xml:space="preserve"> </w:t>
      </w:r>
      <w:r w:rsidRPr="00307A60">
        <w:rPr>
          <w:color w:val="0D75BC"/>
          <w:w w:val="110"/>
        </w:rPr>
        <w:t>has</w:t>
      </w:r>
      <w:r w:rsidRPr="00307A60">
        <w:rPr>
          <w:color w:val="0D75BC"/>
          <w:spacing w:val="-19"/>
          <w:w w:val="110"/>
        </w:rPr>
        <w:t xml:space="preserve"> </w:t>
      </w:r>
      <w:r w:rsidRPr="00307A60">
        <w:rPr>
          <w:color w:val="0D75BC"/>
          <w:w w:val="110"/>
        </w:rPr>
        <w:t>evolved</w:t>
      </w:r>
      <w:r w:rsidR="00307A60">
        <w:rPr>
          <w:color w:val="0D75BC"/>
          <w:w w:val="110"/>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6647CBFA" w14:textId="77777777" w:rsidTr="00AC58E4">
        <w:trPr>
          <w:trHeight w:val="252"/>
        </w:trPr>
        <w:tc>
          <w:tcPr>
            <w:tcW w:w="168" w:type="dxa"/>
          </w:tcPr>
          <w:p w14:paraId="4349B1E3" w14:textId="77777777" w:rsidR="00D131E0" w:rsidRDefault="00D131E0" w:rsidP="004B44F9">
            <w:pPr>
              <w:pStyle w:val="EmptyCellLayoutStyle"/>
              <w:numPr>
                <w:ilvl w:val="0"/>
                <w:numId w:val="36"/>
              </w:numPr>
              <w:spacing w:after="0" w:line="240" w:lineRule="auto"/>
            </w:pPr>
          </w:p>
        </w:tc>
        <w:tc>
          <w:tcPr>
            <w:tcW w:w="10102" w:type="dxa"/>
          </w:tcPr>
          <w:p w14:paraId="7D3A18F1" w14:textId="77777777" w:rsidR="00D131E0" w:rsidRDefault="00D131E0" w:rsidP="00AC58E4">
            <w:pPr>
              <w:pStyle w:val="EmptyCellLayoutStyle"/>
              <w:spacing w:after="0" w:line="240" w:lineRule="auto"/>
            </w:pPr>
          </w:p>
        </w:tc>
        <w:tc>
          <w:tcPr>
            <w:tcW w:w="178" w:type="dxa"/>
          </w:tcPr>
          <w:p w14:paraId="38DBE0B2" w14:textId="77777777" w:rsidR="00D131E0" w:rsidRDefault="00D131E0" w:rsidP="00AC58E4">
            <w:pPr>
              <w:pStyle w:val="EmptyCellLayoutStyle"/>
              <w:spacing w:after="0" w:line="240" w:lineRule="auto"/>
            </w:pPr>
          </w:p>
        </w:tc>
      </w:tr>
      <w:tr w:rsidR="00D131E0" w14:paraId="4C21B282" w14:textId="77777777" w:rsidTr="00AC58E4">
        <w:trPr>
          <w:trHeight w:val="1215"/>
        </w:trPr>
        <w:tc>
          <w:tcPr>
            <w:tcW w:w="168" w:type="dxa"/>
          </w:tcPr>
          <w:p w14:paraId="6B692250"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18BEFB98"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B5657DD"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7A759C69" w14:textId="6D0A02CE" w:rsidR="00D131E0" w:rsidRDefault="00923157" w:rsidP="00AC58E4">
                  <w:pPr>
                    <w:spacing w:after="0"/>
                  </w:pPr>
                  <w:r>
                    <w:t xml:space="preserve">PCA had its own teacher created system for teacher evaluations noted as PCAAT.  PCA developed this system as the teachers were not pleased with the system of coaching and supports provided by DPAS.  PCA’s teachers are changing to the new teacher evaluation system DTGSS in SY23/24.  </w:t>
                  </w:r>
                </w:p>
                <w:p w14:paraId="0CFE7444" w14:textId="77777777" w:rsidR="00D131E0" w:rsidRDefault="00D131E0" w:rsidP="00AC58E4">
                  <w:pPr>
                    <w:spacing w:after="0"/>
                  </w:pPr>
                </w:p>
              </w:tc>
            </w:tr>
          </w:tbl>
          <w:p w14:paraId="71C6B41B" w14:textId="77777777" w:rsidR="00D131E0" w:rsidRDefault="00D131E0" w:rsidP="00AC58E4">
            <w:pPr>
              <w:spacing w:after="0"/>
            </w:pPr>
          </w:p>
        </w:tc>
        <w:tc>
          <w:tcPr>
            <w:tcW w:w="178" w:type="dxa"/>
          </w:tcPr>
          <w:p w14:paraId="6EF8715B" w14:textId="77777777" w:rsidR="00D131E0" w:rsidRDefault="00D131E0" w:rsidP="00AC58E4">
            <w:pPr>
              <w:pStyle w:val="EmptyCellLayoutStyle"/>
              <w:spacing w:after="0" w:line="240" w:lineRule="auto"/>
            </w:pPr>
          </w:p>
        </w:tc>
      </w:tr>
      <w:tr w:rsidR="00D131E0" w14:paraId="11C5B7AC" w14:textId="77777777" w:rsidTr="00AC58E4">
        <w:trPr>
          <w:trHeight w:val="162"/>
        </w:trPr>
        <w:tc>
          <w:tcPr>
            <w:tcW w:w="168" w:type="dxa"/>
          </w:tcPr>
          <w:p w14:paraId="43CA0835" w14:textId="77777777" w:rsidR="00D131E0" w:rsidRDefault="00D131E0" w:rsidP="00AC58E4">
            <w:pPr>
              <w:pStyle w:val="EmptyCellLayoutStyle"/>
              <w:spacing w:after="0" w:line="240" w:lineRule="auto"/>
            </w:pPr>
          </w:p>
        </w:tc>
        <w:tc>
          <w:tcPr>
            <w:tcW w:w="10102" w:type="dxa"/>
          </w:tcPr>
          <w:p w14:paraId="38A9B112" w14:textId="77777777" w:rsidR="00D131E0" w:rsidRDefault="00D131E0" w:rsidP="00AC58E4">
            <w:pPr>
              <w:pStyle w:val="EmptyCellLayoutStyle"/>
              <w:spacing w:after="0" w:line="240" w:lineRule="auto"/>
            </w:pPr>
          </w:p>
        </w:tc>
        <w:tc>
          <w:tcPr>
            <w:tcW w:w="178" w:type="dxa"/>
          </w:tcPr>
          <w:p w14:paraId="60FAD4E1" w14:textId="77777777" w:rsidR="00D131E0" w:rsidRDefault="00D131E0" w:rsidP="00AC58E4">
            <w:pPr>
              <w:pStyle w:val="EmptyCellLayoutStyle"/>
              <w:spacing w:after="0" w:line="240" w:lineRule="auto"/>
            </w:pPr>
          </w:p>
        </w:tc>
      </w:tr>
    </w:tbl>
    <w:p w14:paraId="69240598" w14:textId="77777777" w:rsidR="00D131E0" w:rsidRDefault="00D131E0" w:rsidP="00D131E0">
      <w:pPr>
        <w:pStyle w:val="BodyText"/>
        <w:spacing w:line="209" w:lineRule="exact"/>
        <w:ind w:left="0"/>
        <w:rPr>
          <w:rFonts w:asciiTheme="minorHAnsi" w:hAnsiTheme="minorHAnsi" w:cstheme="minorHAnsi"/>
          <w:color w:val="0D75BC"/>
          <w:w w:val="110"/>
        </w:rPr>
      </w:pPr>
    </w:p>
    <w:p w14:paraId="5DE2E433" w14:textId="3F546757" w:rsidR="00011923" w:rsidRDefault="00011923">
      <w:pPr>
        <w:spacing w:line="276" w:lineRule="auto"/>
      </w:pPr>
      <w:r>
        <w:br w:type="page"/>
      </w:r>
    </w:p>
    <w:p w14:paraId="69B33400" w14:textId="25A21FBC" w:rsidR="00146215" w:rsidRDefault="00557221" w:rsidP="00146215">
      <w:pPr>
        <w:pStyle w:val="Heading1"/>
      </w:pPr>
      <w:r>
        <w:lastRenderedPageBreak/>
        <w:t>iv</w:t>
      </w:r>
      <w:r w:rsidR="00146215">
        <w:t>. FINANCIAL performance</w:t>
      </w:r>
    </w:p>
    <w:p w14:paraId="752EBF99" w14:textId="7045B84A" w:rsidR="00146215" w:rsidRPr="00A92770" w:rsidRDefault="00797DA2" w:rsidP="00797DA2">
      <w:pPr>
        <w:spacing w:after="0"/>
      </w:pPr>
      <w:r w:rsidRPr="00797DA2">
        <w:rPr>
          <w:rFonts w:ascii="Calibri" w:eastAsia="Calibri" w:hAnsi="Calibri"/>
          <w:color w:val="231F20"/>
          <w:sz w:val="24"/>
        </w:rPr>
        <w:t xml:space="preserve">The Financial Performance Framework is a reporting tool that provides the </w:t>
      </w:r>
      <w:r>
        <w:rPr>
          <w:rFonts w:ascii="Calibri" w:eastAsia="Calibri" w:hAnsi="Calibri"/>
          <w:color w:val="231F20"/>
          <w:sz w:val="24"/>
        </w:rPr>
        <w:t>Department of Education</w:t>
      </w:r>
      <w:r w:rsidRPr="00797DA2">
        <w:rPr>
          <w:rFonts w:ascii="Calibri" w:eastAsia="Calibri" w:hAnsi="Calibri"/>
          <w:color w:val="231F20"/>
          <w:sz w:val="24"/>
        </w:rPr>
        <w:t xml:space="preserve"> with the necessary data to assess the financial health and viability of charter schools in its portfolio for the purposes of an annual review. The framework summarizes a charter school’s financial health while </w:t>
      </w:r>
      <w:proofErr w:type="gramStart"/>
      <w:r w:rsidRPr="00797DA2">
        <w:rPr>
          <w:rFonts w:ascii="Calibri" w:eastAsia="Calibri" w:hAnsi="Calibri"/>
          <w:color w:val="231F20"/>
          <w:sz w:val="24"/>
        </w:rPr>
        <w:t>taking into account</w:t>
      </w:r>
      <w:proofErr w:type="gramEnd"/>
      <w:r w:rsidRPr="00797DA2">
        <w:rPr>
          <w:rFonts w:ascii="Calibri" w:eastAsia="Calibri" w:hAnsi="Calibri"/>
          <w:color w:val="231F20"/>
          <w:sz w:val="24"/>
        </w:rPr>
        <w:t xml:space="preserve"> the school’s financial trends over a period of three years. </w:t>
      </w:r>
    </w:p>
    <w:p w14:paraId="1D79544F" w14:textId="407D0316" w:rsidR="00146215" w:rsidRPr="00B43C7D" w:rsidRDefault="00557221" w:rsidP="00146215">
      <w:pPr>
        <w:pStyle w:val="Heading2"/>
        <w:rPr>
          <w:szCs w:val="24"/>
        </w:rPr>
      </w:pPr>
      <w:r>
        <w:rPr>
          <w:szCs w:val="24"/>
        </w:rPr>
        <w:t>4</w:t>
      </w:r>
      <w:r w:rsidR="00146215">
        <w:rPr>
          <w:szCs w:val="24"/>
        </w:rPr>
        <w:t xml:space="preserve">.1 </w:t>
      </w:r>
      <w:r w:rsidR="004E376B">
        <w:rPr>
          <w:szCs w:val="24"/>
        </w:rPr>
        <w:t>financial performance Framework</w:t>
      </w:r>
    </w:p>
    <w:p w14:paraId="2873FD45" w14:textId="44A76018" w:rsidR="00797DA2" w:rsidRDefault="00797DA2" w:rsidP="00797DA2">
      <w:pPr>
        <w:rPr>
          <w:b/>
        </w:rPr>
      </w:pPr>
      <w:r>
        <w:rPr>
          <w:b/>
        </w:rPr>
        <w:t>SUMMARY AND OVERALL RATINGS</w:t>
      </w:r>
    </w:p>
    <w:tbl>
      <w:tblPr>
        <w:tblStyle w:val="TableGrid"/>
        <w:tblW w:w="9639" w:type="dxa"/>
        <w:tblLook w:val="04A0" w:firstRow="1" w:lastRow="0" w:firstColumn="1" w:lastColumn="0" w:noHBand="0" w:noVBand="1"/>
      </w:tblPr>
      <w:tblGrid>
        <w:gridCol w:w="1165"/>
        <w:gridCol w:w="797"/>
        <w:gridCol w:w="716"/>
        <w:gridCol w:w="685"/>
        <w:gridCol w:w="821"/>
        <w:gridCol w:w="694"/>
        <w:gridCol w:w="701"/>
        <w:gridCol w:w="598"/>
        <w:gridCol w:w="763"/>
        <w:gridCol w:w="852"/>
        <w:gridCol w:w="873"/>
        <w:gridCol w:w="974"/>
      </w:tblGrid>
      <w:tr w:rsidR="006774E9" w:rsidRPr="00010852" w14:paraId="54EC3111" w14:textId="77777777" w:rsidTr="00C572FD">
        <w:trPr>
          <w:cantSplit/>
          <w:trHeight w:val="2762"/>
        </w:trPr>
        <w:tc>
          <w:tcPr>
            <w:tcW w:w="1165" w:type="dxa"/>
            <w:vMerge w:val="restart"/>
            <w:shd w:val="clear" w:color="auto" w:fill="DBE5F1" w:themeFill="accent1" w:themeFillTint="33"/>
            <w:vAlign w:val="bottom"/>
          </w:tcPr>
          <w:p w14:paraId="09B61439" w14:textId="1DEFE93D" w:rsidR="00DE09B6" w:rsidRPr="00165319" w:rsidRDefault="00C572FD"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YEAR</w:t>
            </w:r>
          </w:p>
        </w:tc>
        <w:tc>
          <w:tcPr>
            <w:tcW w:w="797" w:type="dxa"/>
            <w:shd w:val="clear" w:color="auto" w:fill="DBE5F1" w:themeFill="accent1" w:themeFillTint="33"/>
            <w:textDirection w:val="btLr"/>
            <w:vAlign w:val="center"/>
          </w:tcPr>
          <w:p w14:paraId="2202CCDA" w14:textId="77777777" w:rsidR="00DE09B6"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Current Ratio</w:t>
            </w:r>
            <w:r>
              <w:rPr>
                <w:rFonts w:eastAsia="Times New Roman" w:cstheme="minorHAnsi"/>
                <w:b/>
                <w:bCs/>
                <w:color w:val="333333"/>
                <w:sz w:val="20"/>
                <w:lang w:bidi="ar-SA"/>
              </w:rPr>
              <w:t xml:space="preserve"> </w:t>
            </w:r>
          </w:p>
          <w:p w14:paraId="29328DCC" w14:textId="1E82FBCE"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(Working Capital Ratio)</w:t>
            </w:r>
          </w:p>
        </w:tc>
        <w:tc>
          <w:tcPr>
            <w:tcW w:w="716" w:type="dxa"/>
            <w:shd w:val="clear" w:color="auto" w:fill="DBE5F1" w:themeFill="accent1" w:themeFillTint="33"/>
            <w:textDirection w:val="btLr"/>
            <w:vAlign w:val="center"/>
          </w:tcPr>
          <w:p w14:paraId="1376A2B4" w14:textId="363E847F" w:rsidR="00DE09B6" w:rsidRPr="002743CF"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 xml:space="preserve">Debt </w:t>
            </w:r>
            <w:r>
              <w:rPr>
                <w:rFonts w:eastAsia="Times New Roman" w:cstheme="minorHAnsi"/>
                <w:b/>
                <w:bCs/>
                <w:color w:val="333333"/>
                <w:sz w:val="20"/>
                <w:lang w:bidi="ar-SA"/>
              </w:rPr>
              <w:t xml:space="preserve">to </w:t>
            </w:r>
            <w:r w:rsidRPr="002743CF">
              <w:rPr>
                <w:rFonts w:eastAsia="Times New Roman" w:cstheme="minorHAnsi"/>
                <w:b/>
                <w:bCs/>
                <w:color w:val="333333"/>
                <w:sz w:val="20"/>
                <w:lang w:bidi="ar-SA"/>
              </w:rPr>
              <w:t>Asset Ratio</w:t>
            </w:r>
          </w:p>
        </w:tc>
        <w:tc>
          <w:tcPr>
            <w:tcW w:w="685" w:type="dxa"/>
            <w:shd w:val="clear" w:color="auto" w:fill="DBE5F1" w:themeFill="accent1" w:themeFillTint="33"/>
            <w:textDirection w:val="btLr"/>
            <w:vAlign w:val="center"/>
          </w:tcPr>
          <w:p w14:paraId="494C93D4" w14:textId="6D242EA9" w:rsidR="00DE09B6" w:rsidRPr="002743CF"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Days Cash</w:t>
            </w:r>
          </w:p>
        </w:tc>
        <w:tc>
          <w:tcPr>
            <w:tcW w:w="821" w:type="dxa"/>
            <w:shd w:val="clear" w:color="auto" w:fill="DBE5F1" w:themeFill="accent1" w:themeFillTint="33"/>
            <w:textDirection w:val="btLr"/>
            <w:vAlign w:val="center"/>
          </w:tcPr>
          <w:p w14:paraId="3C1DAAEC" w14:textId="77777777" w:rsidR="00DE09B6"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Debt Service Payments</w:t>
            </w:r>
            <w:r>
              <w:rPr>
                <w:rFonts w:eastAsia="Times New Roman" w:cstheme="minorHAnsi"/>
                <w:b/>
                <w:bCs/>
                <w:color w:val="333333"/>
                <w:sz w:val="20"/>
                <w:lang w:bidi="ar-SA"/>
              </w:rPr>
              <w:t xml:space="preserve"> / </w:t>
            </w:r>
          </w:p>
          <w:p w14:paraId="19D00DF3" w14:textId="61EAF1CD"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Loan Covenants</w:t>
            </w:r>
          </w:p>
        </w:tc>
        <w:tc>
          <w:tcPr>
            <w:tcW w:w="694" w:type="dxa"/>
            <w:shd w:val="clear" w:color="auto" w:fill="DBE5F1" w:themeFill="accent1" w:themeFillTint="33"/>
            <w:textDirection w:val="btLr"/>
            <w:vAlign w:val="center"/>
          </w:tcPr>
          <w:p w14:paraId="5DB3E643" w14:textId="69EA537E"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Aggregated Three-Year Total Margin</w:t>
            </w:r>
          </w:p>
        </w:tc>
        <w:tc>
          <w:tcPr>
            <w:tcW w:w="701" w:type="dxa"/>
            <w:shd w:val="clear" w:color="auto" w:fill="DBE5F1" w:themeFill="accent1" w:themeFillTint="33"/>
            <w:textDirection w:val="btLr"/>
            <w:vAlign w:val="center"/>
          </w:tcPr>
          <w:p w14:paraId="59958103" w14:textId="53A7788D"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Cash Flow</w:t>
            </w:r>
          </w:p>
        </w:tc>
        <w:tc>
          <w:tcPr>
            <w:tcW w:w="598" w:type="dxa"/>
            <w:shd w:val="clear" w:color="auto" w:fill="DBE5F1" w:themeFill="accent1" w:themeFillTint="33"/>
            <w:textDirection w:val="btLr"/>
            <w:vAlign w:val="center"/>
          </w:tcPr>
          <w:p w14:paraId="578346C6" w14:textId="3195C4B2"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Debt Service Coverage Ratio</w:t>
            </w:r>
          </w:p>
        </w:tc>
        <w:tc>
          <w:tcPr>
            <w:tcW w:w="763" w:type="dxa"/>
            <w:shd w:val="clear" w:color="auto" w:fill="DBE5F1" w:themeFill="accent1" w:themeFillTint="33"/>
            <w:textDirection w:val="btLr"/>
            <w:vAlign w:val="center"/>
          </w:tcPr>
          <w:p w14:paraId="623F0F57" w14:textId="68A4DEFE"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Enrollment Variance</w:t>
            </w:r>
          </w:p>
        </w:tc>
        <w:tc>
          <w:tcPr>
            <w:tcW w:w="852" w:type="dxa"/>
            <w:shd w:val="clear" w:color="auto" w:fill="DBE5F1" w:themeFill="accent1" w:themeFillTint="33"/>
            <w:textDirection w:val="btLr"/>
            <w:vAlign w:val="center"/>
          </w:tcPr>
          <w:p w14:paraId="283C6EA6" w14:textId="678BBBF5" w:rsidR="00DE09B6" w:rsidRPr="00EA4DA6"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Student Retention</w:t>
            </w:r>
          </w:p>
        </w:tc>
        <w:tc>
          <w:tcPr>
            <w:tcW w:w="873" w:type="dxa"/>
            <w:shd w:val="clear" w:color="auto" w:fill="DBE5F1" w:themeFill="accent1" w:themeFillTint="33"/>
            <w:textDirection w:val="btLr"/>
          </w:tcPr>
          <w:p w14:paraId="6B5DFC91" w14:textId="43BFE949" w:rsidR="00DE09B6" w:rsidRPr="006774E9" w:rsidRDefault="006774E9" w:rsidP="006774E9">
            <w:pPr>
              <w:spacing w:before="0" w:after="0"/>
              <w:ind w:left="113" w:right="113"/>
              <w:jc w:val="center"/>
              <w:rPr>
                <w:rFonts w:eastAsia="Times New Roman" w:cstheme="minorHAnsi"/>
                <w:b/>
                <w:bCs/>
                <w:color w:val="333333"/>
                <w:sz w:val="20"/>
                <w:lang w:bidi="ar-SA"/>
              </w:rPr>
            </w:pPr>
            <w:r w:rsidRPr="006774E9">
              <w:rPr>
                <w:rFonts w:eastAsia="Times New Roman" w:cstheme="minorHAnsi"/>
                <w:b/>
                <w:bCs/>
                <w:color w:val="333333"/>
                <w:sz w:val="20"/>
                <w:lang w:bidi="ar-SA"/>
              </w:rPr>
              <w:t>Financial Management &amp; Oversight</w:t>
            </w:r>
          </w:p>
        </w:tc>
        <w:tc>
          <w:tcPr>
            <w:tcW w:w="974" w:type="dxa"/>
            <w:shd w:val="clear" w:color="auto" w:fill="DBE5F1" w:themeFill="accent1" w:themeFillTint="33"/>
            <w:vAlign w:val="center"/>
          </w:tcPr>
          <w:p w14:paraId="316D9B51" w14:textId="5D4641FA" w:rsidR="00DE09B6" w:rsidRPr="002743CF" w:rsidRDefault="00DE09B6" w:rsidP="00615A6D">
            <w:pPr>
              <w:spacing w:before="0" w:after="0"/>
              <w:jc w:val="center"/>
              <w:rPr>
                <w:rFonts w:eastAsia="Times New Roman" w:cstheme="minorHAnsi"/>
                <w:color w:val="333333"/>
                <w:sz w:val="20"/>
                <w:lang w:bidi="ar-SA"/>
              </w:rPr>
            </w:pPr>
          </w:p>
        </w:tc>
      </w:tr>
      <w:tr w:rsidR="006774E9" w:rsidRPr="00010852" w14:paraId="67266E46" w14:textId="77777777" w:rsidTr="0008244F">
        <w:tc>
          <w:tcPr>
            <w:tcW w:w="1165" w:type="dxa"/>
            <w:vMerge/>
            <w:shd w:val="clear" w:color="auto" w:fill="DBE5F1" w:themeFill="accent1" w:themeFillTint="33"/>
            <w:vAlign w:val="center"/>
          </w:tcPr>
          <w:p w14:paraId="04232D53" w14:textId="77777777" w:rsidR="00DE09B6" w:rsidRPr="00B777DF" w:rsidRDefault="00DE09B6" w:rsidP="00615A6D">
            <w:pPr>
              <w:spacing w:before="0" w:after="0"/>
              <w:jc w:val="center"/>
              <w:rPr>
                <w:rFonts w:eastAsia="Times New Roman" w:cstheme="minorHAnsi"/>
                <w:b/>
                <w:bCs/>
                <w:color w:val="333333"/>
                <w:sz w:val="20"/>
                <w:lang w:bidi="ar-SA"/>
              </w:rPr>
            </w:pPr>
          </w:p>
        </w:tc>
        <w:tc>
          <w:tcPr>
            <w:tcW w:w="797" w:type="dxa"/>
            <w:shd w:val="clear" w:color="auto" w:fill="DBE5F1" w:themeFill="accent1" w:themeFillTint="33"/>
            <w:vAlign w:val="center"/>
          </w:tcPr>
          <w:p w14:paraId="548E7BF4"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1a</w:t>
            </w:r>
          </w:p>
        </w:tc>
        <w:tc>
          <w:tcPr>
            <w:tcW w:w="716" w:type="dxa"/>
            <w:shd w:val="clear" w:color="auto" w:fill="DBE5F1" w:themeFill="accent1" w:themeFillTint="33"/>
            <w:vAlign w:val="center"/>
          </w:tcPr>
          <w:p w14:paraId="79361F52"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1b</w:t>
            </w:r>
          </w:p>
        </w:tc>
        <w:tc>
          <w:tcPr>
            <w:tcW w:w="685" w:type="dxa"/>
            <w:shd w:val="clear" w:color="auto" w:fill="DBE5F1" w:themeFill="accent1" w:themeFillTint="33"/>
            <w:vAlign w:val="center"/>
          </w:tcPr>
          <w:p w14:paraId="2C5C8B45"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1c</w:t>
            </w:r>
          </w:p>
        </w:tc>
        <w:tc>
          <w:tcPr>
            <w:tcW w:w="821" w:type="dxa"/>
            <w:shd w:val="clear" w:color="auto" w:fill="DBE5F1" w:themeFill="accent1" w:themeFillTint="33"/>
            <w:vAlign w:val="center"/>
          </w:tcPr>
          <w:p w14:paraId="7557A0EB"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1d</w:t>
            </w:r>
          </w:p>
        </w:tc>
        <w:tc>
          <w:tcPr>
            <w:tcW w:w="694" w:type="dxa"/>
            <w:shd w:val="clear" w:color="auto" w:fill="DBE5F1" w:themeFill="accent1" w:themeFillTint="33"/>
            <w:vAlign w:val="center"/>
          </w:tcPr>
          <w:p w14:paraId="3DC542D2"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2a</w:t>
            </w:r>
          </w:p>
        </w:tc>
        <w:tc>
          <w:tcPr>
            <w:tcW w:w="701" w:type="dxa"/>
            <w:shd w:val="clear" w:color="auto" w:fill="DBE5F1" w:themeFill="accent1" w:themeFillTint="33"/>
            <w:vAlign w:val="center"/>
          </w:tcPr>
          <w:p w14:paraId="53A1380C"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2b</w:t>
            </w:r>
          </w:p>
        </w:tc>
        <w:tc>
          <w:tcPr>
            <w:tcW w:w="598" w:type="dxa"/>
            <w:shd w:val="clear" w:color="auto" w:fill="DBE5F1" w:themeFill="accent1" w:themeFillTint="33"/>
            <w:vAlign w:val="center"/>
          </w:tcPr>
          <w:p w14:paraId="6AF00251"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2c</w:t>
            </w:r>
          </w:p>
        </w:tc>
        <w:tc>
          <w:tcPr>
            <w:tcW w:w="763" w:type="dxa"/>
            <w:shd w:val="clear" w:color="auto" w:fill="DBE5F1" w:themeFill="accent1" w:themeFillTint="33"/>
            <w:vAlign w:val="center"/>
          </w:tcPr>
          <w:p w14:paraId="1495D517" w14:textId="77777777" w:rsidR="00DE09B6" w:rsidRPr="00B777DF" w:rsidRDefault="00DE09B6"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2d</w:t>
            </w:r>
          </w:p>
        </w:tc>
        <w:tc>
          <w:tcPr>
            <w:tcW w:w="852" w:type="dxa"/>
            <w:shd w:val="clear" w:color="auto" w:fill="DBE5F1" w:themeFill="accent1" w:themeFillTint="33"/>
            <w:vAlign w:val="center"/>
          </w:tcPr>
          <w:p w14:paraId="531C89FA" w14:textId="77777777" w:rsidR="00DE09B6" w:rsidRPr="00B777DF" w:rsidRDefault="00DE09B6"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3</w:t>
            </w:r>
          </w:p>
        </w:tc>
        <w:tc>
          <w:tcPr>
            <w:tcW w:w="873" w:type="dxa"/>
            <w:shd w:val="clear" w:color="auto" w:fill="DBE5F1" w:themeFill="accent1" w:themeFillTint="33"/>
            <w:vAlign w:val="center"/>
          </w:tcPr>
          <w:p w14:paraId="099028FF" w14:textId="194D684D" w:rsidR="00DE09B6" w:rsidRPr="00B777DF" w:rsidRDefault="0008244F"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4</w:t>
            </w:r>
          </w:p>
        </w:tc>
        <w:tc>
          <w:tcPr>
            <w:tcW w:w="974" w:type="dxa"/>
            <w:shd w:val="clear" w:color="auto" w:fill="DBE5F1" w:themeFill="accent1" w:themeFillTint="33"/>
            <w:vAlign w:val="center"/>
          </w:tcPr>
          <w:p w14:paraId="08E6259F" w14:textId="2F4F2020"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OVERALL</w:t>
            </w:r>
          </w:p>
          <w:p w14:paraId="003E0A86"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RATING</w:t>
            </w:r>
          </w:p>
        </w:tc>
      </w:tr>
      <w:tr w:rsidR="006774E9" w:rsidRPr="00010852" w14:paraId="2E8C945D" w14:textId="77777777" w:rsidTr="003B6CF2">
        <w:tc>
          <w:tcPr>
            <w:tcW w:w="1165" w:type="dxa"/>
            <w:tcBorders>
              <w:bottom w:val="single" w:sz="4" w:space="0" w:color="auto"/>
            </w:tcBorders>
            <w:vAlign w:val="center"/>
          </w:tcPr>
          <w:p w14:paraId="48616B17" w14:textId="16315B28" w:rsidR="00DE09B6" w:rsidRPr="00F2431B" w:rsidRDefault="00DE09B6" w:rsidP="00615A6D">
            <w:pPr>
              <w:shd w:val="clear" w:color="auto" w:fill="FFFFFF"/>
              <w:spacing w:before="0" w:after="0"/>
              <w:jc w:val="center"/>
              <w:rPr>
                <w:rFonts w:eastAsia="Times New Roman" w:cstheme="minorHAnsi"/>
                <w:b/>
                <w:bCs/>
                <w:color w:val="42444C"/>
                <w:sz w:val="20"/>
                <w:lang w:bidi="ar-SA"/>
              </w:rPr>
            </w:pPr>
            <w:r>
              <w:rPr>
                <w:rFonts w:eastAsia="Times New Roman" w:cstheme="minorHAnsi"/>
                <w:b/>
                <w:bCs/>
                <w:color w:val="42444C"/>
                <w:sz w:val="20"/>
                <w:lang w:bidi="ar-SA"/>
              </w:rPr>
              <w:t>202</w:t>
            </w:r>
            <w:r w:rsidR="0018007A">
              <w:rPr>
                <w:rFonts w:eastAsia="Times New Roman" w:cstheme="minorHAnsi"/>
                <w:b/>
                <w:bCs/>
                <w:color w:val="42444C"/>
                <w:sz w:val="20"/>
                <w:lang w:bidi="ar-SA"/>
              </w:rPr>
              <w:t>2-23</w:t>
            </w:r>
          </w:p>
        </w:tc>
        <w:tc>
          <w:tcPr>
            <w:tcW w:w="797" w:type="dxa"/>
            <w:tcBorders>
              <w:bottom w:val="single" w:sz="4" w:space="0" w:color="auto"/>
            </w:tcBorders>
            <w:shd w:val="clear" w:color="auto" w:fill="auto"/>
            <w:vAlign w:val="center"/>
          </w:tcPr>
          <w:p w14:paraId="5C563CA7" w14:textId="7B6D41DD" w:rsidR="00DE09B6" w:rsidRPr="00010852" w:rsidRDefault="002F1893"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16" w:type="dxa"/>
            <w:tcBorders>
              <w:bottom w:val="single" w:sz="4" w:space="0" w:color="auto"/>
            </w:tcBorders>
            <w:shd w:val="clear" w:color="auto" w:fill="auto"/>
            <w:vAlign w:val="center"/>
          </w:tcPr>
          <w:p w14:paraId="7361B0B3" w14:textId="3D15104B"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85" w:type="dxa"/>
            <w:tcBorders>
              <w:bottom w:val="single" w:sz="4" w:space="0" w:color="auto"/>
            </w:tcBorders>
            <w:shd w:val="clear" w:color="auto" w:fill="auto"/>
            <w:vAlign w:val="center"/>
          </w:tcPr>
          <w:p w14:paraId="05C4C1A9" w14:textId="1160D593" w:rsidR="00DE09B6" w:rsidRPr="00010852" w:rsidRDefault="002F1893"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821" w:type="dxa"/>
            <w:tcBorders>
              <w:bottom w:val="single" w:sz="4" w:space="0" w:color="auto"/>
            </w:tcBorders>
            <w:shd w:val="clear" w:color="auto" w:fill="auto"/>
            <w:vAlign w:val="center"/>
          </w:tcPr>
          <w:p w14:paraId="684622F8" w14:textId="79C1DB15"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94" w:type="dxa"/>
            <w:tcBorders>
              <w:bottom w:val="single" w:sz="4" w:space="0" w:color="auto"/>
            </w:tcBorders>
            <w:shd w:val="clear" w:color="auto" w:fill="auto"/>
            <w:vAlign w:val="center"/>
          </w:tcPr>
          <w:p w14:paraId="65B8753C" w14:textId="62D58B26" w:rsidR="00DE09B6" w:rsidRPr="00010852" w:rsidRDefault="002F1893"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01" w:type="dxa"/>
            <w:tcBorders>
              <w:bottom w:val="single" w:sz="4" w:space="0" w:color="auto"/>
            </w:tcBorders>
            <w:shd w:val="clear" w:color="auto" w:fill="auto"/>
            <w:vAlign w:val="center"/>
          </w:tcPr>
          <w:p w14:paraId="70766346" w14:textId="70C2B443"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598" w:type="dxa"/>
            <w:tcBorders>
              <w:bottom w:val="single" w:sz="4" w:space="0" w:color="auto"/>
            </w:tcBorders>
            <w:shd w:val="clear" w:color="auto" w:fill="auto"/>
            <w:vAlign w:val="center"/>
          </w:tcPr>
          <w:p w14:paraId="08CB6487" w14:textId="722437CA"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63" w:type="dxa"/>
            <w:tcBorders>
              <w:bottom w:val="single" w:sz="4" w:space="0" w:color="auto"/>
            </w:tcBorders>
            <w:shd w:val="clear" w:color="auto" w:fill="auto"/>
            <w:vAlign w:val="center"/>
          </w:tcPr>
          <w:p w14:paraId="7DDC3853" w14:textId="016959F8" w:rsidR="00DE09B6" w:rsidRDefault="002F1893"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852" w:type="dxa"/>
            <w:tcBorders>
              <w:bottom w:val="single" w:sz="4" w:space="0" w:color="auto"/>
            </w:tcBorders>
            <w:shd w:val="clear" w:color="auto" w:fill="auto"/>
            <w:vAlign w:val="center"/>
          </w:tcPr>
          <w:p w14:paraId="0469CB95" w14:textId="11AAD915" w:rsidR="00DE09B6" w:rsidRPr="00010852" w:rsidRDefault="0008244F"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Not Rated</w:t>
            </w:r>
          </w:p>
        </w:tc>
        <w:tc>
          <w:tcPr>
            <w:tcW w:w="873" w:type="dxa"/>
            <w:tcBorders>
              <w:bottom w:val="single" w:sz="4" w:space="0" w:color="auto"/>
            </w:tcBorders>
            <w:vAlign w:val="center"/>
          </w:tcPr>
          <w:p w14:paraId="36B31581" w14:textId="47CDA723" w:rsidR="00DE09B6"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974" w:type="dxa"/>
            <w:tcBorders>
              <w:bottom w:val="single" w:sz="4" w:space="0" w:color="auto"/>
            </w:tcBorders>
            <w:shd w:val="clear" w:color="auto" w:fill="C2D69B"/>
            <w:vAlign w:val="center"/>
          </w:tcPr>
          <w:p w14:paraId="69B3B751" w14:textId="119E6DA9"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Meets</w:t>
            </w:r>
            <w:r w:rsidR="00DE09B6">
              <w:rPr>
                <w:rFonts w:eastAsia="Times New Roman" w:cstheme="minorHAnsi"/>
                <w:color w:val="333333"/>
                <w:sz w:val="20"/>
                <w:lang w:bidi="ar-SA"/>
              </w:rPr>
              <w:t xml:space="preserve"> Standard</w:t>
            </w:r>
          </w:p>
        </w:tc>
      </w:tr>
      <w:tr w:rsidR="00475DDA" w:rsidRPr="00010852" w14:paraId="5BC68972" w14:textId="77777777" w:rsidTr="00D13D1D">
        <w:tc>
          <w:tcPr>
            <w:tcW w:w="9639" w:type="dxa"/>
            <w:gridSpan w:val="12"/>
            <w:tcBorders>
              <w:left w:val="nil"/>
              <w:bottom w:val="nil"/>
              <w:right w:val="nil"/>
            </w:tcBorders>
            <w:vAlign w:val="center"/>
          </w:tcPr>
          <w:p w14:paraId="110D7912" w14:textId="77777777" w:rsidR="00475DDA" w:rsidRPr="004A69DB" w:rsidRDefault="00475DDA" w:rsidP="00475DD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M</w:t>
            </w:r>
            <w:r w:rsidR="00615673" w:rsidRPr="004A69DB">
              <w:rPr>
                <w:rFonts w:eastAsia="Times New Roman" w:cstheme="minorHAnsi"/>
                <w:color w:val="333333"/>
                <w:sz w:val="16"/>
                <w:szCs w:val="16"/>
                <w:lang w:bidi="ar-SA"/>
              </w:rPr>
              <w:t>: Meets Standard</w:t>
            </w:r>
          </w:p>
          <w:p w14:paraId="3EAE56F6" w14:textId="77777777" w:rsidR="00615673" w:rsidRPr="004A69DB" w:rsidRDefault="00615673" w:rsidP="00475DD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AS: Approaching Standard</w:t>
            </w:r>
          </w:p>
          <w:p w14:paraId="1F4CAE46" w14:textId="6A7CF571" w:rsidR="004A69DB" w:rsidRDefault="004A69DB" w:rsidP="00475DDA">
            <w:pPr>
              <w:spacing w:before="0" w:after="0"/>
              <w:rPr>
                <w:rFonts w:eastAsia="Times New Roman" w:cstheme="minorHAnsi"/>
                <w:color w:val="333333"/>
                <w:sz w:val="20"/>
                <w:lang w:bidi="ar-SA"/>
              </w:rPr>
            </w:pPr>
            <w:r w:rsidRPr="004A69DB">
              <w:rPr>
                <w:rFonts w:eastAsia="Times New Roman" w:cstheme="minorHAnsi"/>
                <w:color w:val="333333"/>
                <w:sz w:val="16"/>
                <w:szCs w:val="16"/>
                <w:lang w:bidi="ar-SA"/>
              </w:rPr>
              <w:t>F: Far Below Standard</w:t>
            </w:r>
          </w:p>
        </w:tc>
      </w:tr>
    </w:tbl>
    <w:p w14:paraId="79CA28FD" w14:textId="77777777" w:rsidR="00B20F9B" w:rsidRDefault="00B20F9B" w:rsidP="00277862">
      <w:pPr>
        <w:rPr>
          <w:b/>
          <w:bCs/>
        </w:rPr>
      </w:pPr>
    </w:p>
    <w:p w14:paraId="2356961B" w14:textId="4E91C545" w:rsidR="00B20F9B" w:rsidRPr="00B43C7D" w:rsidRDefault="00C34068" w:rsidP="00B20F9B">
      <w:pPr>
        <w:pStyle w:val="Heading2"/>
        <w:rPr>
          <w:szCs w:val="24"/>
        </w:rPr>
      </w:pPr>
      <w:r>
        <w:rPr>
          <w:szCs w:val="24"/>
        </w:rPr>
        <w:t>4</w:t>
      </w:r>
      <w:r w:rsidR="00B20F9B">
        <w:rPr>
          <w:szCs w:val="24"/>
        </w:rPr>
        <w:t>.2 FINANCIAL performance expectations</w:t>
      </w:r>
    </w:p>
    <w:p w14:paraId="1DA5EBF6" w14:textId="5B936A2B" w:rsidR="00B40081" w:rsidRDefault="00DA4C16" w:rsidP="00277862">
      <w:pPr>
        <w:rPr>
          <w:b/>
          <w:bCs/>
        </w:rPr>
      </w:pPr>
      <w:r w:rsidRPr="008843B8">
        <w:rPr>
          <w:b/>
          <w:bCs/>
        </w:rPr>
        <w:t>PERFORMANCE AGREEMENT</w:t>
      </w:r>
    </w:p>
    <w:p w14:paraId="1CF7E82E" w14:textId="284C1A52" w:rsidR="003505BB" w:rsidRPr="0053564C" w:rsidRDefault="003505BB" w:rsidP="00277862">
      <w:r w:rsidRPr="0053564C">
        <w:t>By September 202</w:t>
      </w:r>
      <w:r w:rsidR="00310FF5">
        <w:t>5</w:t>
      </w:r>
      <w:r w:rsidRPr="0053564C">
        <w:t>, our expectation is to achieve an overall rating of “Meets</w:t>
      </w:r>
      <w:r w:rsidR="009B64E2" w:rsidRPr="0053564C">
        <w:t>,” as measured by the Financial Performance Framework</w:t>
      </w:r>
      <w:r w:rsidR="0053564C" w:rsidRPr="0053564C">
        <w:t xml:space="preserve">. Each year, we will be on track to demonstrate performance aligned with those financial performance expectations. This progress will be monitored through our annual performance review. </w:t>
      </w:r>
    </w:p>
    <w:p w14:paraId="34844AB5" w14:textId="100C6730" w:rsidR="007F15D0" w:rsidRPr="008843B8" w:rsidRDefault="007F15D0" w:rsidP="00277862">
      <w:pPr>
        <w:rPr>
          <w:b/>
          <w:bCs/>
        </w:rPr>
      </w:pPr>
    </w:p>
    <w:p w14:paraId="273E6666" w14:textId="77777777" w:rsidR="004439DF" w:rsidRPr="004439DF" w:rsidRDefault="00DA3520" w:rsidP="004B44F9">
      <w:pPr>
        <w:pStyle w:val="ListParagraph"/>
        <w:numPr>
          <w:ilvl w:val="0"/>
          <w:numId w:val="37"/>
        </w:numPr>
        <w:spacing w:line="276" w:lineRule="auto"/>
        <w:ind w:left="360"/>
        <w:rPr>
          <w:iCs/>
          <w:color w:val="0D75BC"/>
          <w:szCs w:val="22"/>
        </w:rPr>
      </w:pPr>
      <w:r>
        <w:rPr>
          <w:color w:val="0D75BC"/>
          <w:w w:val="110"/>
        </w:rPr>
        <w:t xml:space="preserve">Using the results contained in the Financial Performance Framework, describe the school’s financial performance </w:t>
      </w:r>
      <w:r w:rsidR="006169D4">
        <w:rPr>
          <w:color w:val="0D75BC"/>
          <w:w w:val="110"/>
        </w:rPr>
        <w:t xml:space="preserve">during school year 2022-23. (This section is for the school to address </w:t>
      </w:r>
      <w:r w:rsidR="004A6E1B">
        <w:rPr>
          <w:color w:val="0D75BC"/>
          <w:w w:val="110"/>
        </w:rPr>
        <w:t xml:space="preserve">any overall rating where the school has not met standard. The school will be able to address individual metrics in the sections below).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D131E0" w14:paraId="57790973" w14:textId="77777777" w:rsidTr="00AC58E4">
        <w:trPr>
          <w:trHeight w:val="252"/>
        </w:trPr>
        <w:tc>
          <w:tcPr>
            <w:tcW w:w="168" w:type="dxa"/>
          </w:tcPr>
          <w:p w14:paraId="25F77655" w14:textId="77777777" w:rsidR="00D131E0" w:rsidRDefault="00D131E0" w:rsidP="004B44F9">
            <w:pPr>
              <w:pStyle w:val="EmptyCellLayoutStyle"/>
              <w:numPr>
                <w:ilvl w:val="0"/>
                <w:numId w:val="37"/>
              </w:numPr>
              <w:spacing w:after="0" w:line="240" w:lineRule="auto"/>
            </w:pPr>
          </w:p>
        </w:tc>
        <w:tc>
          <w:tcPr>
            <w:tcW w:w="10102" w:type="dxa"/>
          </w:tcPr>
          <w:p w14:paraId="218353C0" w14:textId="77777777" w:rsidR="00D131E0" w:rsidRDefault="00D131E0" w:rsidP="00AC58E4">
            <w:pPr>
              <w:pStyle w:val="EmptyCellLayoutStyle"/>
              <w:spacing w:after="0" w:line="240" w:lineRule="auto"/>
            </w:pPr>
          </w:p>
        </w:tc>
        <w:tc>
          <w:tcPr>
            <w:tcW w:w="178" w:type="dxa"/>
          </w:tcPr>
          <w:p w14:paraId="4630C16B" w14:textId="77777777" w:rsidR="00D131E0" w:rsidRDefault="00D131E0" w:rsidP="00AC58E4">
            <w:pPr>
              <w:pStyle w:val="EmptyCellLayoutStyle"/>
              <w:spacing w:after="0" w:line="240" w:lineRule="auto"/>
            </w:pPr>
          </w:p>
        </w:tc>
      </w:tr>
      <w:tr w:rsidR="00D131E0" w14:paraId="585AB779" w14:textId="77777777" w:rsidTr="00AC58E4">
        <w:trPr>
          <w:trHeight w:val="1215"/>
        </w:trPr>
        <w:tc>
          <w:tcPr>
            <w:tcW w:w="168" w:type="dxa"/>
          </w:tcPr>
          <w:p w14:paraId="596C69FA"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D131E0" w14:paraId="7BCC525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F2A768F"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0B132485" w14:textId="418289E4" w:rsidR="00D131E0" w:rsidRDefault="00DD7541" w:rsidP="00AC58E4">
                  <w:pPr>
                    <w:spacing w:after="0"/>
                  </w:pPr>
                  <w:r>
                    <w:t xml:space="preserve">PCA is proud that we have continued to meet overall financial performance metrics.  </w:t>
                  </w:r>
                </w:p>
                <w:p w14:paraId="786CAA40" w14:textId="77777777" w:rsidR="00D131E0" w:rsidRDefault="00D131E0" w:rsidP="00AC58E4">
                  <w:pPr>
                    <w:spacing w:after="0"/>
                  </w:pPr>
                </w:p>
              </w:tc>
            </w:tr>
          </w:tbl>
          <w:p w14:paraId="687F7519" w14:textId="77777777" w:rsidR="00D131E0" w:rsidRDefault="00D131E0" w:rsidP="00AC58E4">
            <w:pPr>
              <w:spacing w:after="0"/>
            </w:pPr>
          </w:p>
        </w:tc>
        <w:tc>
          <w:tcPr>
            <w:tcW w:w="178" w:type="dxa"/>
          </w:tcPr>
          <w:p w14:paraId="7CBC2169" w14:textId="77777777" w:rsidR="00D131E0" w:rsidRDefault="00D131E0" w:rsidP="00AC58E4">
            <w:pPr>
              <w:pStyle w:val="EmptyCellLayoutStyle"/>
              <w:spacing w:after="0" w:line="240" w:lineRule="auto"/>
            </w:pPr>
          </w:p>
        </w:tc>
      </w:tr>
      <w:tr w:rsidR="00D131E0" w14:paraId="537C079D" w14:textId="77777777" w:rsidTr="00AC58E4">
        <w:trPr>
          <w:trHeight w:val="162"/>
        </w:trPr>
        <w:tc>
          <w:tcPr>
            <w:tcW w:w="168" w:type="dxa"/>
          </w:tcPr>
          <w:p w14:paraId="2B3D8063" w14:textId="77777777" w:rsidR="00D131E0" w:rsidRDefault="00D131E0" w:rsidP="00AC58E4">
            <w:pPr>
              <w:pStyle w:val="EmptyCellLayoutStyle"/>
              <w:spacing w:after="0" w:line="240" w:lineRule="auto"/>
            </w:pPr>
          </w:p>
        </w:tc>
        <w:tc>
          <w:tcPr>
            <w:tcW w:w="10102" w:type="dxa"/>
          </w:tcPr>
          <w:p w14:paraId="7173313A" w14:textId="77777777" w:rsidR="00D131E0" w:rsidRDefault="00D131E0" w:rsidP="00AC58E4">
            <w:pPr>
              <w:pStyle w:val="EmptyCellLayoutStyle"/>
              <w:spacing w:after="0" w:line="240" w:lineRule="auto"/>
            </w:pPr>
          </w:p>
        </w:tc>
        <w:tc>
          <w:tcPr>
            <w:tcW w:w="178" w:type="dxa"/>
          </w:tcPr>
          <w:p w14:paraId="6B34610C" w14:textId="77777777" w:rsidR="00D131E0" w:rsidRDefault="00D131E0" w:rsidP="00AC58E4">
            <w:pPr>
              <w:pStyle w:val="EmptyCellLayoutStyle"/>
              <w:spacing w:after="0" w:line="240" w:lineRule="auto"/>
            </w:pPr>
          </w:p>
        </w:tc>
      </w:tr>
    </w:tbl>
    <w:p w14:paraId="583CEE6C" w14:textId="77777777" w:rsidR="00D131E0" w:rsidRDefault="00D131E0" w:rsidP="00D131E0">
      <w:pPr>
        <w:pStyle w:val="BodyText"/>
        <w:spacing w:line="209" w:lineRule="exact"/>
        <w:ind w:left="0"/>
        <w:rPr>
          <w:rFonts w:asciiTheme="minorHAnsi" w:hAnsiTheme="minorHAnsi" w:cstheme="minorHAnsi"/>
          <w:color w:val="0D75BC"/>
          <w:w w:val="110"/>
        </w:rPr>
      </w:pPr>
    </w:p>
    <w:p w14:paraId="19DFB3F9" w14:textId="77777777" w:rsidR="004439DF" w:rsidRPr="004439DF" w:rsidRDefault="004439DF" w:rsidP="004439DF">
      <w:pPr>
        <w:pStyle w:val="ListParagraph"/>
        <w:spacing w:line="276" w:lineRule="auto"/>
        <w:ind w:left="360"/>
        <w:rPr>
          <w:iCs/>
          <w:color w:val="0D75BC"/>
          <w:szCs w:val="22"/>
        </w:rPr>
      </w:pPr>
    </w:p>
    <w:p w14:paraId="02BEC210" w14:textId="7600255F" w:rsidR="004439DF" w:rsidRPr="004439DF" w:rsidRDefault="004439DF" w:rsidP="004B44F9">
      <w:pPr>
        <w:pStyle w:val="ListParagraph"/>
        <w:numPr>
          <w:ilvl w:val="0"/>
          <w:numId w:val="38"/>
        </w:numPr>
        <w:spacing w:line="276" w:lineRule="auto"/>
        <w:ind w:left="360"/>
        <w:rPr>
          <w:iCs/>
          <w:color w:val="0D75BC"/>
          <w:szCs w:val="22"/>
        </w:rPr>
      </w:pPr>
      <w:r w:rsidRPr="004439DF">
        <w:rPr>
          <w:color w:val="0D75BC"/>
          <w:w w:val="110"/>
        </w:rPr>
        <w:t>Identify</w:t>
      </w:r>
      <w:r w:rsidRPr="004439DF">
        <w:rPr>
          <w:color w:val="0D75BC"/>
          <w:spacing w:val="-7"/>
          <w:w w:val="110"/>
        </w:rPr>
        <w:t xml:space="preserve"> </w:t>
      </w:r>
      <w:r w:rsidRPr="004439DF">
        <w:rPr>
          <w:color w:val="0D75BC"/>
          <w:w w:val="110"/>
        </w:rPr>
        <w:t>changes</w:t>
      </w:r>
      <w:r w:rsidRPr="004439DF">
        <w:rPr>
          <w:color w:val="0D75BC"/>
          <w:spacing w:val="-7"/>
          <w:w w:val="110"/>
        </w:rPr>
        <w:t xml:space="preserve"> </w:t>
      </w:r>
      <w:r w:rsidRPr="004439DF">
        <w:rPr>
          <w:color w:val="0D75BC"/>
          <w:w w:val="110"/>
        </w:rPr>
        <w:t>to</w:t>
      </w:r>
      <w:r w:rsidRPr="004439DF">
        <w:rPr>
          <w:color w:val="0D75BC"/>
          <w:spacing w:val="-6"/>
          <w:w w:val="110"/>
        </w:rPr>
        <w:t xml:space="preserve"> </w:t>
      </w:r>
      <w:r w:rsidRPr="004439DF">
        <w:rPr>
          <w:color w:val="0D75BC"/>
          <w:w w:val="110"/>
        </w:rPr>
        <w:t>financial</w:t>
      </w:r>
      <w:r w:rsidRPr="004439DF">
        <w:rPr>
          <w:color w:val="0D75BC"/>
          <w:spacing w:val="-7"/>
          <w:w w:val="110"/>
        </w:rPr>
        <w:t xml:space="preserve"> </w:t>
      </w:r>
      <w:r w:rsidRPr="004439DF">
        <w:rPr>
          <w:color w:val="0D75BC"/>
          <w:w w:val="110"/>
        </w:rPr>
        <w:t>practices</w:t>
      </w:r>
      <w:r w:rsidRPr="004439DF">
        <w:rPr>
          <w:color w:val="0D75BC"/>
          <w:spacing w:val="-6"/>
          <w:w w:val="110"/>
        </w:rPr>
        <w:t xml:space="preserve"> </w:t>
      </w:r>
      <w:r w:rsidRPr="004439DF">
        <w:rPr>
          <w:color w:val="0D75BC"/>
          <w:w w:val="110"/>
        </w:rPr>
        <w:t>that</w:t>
      </w:r>
      <w:r w:rsidRPr="004439DF">
        <w:rPr>
          <w:color w:val="0D75BC"/>
          <w:spacing w:val="-7"/>
          <w:w w:val="110"/>
        </w:rPr>
        <w:t xml:space="preserve"> </w:t>
      </w:r>
      <w:r w:rsidRPr="004439DF">
        <w:rPr>
          <w:color w:val="0D75BC"/>
          <w:w w:val="110"/>
        </w:rPr>
        <w:t>the</w:t>
      </w:r>
      <w:r w:rsidRPr="004439DF">
        <w:rPr>
          <w:color w:val="0D75BC"/>
          <w:spacing w:val="-6"/>
          <w:w w:val="110"/>
        </w:rPr>
        <w:t xml:space="preserve"> </w:t>
      </w:r>
      <w:r w:rsidRPr="004439DF">
        <w:rPr>
          <w:color w:val="0D75BC"/>
          <w:w w:val="110"/>
        </w:rPr>
        <w:t>school</w:t>
      </w:r>
      <w:r w:rsidRPr="004439DF">
        <w:rPr>
          <w:color w:val="0D75BC"/>
          <w:spacing w:val="-7"/>
          <w:w w:val="110"/>
        </w:rPr>
        <w:t xml:space="preserve"> </w:t>
      </w:r>
      <w:r w:rsidRPr="004439DF">
        <w:rPr>
          <w:color w:val="0D75BC"/>
          <w:w w:val="110"/>
        </w:rPr>
        <w:t>has</w:t>
      </w:r>
      <w:r w:rsidRPr="004439DF">
        <w:rPr>
          <w:color w:val="0D75BC"/>
          <w:spacing w:val="-6"/>
          <w:w w:val="110"/>
        </w:rPr>
        <w:t xml:space="preserve"> </w:t>
      </w:r>
      <w:r w:rsidRPr="004439DF">
        <w:rPr>
          <w:color w:val="0D75BC"/>
          <w:w w:val="110"/>
        </w:rPr>
        <w:t>implemented</w:t>
      </w:r>
      <w:r w:rsidRPr="004439DF">
        <w:rPr>
          <w:color w:val="0D75BC"/>
          <w:spacing w:val="-7"/>
          <w:w w:val="110"/>
        </w:rPr>
        <w:t xml:space="preserve"> </w:t>
      </w:r>
      <w:r w:rsidRPr="004439DF">
        <w:rPr>
          <w:color w:val="0D75BC"/>
          <w:w w:val="110"/>
        </w:rPr>
        <w:t>to</w:t>
      </w:r>
      <w:r w:rsidRPr="004439DF">
        <w:rPr>
          <w:color w:val="0D75BC"/>
          <w:spacing w:val="-7"/>
          <w:w w:val="110"/>
        </w:rPr>
        <w:t xml:space="preserve"> </w:t>
      </w:r>
      <w:r w:rsidRPr="004439DF">
        <w:rPr>
          <w:color w:val="0D75BC"/>
          <w:w w:val="110"/>
        </w:rPr>
        <w:t>improve</w:t>
      </w:r>
      <w:r>
        <w:rPr>
          <w:color w:val="0D75BC"/>
          <w:w w:val="110"/>
        </w:rPr>
        <w:t xml:space="preserve"> </w:t>
      </w:r>
      <w:r w:rsidRPr="004439DF">
        <w:rPr>
          <w:color w:val="0D75BC"/>
          <w:w w:val="115"/>
        </w:rPr>
        <w:t>the</w:t>
      </w:r>
      <w:r>
        <w:rPr>
          <w:color w:val="0D75BC"/>
          <w:w w:val="115"/>
        </w:rPr>
        <w:t xml:space="preserve"> school's financial outcomes.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D131E0" w14:paraId="7A549B1E" w14:textId="77777777" w:rsidTr="00AC58E4">
        <w:trPr>
          <w:trHeight w:val="252"/>
        </w:trPr>
        <w:tc>
          <w:tcPr>
            <w:tcW w:w="168" w:type="dxa"/>
          </w:tcPr>
          <w:p w14:paraId="34937DA7" w14:textId="77777777" w:rsidR="00D131E0" w:rsidRDefault="00D131E0" w:rsidP="004B44F9">
            <w:pPr>
              <w:pStyle w:val="EmptyCellLayoutStyle"/>
              <w:numPr>
                <w:ilvl w:val="0"/>
                <w:numId w:val="38"/>
              </w:numPr>
              <w:spacing w:after="0" w:line="240" w:lineRule="auto"/>
            </w:pPr>
          </w:p>
        </w:tc>
        <w:tc>
          <w:tcPr>
            <w:tcW w:w="10102" w:type="dxa"/>
          </w:tcPr>
          <w:p w14:paraId="19483009" w14:textId="77777777" w:rsidR="00D131E0" w:rsidRDefault="00D131E0" w:rsidP="00AC58E4">
            <w:pPr>
              <w:pStyle w:val="EmptyCellLayoutStyle"/>
              <w:spacing w:after="0" w:line="240" w:lineRule="auto"/>
            </w:pPr>
          </w:p>
        </w:tc>
        <w:tc>
          <w:tcPr>
            <w:tcW w:w="178" w:type="dxa"/>
          </w:tcPr>
          <w:p w14:paraId="01677DE0" w14:textId="77777777" w:rsidR="00D131E0" w:rsidRDefault="00D131E0" w:rsidP="00AC58E4">
            <w:pPr>
              <w:pStyle w:val="EmptyCellLayoutStyle"/>
              <w:spacing w:after="0" w:line="240" w:lineRule="auto"/>
            </w:pPr>
          </w:p>
        </w:tc>
      </w:tr>
      <w:tr w:rsidR="00D131E0" w14:paraId="668938DA" w14:textId="77777777" w:rsidTr="00AC58E4">
        <w:trPr>
          <w:trHeight w:val="1215"/>
        </w:trPr>
        <w:tc>
          <w:tcPr>
            <w:tcW w:w="168" w:type="dxa"/>
          </w:tcPr>
          <w:p w14:paraId="1ACFB634"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D131E0" w14:paraId="19A3E872"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D8DA1EA"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2D894A40" w14:textId="392D6342" w:rsidR="00D131E0" w:rsidRDefault="003D0486" w:rsidP="00AC58E4">
                  <w:pPr>
                    <w:spacing w:after="0"/>
                  </w:pPr>
                  <w:r>
                    <w:t xml:space="preserve">PCA has seen net positive changes for the last five years.  The school began an expansion project in SY22/23 that is expected to be completed in SY23/24.  PCA implemented a system for building reserves to ensure it was able to pay for and complete the expansion while maintaining a substantial reserve balance.  </w:t>
                  </w:r>
                </w:p>
                <w:p w14:paraId="06F25497" w14:textId="77777777" w:rsidR="00D131E0" w:rsidRDefault="00D131E0" w:rsidP="00AC58E4">
                  <w:pPr>
                    <w:spacing w:after="0"/>
                  </w:pPr>
                </w:p>
              </w:tc>
            </w:tr>
          </w:tbl>
          <w:p w14:paraId="40190ABF" w14:textId="77777777" w:rsidR="00D131E0" w:rsidRDefault="00D131E0" w:rsidP="00AC58E4">
            <w:pPr>
              <w:spacing w:after="0"/>
            </w:pPr>
          </w:p>
        </w:tc>
        <w:tc>
          <w:tcPr>
            <w:tcW w:w="178" w:type="dxa"/>
          </w:tcPr>
          <w:p w14:paraId="1BBE171B" w14:textId="77777777" w:rsidR="00D131E0" w:rsidRDefault="00D131E0" w:rsidP="00AC58E4">
            <w:pPr>
              <w:pStyle w:val="EmptyCellLayoutStyle"/>
              <w:spacing w:after="0" w:line="240" w:lineRule="auto"/>
            </w:pPr>
          </w:p>
        </w:tc>
      </w:tr>
      <w:tr w:rsidR="00D131E0" w14:paraId="55CD61D8" w14:textId="77777777" w:rsidTr="00AC58E4">
        <w:trPr>
          <w:trHeight w:val="162"/>
        </w:trPr>
        <w:tc>
          <w:tcPr>
            <w:tcW w:w="168" w:type="dxa"/>
          </w:tcPr>
          <w:p w14:paraId="3956FF6D" w14:textId="77777777" w:rsidR="00D131E0" w:rsidRDefault="00D131E0" w:rsidP="00AC58E4">
            <w:pPr>
              <w:pStyle w:val="EmptyCellLayoutStyle"/>
              <w:spacing w:after="0" w:line="240" w:lineRule="auto"/>
            </w:pPr>
          </w:p>
        </w:tc>
        <w:tc>
          <w:tcPr>
            <w:tcW w:w="10102" w:type="dxa"/>
          </w:tcPr>
          <w:p w14:paraId="5991D894" w14:textId="77777777" w:rsidR="00D131E0" w:rsidRDefault="00D131E0" w:rsidP="00AC58E4">
            <w:pPr>
              <w:pStyle w:val="EmptyCellLayoutStyle"/>
              <w:spacing w:after="0" w:line="240" w:lineRule="auto"/>
            </w:pPr>
          </w:p>
        </w:tc>
        <w:tc>
          <w:tcPr>
            <w:tcW w:w="178" w:type="dxa"/>
          </w:tcPr>
          <w:p w14:paraId="4B2E99C1" w14:textId="77777777" w:rsidR="00D131E0" w:rsidRDefault="00D131E0" w:rsidP="00AC58E4">
            <w:pPr>
              <w:pStyle w:val="EmptyCellLayoutStyle"/>
              <w:spacing w:after="0" w:line="240" w:lineRule="auto"/>
            </w:pPr>
          </w:p>
        </w:tc>
      </w:tr>
    </w:tbl>
    <w:p w14:paraId="432F886A" w14:textId="77777777" w:rsidR="00D131E0" w:rsidRDefault="00D131E0" w:rsidP="00D131E0">
      <w:pPr>
        <w:pStyle w:val="BodyText"/>
        <w:spacing w:line="209" w:lineRule="exact"/>
        <w:ind w:left="0"/>
        <w:rPr>
          <w:rFonts w:asciiTheme="minorHAnsi" w:hAnsiTheme="minorHAnsi" w:cstheme="minorHAnsi"/>
          <w:color w:val="0D75BC"/>
          <w:w w:val="110"/>
        </w:rPr>
      </w:pPr>
    </w:p>
    <w:p w14:paraId="2C80893D" w14:textId="77777777" w:rsidR="004439DF" w:rsidRPr="004439DF" w:rsidRDefault="004439DF" w:rsidP="004439DF">
      <w:pPr>
        <w:pStyle w:val="ListParagraph"/>
        <w:rPr>
          <w:iCs/>
          <w:color w:val="0D75BC"/>
          <w:szCs w:val="22"/>
        </w:rPr>
      </w:pPr>
    </w:p>
    <w:p w14:paraId="7EB96F4C" w14:textId="5DF2195C" w:rsidR="004439DF" w:rsidRDefault="004439DF" w:rsidP="004B44F9">
      <w:pPr>
        <w:pStyle w:val="ListParagraph"/>
        <w:numPr>
          <w:ilvl w:val="0"/>
          <w:numId w:val="39"/>
        </w:numPr>
        <w:spacing w:line="276" w:lineRule="auto"/>
        <w:ind w:left="360"/>
        <w:rPr>
          <w:iCs/>
          <w:color w:val="0D75BC"/>
          <w:szCs w:val="22"/>
        </w:rPr>
      </w:pPr>
      <w:r>
        <w:rPr>
          <w:iCs/>
          <w:color w:val="0D75BC"/>
          <w:szCs w:val="22"/>
        </w:rPr>
        <w:t>Address any measure(s) where the school did not meet the standard</w:t>
      </w:r>
      <w:r w:rsidR="00DD1C95">
        <w:rPr>
          <w:iCs/>
          <w:color w:val="0D75BC"/>
          <w:szCs w:val="22"/>
        </w:rPr>
        <w:t xml:space="preserve"> (if applicable).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65DC6449" w14:textId="77777777" w:rsidTr="00AC58E4">
        <w:trPr>
          <w:trHeight w:val="252"/>
        </w:trPr>
        <w:tc>
          <w:tcPr>
            <w:tcW w:w="168" w:type="dxa"/>
          </w:tcPr>
          <w:p w14:paraId="11912865" w14:textId="77777777" w:rsidR="00D131E0" w:rsidRDefault="00D131E0" w:rsidP="004B44F9">
            <w:pPr>
              <w:pStyle w:val="EmptyCellLayoutStyle"/>
              <w:numPr>
                <w:ilvl w:val="0"/>
                <w:numId w:val="39"/>
              </w:numPr>
              <w:spacing w:after="0" w:line="240" w:lineRule="auto"/>
            </w:pPr>
          </w:p>
        </w:tc>
        <w:tc>
          <w:tcPr>
            <w:tcW w:w="10102" w:type="dxa"/>
          </w:tcPr>
          <w:p w14:paraId="08C77506" w14:textId="77777777" w:rsidR="00D131E0" w:rsidRDefault="00D131E0" w:rsidP="00AC58E4">
            <w:pPr>
              <w:pStyle w:val="EmptyCellLayoutStyle"/>
              <w:spacing w:after="0" w:line="240" w:lineRule="auto"/>
            </w:pPr>
          </w:p>
        </w:tc>
        <w:tc>
          <w:tcPr>
            <w:tcW w:w="178" w:type="dxa"/>
          </w:tcPr>
          <w:p w14:paraId="66E121D9" w14:textId="77777777" w:rsidR="00D131E0" w:rsidRDefault="00D131E0" w:rsidP="00AC58E4">
            <w:pPr>
              <w:pStyle w:val="EmptyCellLayoutStyle"/>
              <w:spacing w:after="0" w:line="240" w:lineRule="auto"/>
            </w:pPr>
          </w:p>
        </w:tc>
      </w:tr>
      <w:tr w:rsidR="00D131E0" w14:paraId="0F80C65A" w14:textId="77777777" w:rsidTr="00AC58E4">
        <w:trPr>
          <w:trHeight w:val="1215"/>
        </w:trPr>
        <w:tc>
          <w:tcPr>
            <w:tcW w:w="168" w:type="dxa"/>
          </w:tcPr>
          <w:p w14:paraId="53003848"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7E87317A"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A7C1459"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15256D48" w14:textId="464D9249" w:rsidR="00D131E0" w:rsidRDefault="003D0486" w:rsidP="00AC58E4">
                  <w:pPr>
                    <w:spacing w:after="0"/>
                  </w:pPr>
                  <w:r>
                    <w:t>No</w:t>
                  </w:r>
                  <w:r w:rsidR="00C21DD5">
                    <w:t>t</w:t>
                  </w:r>
                  <w:r>
                    <w:t xml:space="preserve"> </w:t>
                  </w:r>
                  <w:r w:rsidR="00C21DD5">
                    <w:t>A</w:t>
                  </w:r>
                  <w:r>
                    <w:t>pplicable</w:t>
                  </w:r>
                </w:p>
                <w:p w14:paraId="57DE198E" w14:textId="77777777" w:rsidR="00D131E0" w:rsidRDefault="00D131E0" w:rsidP="00AC58E4">
                  <w:pPr>
                    <w:spacing w:after="0"/>
                  </w:pPr>
                </w:p>
              </w:tc>
            </w:tr>
          </w:tbl>
          <w:p w14:paraId="23820DCF" w14:textId="77777777" w:rsidR="00D131E0" w:rsidRDefault="00D131E0" w:rsidP="00AC58E4">
            <w:pPr>
              <w:spacing w:after="0"/>
            </w:pPr>
          </w:p>
        </w:tc>
        <w:tc>
          <w:tcPr>
            <w:tcW w:w="178" w:type="dxa"/>
          </w:tcPr>
          <w:p w14:paraId="4F5874AC" w14:textId="77777777" w:rsidR="00D131E0" w:rsidRDefault="00D131E0" w:rsidP="00AC58E4">
            <w:pPr>
              <w:pStyle w:val="EmptyCellLayoutStyle"/>
              <w:spacing w:after="0" w:line="240" w:lineRule="auto"/>
            </w:pPr>
          </w:p>
        </w:tc>
      </w:tr>
      <w:tr w:rsidR="00D131E0" w14:paraId="4648B26C" w14:textId="77777777" w:rsidTr="00AC58E4">
        <w:trPr>
          <w:trHeight w:val="162"/>
        </w:trPr>
        <w:tc>
          <w:tcPr>
            <w:tcW w:w="168" w:type="dxa"/>
          </w:tcPr>
          <w:p w14:paraId="5A461255" w14:textId="77777777" w:rsidR="00D131E0" w:rsidRDefault="00D131E0" w:rsidP="00AC58E4">
            <w:pPr>
              <w:pStyle w:val="EmptyCellLayoutStyle"/>
              <w:spacing w:after="0" w:line="240" w:lineRule="auto"/>
            </w:pPr>
          </w:p>
        </w:tc>
        <w:tc>
          <w:tcPr>
            <w:tcW w:w="10102" w:type="dxa"/>
          </w:tcPr>
          <w:p w14:paraId="4D3A2417" w14:textId="77777777" w:rsidR="00D131E0" w:rsidRDefault="00D131E0" w:rsidP="00AC58E4">
            <w:pPr>
              <w:pStyle w:val="EmptyCellLayoutStyle"/>
              <w:spacing w:after="0" w:line="240" w:lineRule="auto"/>
            </w:pPr>
          </w:p>
        </w:tc>
        <w:tc>
          <w:tcPr>
            <w:tcW w:w="178" w:type="dxa"/>
          </w:tcPr>
          <w:p w14:paraId="4A875EB2" w14:textId="77777777" w:rsidR="00D131E0" w:rsidRDefault="00D131E0" w:rsidP="00AC58E4">
            <w:pPr>
              <w:pStyle w:val="EmptyCellLayoutStyle"/>
              <w:spacing w:after="0" w:line="240" w:lineRule="auto"/>
            </w:pPr>
          </w:p>
        </w:tc>
      </w:tr>
    </w:tbl>
    <w:p w14:paraId="6DF1B851" w14:textId="77777777" w:rsidR="00D131E0" w:rsidRDefault="00D131E0" w:rsidP="00D131E0">
      <w:pPr>
        <w:pStyle w:val="BodyText"/>
        <w:spacing w:line="209" w:lineRule="exact"/>
        <w:ind w:left="0"/>
        <w:rPr>
          <w:rFonts w:asciiTheme="minorHAnsi" w:hAnsiTheme="minorHAnsi" w:cstheme="minorHAnsi"/>
          <w:color w:val="0D75BC"/>
          <w:w w:val="110"/>
        </w:rPr>
      </w:pPr>
    </w:p>
    <w:p w14:paraId="66F28FC3" w14:textId="77777777" w:rsidR="00801D4A" w:rsidRPr="00801D4A" w:rsidRDefault="00801D4A" w:rsidP="00871F23">
      <w:pPr>
        <w:pStyle w:val="ListParagraph"/>
        <w:ind w:firstLine="720"/>
        <w:rPr>
          <w:iCs/>
          <w:color w:val="0D75BC"/>
          <w:szCs w:val="22"/>
        </w:rPr>
      </w:pPr>
    </w:p>
    <w:p w14:paraId="2A5943A2" w14:textId="77777777" w:rsidR="006753EB" w:rsidRDefault="00801D4A" w:rsidP="004B44F9">
      <w:pPr>
        <w:pStyle w:val="ListParagraph"/>
        <w:numPr>
          <w:ilvl w:val="0"/>
          <w:numId w:val="40"/>
        </w:numPr>
        <w:spacing w:line="276" w:lineRule="auto"/>
        <w:ind w:left="360"/>
        <w:rPr>
          <w:iCs/>
          <w:color w:val="0D75BC"/>
          <w:szCs w:val="22"/>
        </w:rPr>
      </w:pPr>
      <w:r>
        <w:rPr>
          <w:iCs/>
          <w:color w:val="0D75BC"/>
          <w:szCs w:val="22"/>
        </w:rPr>
        <w:t xml:space="preserve">Describe how the schools developed and implemented a corrective action plan in response to audit findings (if applicable). </w:t>
      </w:r>
    </w:p>
    <w:p w14:paraId="3D8479CA" w14:textId="77777777" w:rsidR="006753EB" w:rsidRPr="006753EB" w:rsidRDefault="006753EB" w:rsidP="006753EB">
      <w:pPr>
        <w:pStyle w:val="ListParagraph"/>
        <w:rPr>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2591E9E9" w14:textId="77777777" w:rsidTr="00AC58E4">
        <w:trPr>
          <w:trHeight w:val="252"/>
        </w:trPr>
        <w:tc>
          <w:tcPr>
            <w:tcW w:w="168" w:type="dxa"/>
          </w:tcPr>
          <w:p w14:paraId="6D38E885" w14:textId="77777777" w:rsidR="00D131E0" w:rsidRDefault="00D131E0" w:rsidP="00AC58E4">
            <w:pPr>
              <w:pStyle w:val="EmptyCellLayoutStyle"/>
              <w:spacing w:after="0" w:line="240" w:lineRule="auto"/>
            </w:pPr>
          </w:p>
        </w:tc>
        <w:tc>
          <w:tcPr>
            <w:tcW w:w="10102" w:type="dxa"/>
          </w:tcPr>
          <w:p w14:paraId="3B3D2224" w14:textId="77777777" w:rsidR="00D131E0" w:rsidRDefault="00D131E0" w:rsidP="00AC58E4">
            <w:pPr>
              <w:pStyle w:val="EmptyCellLayoutStyle"/>
              <w:spacing w:after="0" w:line="240" w:lineRule="auto"/>
            </w:pPr>
          </w:p>
        </w:tc>
        <w:tc>
          <w:tcPr>
            <w:tcW w:w="178" w:type="dxa"/>
          </w:tcPr>
          <w:p w14:paraId="3353813E" w14:textId="77777777" w:rsidR="00D131E0" w:rsidRDefault="00D131E0" w:rsidP="00AC58E4">
            <w:pPr>
              <w:pStyle w:val="EmptyCellLayoutStyle"/>
              <w:spacing w:after="0" w:line="240" w:lineRule="auto"/>
            </w:pPr>
          </w:p>
        </w:tc>
      </w:tr>
      <w:tr w:rsidR="00D131E0" w14:paraId="3636997D" w14:textId="77777777" w:rsidTr="00AC58E4">
        <w:trPr>
          <w:trHeight w:val="1215"/>
        </w:trPr>
        <w:tc>
          <w:tcPr>
            <w:tcW w:w="168" w:type="dxa"/>
          </w:tcPr>
          <w:p w14:paraId="69C766EF"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63B5B662"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1C4D01E"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1670DAF4" w14:textId="301078E6" w:rsidR="00D131E0" w:rsidRDefault="003D0486" w:rsidP="00AC58E4">
                  <w:pPr>
                    <w:spacing w:after="0"/>
                  </w:pPr>
                  <w:r>
                    <w:t>Not Applicable</w:t>
                  </w:r>
                  <w:r w:rsidR="00C21DD5">
                    <w:t xml:space="preserve"> – PCA had no audit findings.</w:t>
                  </w:r>
                </w:p>
                <w:p w14:paraId="028C8422" w14:textId="77777777" w:rsidR="00D131E0" w:rsidRDefault="00D131E0" w:rsidP="00AC58E4">
                  <w:pPr>
                    <w:spacing w:after="0"/>
                  </w:pPr>
                </w:p>
              </w:tc>
            </w:tr>
          </w:tbl>
          <w:p w14:paraId="4D22C9FC" w14:textId="77777777" w:rsidR="00D131E0" w:rsidRDefault="00D131E0" w:rsidP="00AC58E4">
            <w:pPr>
              <w:spacing w:after="0"/>
            </w:pPr>
          </w:p>
        </w:tc>
        <w:tc>
          <w:tcPr>
            <w:tcW w:w="178" w:type="dxa"/>
          </w:tcPr>
          <w:p w14:paraId="4AABA71B" w14:textId="77777777" w:rsidR="00D131E0" w:rsidRDefault="00D131E0" w:rsidP="00AC58E4">
            <w:pPr>
              <w:pStyle w:val="EmptyCellLayoutStyle"/>
              <w:spacing w:after="0" w:line="240" w:lineRule="auto"/>
            </w:pPr>
          </w:p>
        </w:tc>
      </w:tr>
      <w:tr w:rsidR="00D131E0" w14:paraId="5CF675C3" w14:textId="77777777" w:rsidTr="00AC58E4">
        <w:trPr>
          <w:trHeight w:val="162"/>
        </w:trPr>
        <w:tc>
          <w:tcPr>
            <w:tcW w:w="168" w:type="dxa"/>
          </w:tcPr>
          <w:p w14:paraId="67AB32B7" w14:textId="77777777" w:rsidR="00D131E0" w:rsidRDefault="00D131E0" w:rsidP="00AC58E4">
            <w:pPr>
              <w:pStyle w:val="EmptyCellLayoutStyle"/>
              <w:spacing w:after="0" w:line="240" w:lineRule="auto"/>
            </w:pPr>
          </w:p>
        </w:tc>
        <w:tc>
          <w:tcPr>
            <w:tcW w:w="10102" w:type="dxa"/>
          </w:tcPr>
          <w:p w14:paraId="2DC57C4F" w14:textId="77777777" w:rsidR="00D131E0" w:rsidRDefault="00D131E0" w:rsidP="00AC58E4">
            <w:pPr>
              <w:pStyle w:val="EmptyCellLayoutStyle"/>
              <w:spacing w:after="0" w:line="240" w:lineRule="auto"/>
            </w:pPr>
          </w:p>
        </w:tc>
        <w:tc>
          <w:tcPr>
            <w:tcW w:w="178" w:type="dxa"/>
          </w:tcPr>
          <w:p w14:paraId="0C3EB6C6" w14:textId="77777777" w:rsidR="00D131E0" w:rsidRDefault="00D131E0" w:rsidP="00AC58E4">
            <w:pPr>
              <w:pStyle w:val="EmptyCellLayoutStyle"/>
              <w:spacing w:after="0" w:line="240" w:lineRule="auto"/>
            </w:pPr>
          </w:p>
        </w:tc>
      </w:tr>
    </w:tbl>
    <w:p w14:paraId="611E5DA9" w14:textId="33174C2F" w:rsidR="00114513" w:rsidRDefault="00114513">
      <w:pPr>
        <w:spacing w:line="276" w:lineRule="auto"/>
        <w:rPr>
          <w:b/>
          <w:bCs/>
          <w:caps/>
          <w:color w:val="FFFFFF" w:themeColor="background1"/>
          <w:spacing w:val="15"/>
          <w:sz w:val="28"/>
          <w:szCs w:val="22"/>
        </w:rPr>
      </w:pPr>
    </w:p>
    <w:p w14:paraId="416902A9" w14:textId="587023E8" w:rsidR="00B40081" w:rsidRDefault="00B40081" w:rsidP="00B40081">
      <w:pPr>
        <w:pStyle w:val="Heading1"/>
      </w:pPr>
      <w:r>
        <w:t xml:space="preserve">v. </w:t>
      </w:r>
      <w:r w:rsidR="00A0374D">
        <w:t>innovative practices</w:t>
      </w:r>
    </w:p>
    <w:p w14:paraId="16837CC6" w14:textId="77777777" w:rsidR="00935935" w:rsidRPr="00390FB9" w:rsidRDefault="00935935" w:rsidP="004B44F9">
      <w:pPr>
        <w:pStyle w:val="ListParagraph"/>
        <w:numPr>
          <w:ilvl w:val="0"/>
          <w:numId w:val="40"/>
        </w:numPr>
        <w:spacing w:line="276" w:lineRule="auto"/>
        <w:ind w:left="360"/>
        <w:rPr>
          <w:iCs/>
          <w:color w:val="0D75BC"/>
          <w:szCs w:val="22"/>
        </w:rPr>
      </w:pPr>
      <w:r w:rsidRPr="006753EB">
        <w:rPr>
          <w:color w:val="0D75BC"/>
          <w:w w:val="110"/>
        </w:rPr>
        <w:t>Describe</w:t>
      </w:r>
      <w:r w:rsidRPr="006753EB">
        <w:rPr>
          <w:color w:val="0D75BC"/>
          <w:spacing w:val="-14"/>
          <w:w w:val="110"/>
        </w:rPr>
        <w:t xml:space="preserve"> </w:t>
      </w:r>
      <w:r w:rsidRPr="006753EB">
        <w:rPr>
          <w:color w:val="0D75BC"/>
          <w:w w:val="110"/>
        </w:rPr>
        <w:t>effective</w:t>
      </w:r>
      <w:r w:rsidRPr="006753EB">
        <w:rPr>
          <w:color w:val="0D75BC"/>
          <w:spacing w:val="-13"/>
          <w:w w:val="110"/>
        </w:rPr>
        <w:t xml:space="preserve"> </w:t>
      </w:r>
      <w:r w:rsidRPr="006753EB">
        <w:rPr>
          <w:color w:val="0D75BC"/>
          <w:w w:val="110"/>
        </w:rPr>
        <w:t>systems,</w:t>
      </w:r>
      <w:r w:rsidRPr="006753EB">
        <w:rPr>
          <w:color w:val="0D75BC"/>
          <w:spacing w:val="-13"/>
          <w:w w:val="110"/>
        </w:rPr>
        <w:t xml:space="preserve"> </w:t>
      </w:r>
      <w:r w:rsidRPr="006753EB">
        <w:rPr>
          <w:color w:val="0D75BC"/>
          <w:w w:val="110"/>
        </w:rPr>
        <w:t>structures,</w:t>
      </w:r>
      <w:r w:rsidRPr="006753EB">
        <w:rPr>
          <w:color w:val="0D75BC"/>
          <w:spacing w:val="-14"/>
          <w:w w:val="110"/>
        </w:rPr>
        <w:t xml:space="preserve"> </w:t>
      </w:r>
      <w:r w:rsidRPr="006753EB">
        <w:rPr>
          <w:color w:val="0D75BC"/>
          <w:w w:val="110"/>
        </w:rPr>
        <w:t>and/or</w:t>
      </w:r>
      <w:r w:rsidRPr="006753EB">
        <w:rPr>
          <w:color w:val="0D75BC"/>
          <w:spacing w:val="-13"/>
          <w:w w:val="110"/>
        </w:rPr>
        <w:t xml:space="preserve"> </w:t>
      </w:r>
      <w:r w:rsidRPr="006753EB">
        <w:rPr>
          <w:color w:val="0D75BC"/>
          <w:w w:val="110"/>
        </w:rPr>
        <w:t>processes</w:t>
      </w:r>
      <w:r w:rsidRPr="006753EB">
        <w:rPr>
          <w:color w:val="0D75BC"/>
          <w:spacing w:val="-13"/>
          <w:w w:val="110"/>
        </w:rPr>
        <w:t xml:space="preserve"> </w:t>
      </w:r>
      <w:r w:rsidRPr="006753EB">
        <w:rPr>
          <w:color w:val="0D75BC"/>
          <w:w w:val="110"/>
        </w:rPr>
        <w:t>that</w:t>
      </w:r>
      <w:r w:rsidRPr="006753EB">
        <w:rPr>
          <w:color w:val="0D75BC"/>
          <w:spacing w:val="-13"/>
          <w:w w:val="110"/>
        </w:rPr>
        <w:t xml:space="preserve"> </w:t>
      </w:r>
      <w:r w:rsidRPr="006753EB">
        <w:rPr>
          <w:color w:val="0D75BC"/>
          <w:w w:val="110"/>
        </w:rPr>
        <w:t>have</w:t>
      </w:r>
      <w:r w:rsidRPr="006753EB">
        <w:rPr>
          <w:color w:val="0D75BC"/>
          <w:spacing w:val="-14"/>
          <w:w w:val="110"/>
        </w:rPr>
        <w:t xml:space="preserve"> </w:t>
      </w:r>
      <w:r w:rsidRPr="006753EB">
        <w:rPr>
          <w:color w:val="0D75BC"/>
          <w:w w:val="110"/>
        </w:rPr>
        <w:t>led</w:t>
      </w:r>
      <w:r w:rsidRPr="006753EB">
        <w:rPr>
          <w:color w:val="0D75BC"/>
          <w:spacing w:val="-13"/>
          <w:w w:val="110"/>
        </w:rPr>
        <w:t xml:space="preserve"> </w:t>
      </w:r>
      <w:r w:rsidRPr="006753EB">
        <w:rPr>
          <w:color w:val="0D75BC"/>
          <w:w w:val="110"/>
        </w:rPr>
        <w:t>to</w:t>
      </w:r>
      <w:r w:rsidRPr="006753EB">
        <w:rPr>
          <w:color w:val="0D75BC"/>
          <w:spacing w:val="-13"/>
          <w:w w:val="110"/>
        </w:rPr>
        <w:t xml:space="preserve"> </w:t>
      </w:r>
      <w:r w:rsidRPr="006753EB">
        <w:rPr>
          <w:color w:val="0D75BC"/>
          <w:w w:val="110"/>
        </w:rPr>
        <w:t>significant</w:t>
      </w:r>
      <w:r w:rsidRPr="006753EB">
        <w:rPr>
          <w:color w:val="0D75BC"/>
          <w:w w:val="142"/>
        </w:rPr>
        <w:t xml:space="preserve"> </w:t>
      </w:r>
      <w:r w:rsidRPr="006753EB">
        <w:rPr>
          <w:color w:val="0D75BC"/>
          <w:w w:val="110"/>
        </w:rPr>
        <w:t>school</w:t>
      </w:r>
      <w:r w:rsidRPr="006753EB">
        <w:rPr>
          <w:color w:val="0D75BC"/>
          <w:spacing w:val="-9"/>
          <w:w w:val="110"/>
        </w:rPr>
        <w:t xml:space="preserve"> </w:t>
      </w:r>
      <w:r w:rsidRPr="006753EB">
        <w:rPr>
          <w:color w:val="0D75BC"/>
          <w:w w:val="110"/>
        </w:rPr>
        <w:t>improvement</w:t>
      </w:r>
      <w:r w:rsidRPr="006753EB">
        <w:rPr>
          <w:color w:val="0D75BC"/>
          <w:spacing w:val="-8"/>
          <w:w w:val="110"/>
        </w:rPr>
        <w:t xml:space="preserve"> </w:t>
      </w:r>
      <w:r w:rsidRPr="006753EB">
        <w:rPr>
          <w:color w:val="0D75BC"/>
          <w:w w:val="110"/>
        </w:rPr>
        <w:t>that</w:t>
      </w:r>
      <w:r w:rsidRPr="006753EB">
        <w:rPr>
          <w:color w:val="0D75BC"/>
          <w:spacing w:val="-8"/>
          <w:w w:val="110"/>
        </w:rPr>
        <w:t xml:space="preserve"> </w:t>
      </w:r>
      <w:r w:rsidRPr="006753EB">
        <w:rPr>
          <w:color w:val="0D75BC"/>
          <w:w w:val="110"/>
        </w:rPr>
        <w:t>could</w:t>
      </w:r>
      <w:r w:rsidRPr="006753EB">
        <w:rPr>
          <w:color w:val="0D75BC"/>
          <w:spacing w:val="-9"/>
          <w:w w:val="110"/>
        </w:rPr>
        <w:t xml:space="preserve"> </w:t>
      </w:r>
      <w:r w:rsidRPr="006753EB">
        <w:rPr>
          <w:color w:val="0D75BC"/>
          <w:w w:val="110"/>
        </w:rPr>
        <w:t>be</w:t>
      </w:r>
      <w:r w:rsidRPr="006753EB">
        <w:rPr>
          <w:color w:val="0D75BC"/>
          <w:spacing w:val="-8"/>
          <w:w w:val="110"/>
        </w:rPr>
        <w:t xml:space="preserve"> </w:t>
      </w:r>
      <w:r w:rsidRPr="006753EB">
        <w:rPr>
          <w:color w:val="0D75BC"/>
          <w:w w:val="110"/>
        </w:rPr>
        <w:t>replicated</w:t>
      </w:r>
      <w:r w:rsidRPr="006753EB">
        <w:rPr>
          <w:color w:val="0D75BC"/>
          <w:spacing w:val="-8"/>
          <w:w w:val="110"/>
        </w:rPr>
        <w:t xml:space="preserve"> </w:t>
      </w:r>
      <w:r w:rsidRPr="006753EB">
        <w:rPr>
          <w:color w:val="0D75BC"/>
          <w:w w:val="110"/>
        </w:rPr>
        <w:t>at</w:t>
      </w:r>
      <w:r w:rsidRPr="006753EB">
        <w:rPr>
          <w:color w:val="0D75BC"/>
          <w:spacing w:val="-8"/>
          <w:w w:val="110"/>
        </w:rPr>
        <w:t xml:space="preserve"> </w:t>
      </w:r>
      <w:r w:rsidRPr="006753EB">
        <w:rPr>
          <w:color w:val="0D75BC"/>
          <w:w w:val="110"/>
        </w:rPr>
        <w:t>other</w:t>
      </w:r>
      <w:r w:rsidRPr="006753EB">
        <w:rPr>
          <w:color w:val="0D75BC"/>
          <w:spacing w:val="-9"/>
          <w:w w:val="110"/>
        </w:rPr>
        <w:t xml:space="preserve"> </w:t>
      </w:r>
      <w:r w:rsidRPr="006753EB">
        <w:rPr>
          <w:color w:val="0D75BC"/>
          <w:w w:val="110"/>
        </w:rPr>
        <w:t>schools.</w:t>
      </w:r>
      <w:r w:rsidRPr="006753EB">
        <w:rPr>
          <w:color w:val="0D75BC"/>
          <w:spacing w:val="-8"/>
          <w:w w:val="110"/>
        </w:rPr>
        <w:t xml:space="preserve"> </w:t>
      </w:r>
      <w:r w:rsidRPr="006753EB">
        <w:rPr>
          <w:color w:val="0D75BC"/>
          <w:w w:val="110"/>
        </w:rPr>
        <w:t>Please</w:t>
      </w:r>
      <w:r w:rsidRPr="006753EB">
        <w:rPr>
          <w:color w:val="0D75BC"/>
          <w:spacing w:val="-8"/>
          <w:w w:val="110"/>
        </w:rPr>
        <w:t xml:space="preserve"> </w:t>
      </w:r>
      <w:r w:rsidRPr="006753EB">
        <w:rPr>
          <w:color w:val="0D75BC"/>
          <w:w w:val="110"/>
        </w:rPr>
        <w:t>include</w:t>
      </w:r>
      <w:r w:rsidRPr="006753EB">
        <w:rPr>
          <w:color w:val="0D75BC"/>
          <w:spacing w:val="-8"/>
          <w:w w:val="110"/>
        </w:rPr>
        <w:t xml:space="preserve"> </w:t>
      </w:r>
      <w:r w:rsidRPr="006753EB">
        <w:rPr>
          <w:color w:val="0D75BC"/>
          <w:w w:val="110"/>
        </w:rPr>
        <w:t>the</w:t>
      </w:r>
      <w:r w:rsidRPr="006753EB">
        <w:rPr>
          <w:color w:val="0D75BC"/>
          <w:spacing w:val="-9"/>
          <w:w w:val="110"/>
        </w:rPr>
        <w:t xml:space="preserve"> </w:t>
      </w:r>
      <w:r w:rsidRPr="006753EB">
        <w:rPr>
          <w:color w:val="0D75BC"/>
          <w:w w:val="110"/>
        </w:rPr>
        <w:t>data</w:t>
      </w:r>
      <w:r w:rsidRPr="006753EB">
        <w:rPr>
          <w:color w:val="0D75BC"/>
          <w:w w:val="104"/>
        </w:rPr>
        <w:t xml:space="preserve"> </w:t>
      </w:r>
      <w:r w:rsidRPr="006753EB">
        <w:rPr>
          <w:color w:val="0D75BC"/>
          <w:w w:val="110"/>
        </w:rPr>
        <w:t>that</w:t>
      </w:r>
      <w:r w:rsidRPr="006753EB">
        <w:rPr>
          <w:color w:val="0D75BC"/>
          <w:spacing w:val="-17"/>
          <w:w w:val="110"/>
        </w:rPr>
        <w:t xml:space="preserve"> </w:t>
      </w:r>
      <w:r w:rsidRPr="006753EB">
        <w:rPr>
          <w:color w:val="0D75BC"/>
          <w:w w:val="110"/>
        </w:rPr>
        <w:t>supports</w:t>
      </w:r>
      <w:r w:rsidRPr="006753EB">
        <w:rPr>
          <w:color w:val="0D75BC"/>
          <w:spacing w:val="-17"/>
          <w:w w:val="110"/>
        </w:rPr>
        <w:t xml:space="preserve"> </w:t>
      </w:r>
      <w:r w:rsidRPr="006753EB">
        <w:rPr>
          <w:color w:val="0D75BC"/>
          <w:w w:val="110"/>
        </w:rPr>
        <w:t>the</w:t>
      </w:r>
      <w:r w:rsidRPr="006753EB">
        <w:rPr>
          <w:color w:val="0D75BC"/>
          <w:spacing w:val="-16"/>
          <w:w w:val="110"/>
        </w:rPr>
        <w:t xml:space="preserve"> </w:t>
      </w:r>
      <w:r w:rsidRPr="006753EB">
        <w:rPr>
          <w:color w:val="0D75BC"/>
          <w:w w:val="110"/>
        </w:rPr>
        <w:t>success</w:t>
      </w:r>
      <w:r w:rsidRPr="006753EB">
        <w:rPr>
          <w:color w:val="0D75BC"/>
          <w:spacing w:val="-17"/>
          <w:w w:val="110"/>
        </w:rPr>
        <w:t xml:space="preserve"> </w:t>
      </w:r>
      <w:r w:rsidRPr="006753EB">
        <w:rPr>
          <w:color w:val="0D75BC"/>
          <w:w w:val="110"/>
        </w:rPr>
        <w:t>of</w:t>
      </w:r>
      <w:r w:rsidRPr="006753EB">
        <w:rPr>
          <w:color w:val="0D75BC"/>
          <w:spacing w:val="-16"/>
          <w:w w:val="110"/>
        </w:rPr>
        <w:t xml:space="preserve"> </w:t>
      </w:r>
      <w:r w:rsidRPr="006753EB">
        <w:rPr>
          <w:color w:val="0D75BC"/>
          <w:w w:val="110"/>
        </w:rPr>
        <w:t>these</w:t>
      </w:r>
      <w:r w:rsidRPr="006753EB">
        <w:rPr>
          <w:color w:val="0D75BC"/>
          <w:spacing w:val="-17"/>
          <w:w w:val="110"/>
        </w:rPr>
        <w:t xml:space="preserve"> </w:t>
      </w:r>
      <w:r w:rsidRPr="006753EB">
        <w:rPr>
          <w:color w:val="0D75BC"/>
          <w:w w:val="110"/>
        </w:rPr>
        <w:t>practices.</w:t>
      </w:r>
      <w:r w:rsidRPr="006753EB">
        <w:rPr>
          <w:color w:val="0D75BC"/>
          <w:spacing w:val="-16"/>
          <w:w w:val="110"/>
        </w:rPr>
        <w:t xml:space="preserve"> </w:t>
      </w:r>
      <w:r w:rsidRPr="006753EB">
        <w:rPr>
          <w:color w:val="0D75BC"/>
          <w:w w:val="110"/>
        </w:rPr>
        <w:t>Areas</w:t>
      </w:r>
      <w:r w:rsidRPr="006753EB">
        <w:rPr>
          <w:color w:val="0D75BC"/>
          <w:spacing w:val="-17"/>
          <w:w w:val="110"/>
        </w:rPr>
        <w:t xml:space="preserve"> </w:t>
      </w:r>
      <w:r w:rsidRPr="006753EB">
        <w:rPr>
          <w:color w:val="0D75BC"/>
          <w:w w:val="110"/>
        </w:rPr>
        <w:t>you</w:t>
      </w:r>
      <w:r w:rsidRPr="006753EB">
        <w:rPr>
          <w:color w:val="0D75BC"/>
          <w:spacing w:val="-16"/>
          <w:w w:val="110"/>
        </w:rPr>
        <w:t xml:space="preserve"> </w:t>
      </w:r>
      <w:r w:rsidRPr="006753EB">
        <w:rPr>
          <w:color w:val="0D75BC"/>
          <w:w w:val="110"/>
        </w:rPr>
        <w:t>may</w:t>
      </w:r>
      <w:r w:rsidRPr="006753EB">
        <w:rPr>
          <w:color w:val="0D75BC"/>
          <w:spacing w:val="-17"/>
          <w:w w:val="110"/>
        </w:rPr>
        <w:t xml:space="preserve"> </w:t>
      </w:r>
      <w:r w:rsidRPr="006753EB">
        <w:rPr>
          <w:color w:val="0D75BC"/>
          <w:w w:val="110"/>
        </w:rPr>
        <w:t>want</w:t>
      </w:r>
      <w:r w:rsidRPr="006753EB">
        <w:rPr>
          <w:color w:val="0D75BC"/>
          <w:spacing w:val="-16"/>
          <w:w w:val="110"/>
        </w:rPr>
        <w:t xml:space="preserve"> </w:t>
      </w:r>
      <w:r w:rsidRPr="006753EB">
        <w:rPr>
          <w:color w:val="0D75BC"/>
          <w:w w:val="110"/>
        </w:rPr>
        <w:t>to</w:t>
      </w:r>
      <w:r w:rsidRPr="006753EB">
        <w:rPr>
          <w:color w:val="0D75BC"/>
          <w:spacing w:val="-17"/>
          <w:w w:val="110"/>
        </w:rPr>
        <w:t xml:space="preserve"> </w:t>
      </w:r>
      <w:r w:rsidRPr="006753EB">
        <w:rPr>
          <w:color w:val="0D75BC"/>
          <w:w w:val="110"/>
        </w:rPr>
        <w:t>consider,</w:t>
      </w:r>
      <w:r w:rsidRPr="006753EB">
        <w:rPr>
          <w:color w:val="0D75BC"/>
          <w:spacing w:val="-16"/>
          <w:w w:val="110"/>
        </w:rPr>
        <w:t xml:space="preserve"> </w:t>
      </w:r>
      <w:r w:rsidRPr="006753EB">
        <w:rPr>
          <w:color w:val="0D75BC"/>
          <w:w w:val="110"/>
        </w:rPr>
        <w:t>as</w:t>
      </w:r>
      <w:r w:rsidRPr="006753EB">
        <w:rPr>
          <w:color w:val="0D75BC"/>
          <w:w w:val="97"/>
        </w:rPr>
        <w:t xml:space="preserve"> </w:t>
      </w:r>
      <w:r w:rsidRPr="006753EB">
        <w:rPr>
          <w:color w:val="0D75BC"/>
          <w:w w:val="110"/>
        </w:rPr>
        <w:t>appropriate:</w:t>
      </w:r>
    </w:p>
    <w:p w14:paraId="58841A39" w14:textId="77777777" w:rsidR="00C77D80" w:rsidRPr="00C77D80" w:rsidRDefault="00935935" w:rsidP="00C77D80">
      <w:pPr>
        <w:pStyle w:val="ListParagraph"/>
        <w:numPr>
          <w:ilvl w:val="0"/>
          <w:numId w:val="14"/>
        </w:numPr>
        <w:spacing w:line="276" w:lineRule="auto"/>
        <w:rPr>
          <w:iCs/>
          <w:color w:val="0D75BC"/>
          <w:szCs w:val="22"/>
        </w:rPr>
      </w:pPr>
      <w:r w:rsidRPr="00390FB9">
        <w:rPr>
          <w:color w:val="0D75BC"/>
          <w:w w:val="110"/>
        </w:rPr>
        <w:t>Leadership</w:t>
      </w:r>
    </w:p>
    <w:p w14:paraId="0B45D532" w14:textId="1EAC7152" w:rsidR="00C77D80" w:rsidRPr="00C77D80" w:rsidRDefault="00935935" w:rsidP="00C77D80">
      <w:pPr>
        <w:pStyle w:val="ListParagraph"/>
        <w:numPr>
          <w:ilvl w:val="0"/>
          <w:numId w:val="14"/>
        </w:numPr>
        <w:spacing w:line="276" w:lineRule="auto"/>
        <w:rPr>
          <w:iCs/>
          <w:color w:val="0D75BC"/>
          <w:szCs w:val="22"/>
        </w:rPr>
      </w:pPr>
      <w:r w:rsidRPr="00C77D80">
        <w:rPr>
          <w:color w:val="0D75BC"/>
          <w:w w:val="105"/>
        </w:rPr>
        <w:t>Professional</w:t>
      </w:r>
      <w:r w:rsidRPr="00C77D80">
        <w:rPr>
          <w:color w:val="0D75BC"/>
          <w:spacing w:val="58"/>
          <w:w w:val="105"/>
        </w:rPr>
        <w:t xml:space="preserve"> </w:t>
      </w:r>
      <w:r w:rsidRPr="00C77D80">
        <w:rPr>
          <w:color w:val="0D75BC"/>
          <w:w w:val="105"/>
        </w:rPr>
        <w:t>Learning</w:t>
      </w:r>
    </w:p>
    <w:p w14:paraId="668FEE1E" w14:textId="21566AA4" w:rsidR="00935935" w:rsidRPr="00C77D80" w:rsidRDefault="00935935" w:rsidP="00C77D80">
      <w:pPr>
        <w:pStyle w:val="ListParagraph"/>
        <w:numPr>
          <w:ilvl w:val="0"/>
          <w:numId w:val="14"/>
        </w:numPr>
        <w:spacing w:line="276" w:lineRule="auto"/>
        <w:rPr>
          <w:iCs/>
          <w:color w:val="0D75BC"/>
          <w:szCs w:val="22"/>
        </w:rPr>
      </w:pPr>
      <w:r w:rsidRPr="00C77D80">
        <w:rPr>
          <w:color w:val="0D75BC"/>
          <w:w w:val="110"/>
        </w:rPr>
        <w:t>Instructional</w:t>
      </w:r>
      <w:r w:rsidRPr="00C77D80">
        <w:rPr>
          <w:color w:val="0D75BC"/>
          <w:spacing w:val="70"/>
          <w:w w:val="110"/>
        </w:rPr>
        <w:t xml:space="preserve"> </w:t>
      </w:r>
      <w:r w:rsidRPr="00C77D80">
        <w:rPr>
          <w:color w:val="0D75BC"/>
          <w:w w:val="110"/>
        </w:rPr>
        <w:t>Transformation</w:t>
      </w:r>
      <w:r w:rsidRPr="00C77D80">
        <w:rPr>
          <w:color w:val="0D75BC"/>
          <w:w w:val="114"/>
        </w:rPr>
        <w:t xml:space="preserve"> </w:t>
      </w:r>
    </w:p>
    <w:p w14:paraId="3AAEDB2D"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Equity</w:t>
      </w:r>
    </w:p>
    <w:p w14:paraId="611B24DD"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Culture</w:t>
      </w:r>
      <w:r w:rsidRPr="00390FB9">
        <w:rPr>
          <w:color w:val="0D75BC"/>
          <w:spacing w:val="-13"/>
          <w:w w:val="110"/>
        </w:rPr>
        <w:t xml:space="preserve"> </w:t>
      </w:r>
      <w:r w:rsidRPr="00390FB9">
        <w:rPr>
          <w:color w:val="0D75BC"/>
          <w:w w:val="110"/>
        </w:rPr>
        <w:t>and</w:t>
      </w:r>
      <w:r w:rsidRPr="00390FB9">
        <w:rPr>
          <w:color w:val="0D75BC"/>
          <w:spacing w:val="-13"/>
          <w:w w:val="110"/>
        </w:rPr>
        <w:t xml:space="preserve"> </w:t>
      </w:r>
      <w:r w:rsidRPr="00390FB9">
        <w:rPr>
          <w:color w:val="0D75BC"/>
          <w:w w:val="110"/>
        </w:rPr>
        <w:t>Climate</w:t>
      </w:r>
      <w:r w:rsidRPr="00390FB9">
        <w:rPr>
          <w:color w:val="0D75BC"/>
          <w:spacing w:val="-13"/>
          <w:w w:val="110"/>
        </w:rPr>
        <w:t xml:space="preserve"> </w:t>
      </w:r>
      <w:r w:rsidRPr="00390FB9">
        <w:rPr>
          <w:color w:val="0D75BC"/>
          <w:w w:val="110"/>
        </w:rPr>
        <w:t>Shift</w:t>
      </w:r>
    </w:p>
    <w:p w14:paraId="6962121E"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Collaboration/Partnerships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D131E0" w14:paraId="2BE10F98" w14:textId="77777777" w:rsidTr="00AC58E4">
        <w:trPr>
          <w:trHeight w:val="252"/>
        </w:trPr>
        <w:tc>
          <w:tcPr>
            <w:tcW w:w="168" w:type="dxa"/>
          </w:tcPr>
          <w:p w14:paraId="767C9AAE" w14:textId="77777777" w:rsidR="00D131E0" w:rsidRDefault="00D131E0" w:rsidP="00D131E0">
            <w:pPr>
              <w:pStyle w:val="EmptyCellLayoutStyle"/>
              <w:numPr>
                <w:ilvl w:val="0"/>
                <w:numId w:val="14"/>
              </w:numPr>
              <w:spacing w:after="0" w:line="240" w:lineRule="auto"/>
            </w:pPr>
          </w:p>
        </w:tc>
        <w:tc>
          <w:tcPr>
            <w:tcW w:w="10102" w:type="dxa"/>
          </w:tcPr>
          <w:p w14:paraId="2546FA07" w14:textId="77777777" w:rsidR="00D131E0" w:rsidRDefault="00D131E0" w:rsidP="00AC58E4">
            <w:pPr>
              <w:pStyle w:val="EmptyCellLayoutStyle"/>
              <w:spacing w:after="0" w:line="240" w:lineRule="auto"/>
            </w:pPr>
          </w:p>
        </w:tc>
        <w:tc>
          <w:tcPr>
            <w:tcW w:w="178" w:type="dxa"/>
          </w:tcPr>
          <w:p w14:paraId="2EF298EA" w14:textId="77777777" w:rsidR="00D131E0" w:rsidRDefault="00D131E0" w:rsidP="00AC58E4">
            <w:pPr>
              <w:pStyle w:val="EmptyCellLayoutStyle"/>
              <w:spacing w:after="0" w:line="240" w:lineRule="auto"/>
            </w:pPr>
          </w:p>
        </w:tc>
      </w:tr>
      <w:tr w:rsidR="00D131E0" w14:paraId="6D5EFC06" w14:textId="77777777" w:rsidTr="00AC58E4">
        <w:trPr>
          <w:trHeight w:val="1215"/>
        </w:trPr>
        <w:tc>
          <w:tcPr>
            <w:tcW w:w="168" w:type="dxa"/>
          </w:tcPr>
          <w:p w14:paraId="741FF1BD"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D131E0" w14:paraId="6C3568F1"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889D05B"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2A0AEDBB" w14:textId="6DA50733" w:rsidR="00D131E0" w:rsidRDefault="00D543F2" w:rsidP="00AC58E4">
                  <w:pPr>
                    <w:spacing w:after="0"/>
                  </w:pPr>
                  <w:r>
                    <w:t xml:space="preserve">Post pandemic, ensuring the social-emotional development of our children and providing mental health supports to our struggling learners was paramount to our success.  </w:t>
                  </w:r>
                  <w:r w:rsidR="003D0486">
                    <w:t xml:space="preserve">PCA won </w:t>
                  </w:r>
                  <w:r w:rsidR="003D0486" w:rsidRPr="002F1333">
                    <w:rPr>
                      <w:rFonts w:cstheme="minorHAnsi"/>
                      <w:sz w:val="24"/>
                      <w:szCs w:val="24"/>
                    </w:rPr>
                    <w:t xml:space="preserve">the </w:t>
                  </w:r>
                  <w:r w:rsidR="003D0486" w:rsidRPr="002F1333">
                    <w:rPr>
                      <w:rFonts w:cstheme="minorHAnsi"/>
                      <w:szCs w:val="22"/>
                      <w:shd w:val="clear" w:color="auto" w:fill="FFFFFF"/>
                    </w:rPr>
                    <w:t>2023 Lt. Governor’s Challenge Wellness Leadership Award</w:t>
                  </w:r>
                  <w:r w:rsidR="003D0486">
                    <w:rPr>
                      <w:rFonts w:cstheme="minorHAnsi"/>
                      <w:shd w:val="clear" w:color="auto" w:fill="FFFFFF"/>
                    </w:rPr>
                    <w:t xml:space="preserve"> for its </w:t>
                  </w:r>
                  <w:r w:rsidR="003D0486">
                    <w:t xml:space="preserve">Farm and Art Therapy </w:t>
                  </w:r>
                  <w:r w:rsidR="00C21DD5">
                    <w:t>P</w:t>
                  </w:r>
                  <w:r w:rsidR="003D0486">
                    <w:t>rogram</w:t>
                  </w:r>
                  <w:r>
                    <w:t>s</w:t>
                  </w:r>
                  <w:r w:rsidR="003D0486">
                    <w:t>.  Th</w:t>
                  </w:r>
                  <w:r>
                    <w:t>ese</w:t>
                  </w:r>
                  <w:r w:rsidR="003D0486">
                    <w:t xml:space="preserve"> program</w:t>
                  </w:r>
                  <w:r>
                    <w:t>s</w:t>
                  </w:r>
                  <w:r w:rsidR="003D0486">
                    <w:t xml:space="preserve"> help</w:t>
                  </w:r>
                  <w:r>
                    <w:t xml:space="preserve"> </w:t>
                  </w:r>
                  <w:r w:rsidR="003D0486">
                    <w:t xml:space="preserve">children overcome social emotional barriers through targeted </w:t>
                  </w:r>
                  <w:r>
                    <w:t>interventions</w:t>
                  </w:r>
                  <w:r w:rsidR="003D0486">
                    <w:t xml:space="preserve">.   </w:t>
                  </w:r>
                  <w:r>
                    <w:t>These programs are one</w:t>
                  </w:r>
                  <w:r w:rsidR="003D0486">
                    <w:t xml:space="preserve"> of our most innovative practices implemented in SY22/23.  Th</w:t>
                  </w:r>
                  <w:r>
                    <w:t>e</w:t>
                  </w:r>
                  <w:r w:rsidR="003D0486">
                    <w:t>s</w:t>
                  </w:r>
                  <w:r>
                    <w:t>e</w:t>
                  </w:r>
                  <w:r w:rsidR="003D0486">
                    <w:t xml:space="preserve"> program</w:t>
                  </w:r>
                  <w:r>
                    <w:t>s</w:t>
                  </w:r>
                  <w:r w:rsidR="003D0486">
                    <w:t xml:space="preserve">, funded through mental health dollars provided by the state, </w:t>
                  </w:r>
                  <w:r>
                    <w:t>are</w:t>
                  </w:r>
                  <w:r w:rsidR="003D0486">
                    <w:t xml:space="preserve"> easy to replicate and provide the necessary programming to support our children facing </w:t>
                  </w:r>
                  <w:r>
                    <w:t xml:space="preserve">mental health barriers.  </w:t>
                  </w:r>
                </w:p>
                <w:p w14:paraId="24A0784E" w14:textId="6B178151" w:rsidR="00D543F2" w:rsidRDefault="00D543F2" w:rsidP="00AC58E4">
                  <w:pPr>
                    <w:spacing w:after="0"/>
                  </w:pPr>
                </w:p>
                <w:p w14:paraId="004EDB08" w14:textId="77777777" w:rsidR="00D131E0" w:rsidRDefault="00D131E0" w:rsidP="00AC58E4">
                  <w:pPr>
                    <w:spacing w:after="0"/>
                  </w:pPr>
                </w:p>
              </w:tc>
            </w:tr>
          </w:tbl>
          <w:p w14:paraId="5807D7BE" w14:textId="77777777" w:rsidR="00D131E0" w:rsidRDefault="00D131E0" w:rsidP="00AC58E4">
            <w:pPr>
              <w:spacing w:after="0"/>
            </w:pPr>
          </w:p>
        </w:tc>
        <w:tc>
          <w:tcPr>
            <w:tcW w:w="178" w:type="dxa"/>
          </w:tcPr>
          <w:p w14:paraId="3FEC755B" w14:textId="77777777" w:rsidR="00D131E0" w:rsidRDefault="00D131E0" w:rsidP="00AC58E4">
            <w:pPr>
              <w:pStyle w:val="EmptyCellLayoutStyle"/>
              <w:spacing w:after="0" w:line="240" w:lineRule="auto"/>
            </w:pPr>
          </w:p>
        </w:tc>
      </w:tr>
      <w:tr w:rsidR="00D131E0" w14:paraId="2B5D6316" w14:textId="77777777" w:rsidTr="00AC58E4">
        <w:trPr>
          <w:trHeight w:val="162"/>
        </w:trPr>
        <w:tc>
          <w:tcPr>
            <w:tcW w:w="168" w:type="dxa"/>
          </w:tcPr>
          <w:p w14:paraId="6FF75575" w14:textId="77777777" w:rsidR="00D131E0" w:rsidRDefault="00D131E0" w:rsidP="00AC58E4">
            <w:pPr>
              <w:pStyle w:val="EmptyCellLayoutStyle"/>
              <w:spacing w:after="0" w:line="240" w:lineRule="auto"/>
            </w:pPr>
          </w:p>
        </w:tc>
        <w:tc>
          <w:tcPr>
            <w:tcW w:w="10102" w:type="dxa"/>
          </w:tcPr>
          <w:p w14:paraId="7E965D44" w14:textId="77777777" w:rsidR="00D131E0" w:rsidRDefault="00D131E0" w:rsidP="00AC58E4">
            <w:pPr>
              <w:pStyle w:val="EmptyCellLayoutStyle"/>
              <w:spacing w:after="0" w:line="240" w:lineRule="auto"/>
            </w:pPr>
          </w:p>
        </w:tc>
        <w:tc>
          <w:tcPr>
            <w:tcW w:w="178" w:type="dxa"/>
          </w:tcPr>
          <w:p w14:paraId="6984EBF7" w14:textId="77777777" w:rsidR="00D131E0" w:rsidRDefault="00D131E0" w:rsidP="00AC58E4">
            <w:pPr>
              <w:pStyle w:val="EmptyCellLayoutStyle"/>
              <w:spacing w:after="0" w:line="240" w:lineRule="auto"/>
            </w:pPr>
          </w:p>
        </w:tc>
      </w:tr>
    </w:tbl>
    <w:p w14:paraId="38AEFC3D" w14:textId="77777777" w:rsidR="00D131E0" w:rsidRDefault="00D131E0" w:rsidP="00D131E0">
      <w:pPr>
        <w:pStyle w:val="BodyText"/>
        <w:spacing w:line="209" w:lineRule="exact"/>
        <w:ind w:left="0"/>
        <w:rPr>
          <w:rFonts w:asciiTheme="minorHAnsi" w:hAnsiTheme="minorHAnsi" w:cstheme="minorHAnsi"/>
          <w:color w:val="0D75BC"/>
          <w:w w:val="110"/>
        </w:rPr>
      </w:pPr>
    </w:p>
    <w:p w14:paraId="3C92C828" w14:textId="77777777" w:rsidR="005A4763" w:rsidRDefault="005A4763" w:rsidP="00277862"/>
    <w:p w14:paraId="3AB5B642" w14:textId="210E8587" w:rsidR="00966310" w:rsidRDefault="00966310">
      <w:pPr>
        <w:spacing w:line="276" w:lineRule="auto"/>
      </w:pPr>
      <w:r>
        <w:br w:type="page"/>
      </w:r>
    </w:p>
    <w:p w14:paraId="42874237" w14:textId="0E9D9B56" w:rsidR="00935935" w:rsidRDefault="00935935" w:rsidP="00935935">
      <w:pPr>
        <w:pStyle w:val="Heading1"/>
      </w:pPr>
      <w:r>
        <w:lastRenderedPageBreak/>
        <w:t xml:space="preserve">vI. </w:t>
      </w:r>
      <w:r w:rsidR="00ED0A55">
        <w:t>annual report certification statement</w:t>
      </w:r>
    </w:p>
    <w:tbl>
      <w:tblPr>
        <w:tblW w:w="0" w:type="auto"/>
        <w:tblInd w:w="3" w:type="dxa"/>
        <w:tblBorders>
          <w:top w:val="single" w:sz="17" w:space="0" w:color="000000"/>
          <w:left w:val="single" w:sz="17" w:space="0" w:color="000000"/>
          <w:bottom w:val="single" w:sz="17" w:space="0" w:color="000000"/>
          <w:right w:val="single" w:sz="17" w:space="0" w:color="000000"/>
        </w:tblBorders>
        <w:tblCellMar>
          <w:left w:w="0" w:type="dxa"/>
          <w:right w:w="0" w:type="dxa"/>
        </w:tblCellMar>
        <w:tblLook w:val="0000" w:firstRow="0" w:lastRow="0" w:firstColumn="0" w:lastColumn="0" w:noHBand="0" w:noVBand="0"/>
      </w:tblPr>
      <w:tblGrid>
        <w:gridCol w:w="2494"/>
        <w:gridCol w:w="6821"/>
      </w:tblGrid>
      <w:tr w:rsidR="006A3248" w14:paraId="6BCEE40D" w14:textId="77777777" w:rsidTr="00AC58E4">
        <w:trPr>
          <w:trHeight w:val="549"/>
        </w:trPr>
        <w:tc>
          <w:tcPr>
            <w:tcW w:w="2616" w:type="dxa"/>
            <w:tcBorders>
              <w:top w:val="single" w:sz="1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64D02681" w14:textId="77777777" w:rsidR="006A3248" w:rsidRDefault="006A3248" w:rsidP="00AC58E4">
            <w:pPr>
              <w:spacing w:after="0"/>
              <w:jc w:val="center"/>
            </w:pPr>
            <w:r>
              <w:rPr>
                <w:rFonts w:ascii="Calibri" w:eastAsia="Calibri" w:hAnsi="Calibri"/>
                <w:b/>
                <w:color w:val="000000"/>
                <w:sz w:val="24"/>
              </w:rPr>
              <w:t>Name of School:</w:t>
            </w:r>
          </w:p>
        </w:tc>
        <w:tc>
          <w:tcPr>
            <w:tcW w:w="7369" w:type="dxa"/>
            <w:tcBorders>
              <w:top w:val="single" w:sz="17" w:space="0" w:color="000000"/>
              <w:left w:val="nil"/>
              <w:bottom w:val="nil"/>
              <w:right w:val="single" w:sz="17" w:space="0" w:color="000000"/>
            </w:tcBorders>
            <w:tcMar>
              <w:top w:w="39" w:type="dxa"/>
              <w:left w:w="39" w:type="dxa"/>
              <w:bottom w:w="39" w:type="dxa"/>
              <w:right w:w="39" w:type="dxa"/>
            </w:tcMar>
          </w:tcPr>
          <w:p w14:paraId="206207B8" w14:textId="5813CCE5" w:rsidR="006A3248" w:rsidRDefault="00D543F2" w:rsidP="00AC58E4">
            <w:pPr>
              <w:spacing w:after="0"/>
              <w:rPr>
                <w:sz w:val="0"/>
              </w:rPr>
            </w:pPr>
            <w:proofErr w:type="spellStart"/>
            <w:r>
              <w:rPr>
                <w:sz w:val="0"/>
              </w:rPr>
              <w:t>Pr</w:t>
            </w:r>
            <w:proofErr w:type="spellEnd"/>
          </w:p>
        </w:tc>
      </w:tr>
      <w:tr w:rsidR="006A3248" w14:paraId="1BDBB4F9" w14:textId="77777777" w:rsidTr="00AC58E4">
        <w:trPr>
          <w:trHeight w:val="549"/>
        </w:trPr>
        <w:tc>
          <w:tcPr>
            <w:tcW w:w="2616" w:type="dxa"/>
            <w:tcBorders>
              <w:top w:val="single" w:sz="7" w:space="0" w:color="000000"/>
              <w:left w:val="single" w:sz="17" w:space="0" w:color="000000"/>
              <w:bottom w:val="single" w:sz="17" w:space="0" w:color="000000"/>
              <w:right w:val="single" w:sz="7" w:space="0" w:color="000000"/>
            </w:tcBorders>
            <w:tcMar>
              <w:top w:w="79" w:type="dxa"/>
              <w:left w:w="39" w:type="dxa"/>
              <w:bottom w:w="39" w:type="dxa"/>
              <w:right w:w="39" w:type="dxa"/>
            </w:tcMar>
          </w:tcPr>
          <w:p w14:paraId="7B0FA820" w14:textId="77777777" w:rsidR="006A3248" w:rsidRDefault="006A3248" w:rsidP="00AC58E4">
            <w:pPr>
              <w:spacing w:after="0"/>
              <w:jc w:val="center"/>
            </w:pPr>
            <w:r>
              <w:rPr>
                <w:rFonts w:ascii="Calibri" w:eastAsia="Calibri" w:hAnsi="Calibri"/>
                <w:b/>
                <w:color w:val="000000"/>
                <w:sz w:val="24"/>
              </w:rPr>
              <w:t>Location:</w:t>
            </w:r>
          </w:p>
        </w:tc>
        <w:tc>
          <w:tcPr>
            <w:tcW w:w="7369" w:type="dxa"/>
            <w:tcBorders>
              <w:top w:val="single" w:sz="7" w:space="0" w:color="000000"/>
              <w:left w:val="single" w:sz="7" w:space="0" w:color="000000"/>
              <w:bottom w:val="single" w:sz="17" w:space="0" w:color="000000"/>
              <w:right w:val="single" w:sz="17" w:space="0" w:color="000000"/>
            </w:tcBorders>
            <w:tcMar>
              <w:top w:w="39" w:type="dxa"/>
              <w:left w:w="39" w:type="dxa"/>
              <w:bottom w:w="39" w:type="dxa"/>
              <w:right w:w="39" w:type="dxa"/>
            </w:tcMar>
          </w:tcPr>
          <w:p w14:paraId="22B1D8ED" w14:textId="77777777" w:rsidR="006A3248" w:rsidRDefault="006A3248" w:rsidP="00AC58E4">
            <w:pPr>
              <w:spacing w:after="0"/>
              <w:rPr>
                <w:sz w:val="0"/>
              </w:rPr>
            </w:pPr>
          </w:p>
        </w:tc>
      </w:tr>
    </w:tbl>
    <w:p w14:paraId="04C98886" w14:textId="77777777" w:rsidR="00935935" w:rsidRDefault="00935935" w:rsidP="00277862"/>
    <w:tbl>
      <w:tblPr>
        <w:tblStyle w:val="TableGrid"/>
        <w:tblW w:w="9355" w:type="dxa"/>
        <w:tblLook w:val="04A0" w:firstRow="1" w:lastRow="0" w:firstColumn="1" w:lastColumn="0" w:noHBand="0" w:noVBand="1"/>
      </w:tblPr>
      <w:tblGrid>
        <w:gridCol w:w="6925"/>
        <w:gridCol w:w="2430"/>
      </w:tblGrid>
      <w:tr w:rsidR="00F81EF5" w14:paraId="786F754F" w14:textId="77777777" w:rsidTr="0032514A">
        <w:tc>
          <w:tcPr>
            <w:tcW w:w="9355" w:type="dxa"/>
            <w:gridSpan w:val="2"/>
            <w:tcBorders>
              <w:top w:val="nil"/>
              <w:left w:val="nil"/>
              <w:bottom w:val="nil"/>
              <w:right w:val="nil"/>
            </w:tcBorders>
          </w:tcPr>
          <w:p w14:paraId="2DAD9D12" w14:textId="7D2F36E4" w:rsidR="00F81EF5" w:rsidRDefault="005D04F8" w:rsidP="00277862">
            <w:r>
              <w:t>I hereby certify that the information submitted in this annual report</w:t>
            </w:r>
            <w:r w:rsidR="00CD5293">
              <w:t xml:space="preserve"> of a charter school is </w:t>
            </w:r>
            <w:r w:rsidR="004B74C2">
              <w:t>true</w:t>
            </w:r>
            <w:r w:rsidR="00CD5293">
              <w:t xml:space="preserve"> to the best of my knowledge and belief</w:t>
            </w:r>
            <w:r w:rsidR="004B74C2">
              <w:t xml:space="preserve">; that this application has been approved by the school’s Board of Directors. </w:t>
            </w:r>
          </w:p>
        </w:tc>
      </w:tr>
      <w:tr w:rsidR="006A3248" w14:paraId="42DFB404" w14:textId="77777777" w:rsidTr="0032514A">
        <w:trPr>
          <w:trHeight w:val="432"/>
        </w:trPr>
        <w:tc>
          <w:tcPr>
            <w:tcW w:w="6925" w:type="dxa"/>
            <w:tcBorders>
              <w:top w:val="nil"/>
              <w:left w:val="nil"/>
              <w:bottom w:val="single" w:sz="4" w:space="0" w:color="auto"/>
              <w:right w:val="nil"/>
            </w:tcBorders>
          </w:tcPr>
          <w:p w14:paraId="66F44A43" w14:textId="77777777" w:rsidR="006A3248" w:rsidRDefault="006A3248" w:rsidP="00277862"/>
        </w:tc>
        <w:tc>
          <w:tcPr>
            <w:tcW w:w="2430" w:type="dxa"/>
            <w:tcBorders>
              <w:top w:val="nil"/>
              <w:left w:val="nil"/>
              <w:bottom w:val="single" w:sz="4" w:space="0" w:color="auto"/>
              <w:right w:val="nil"/>
            </w:tcBorders>
          </w:tcPr>
          <w:p w14:paraId="44D1E234" w14:textId="77777777" w:rsidR="006A3248" w:rsidRDefault="006A3248" w:rsidP="00277862"/>
        </w:tc>
      </w:tr>
      <w:tr w:rsidR="006A3248" w14:paraId="120E4043" w14:textId="77777777" w:rsidTr="0032514A">
        <w:tc>
          <w:tcPr>
            <w:tcW w:w="6925" w:type="dxa"/>
            <w:tcBorders>
              <w:left w:val="nil"/>
              <w:bottom w:val="nil"/>
              <w:right w:val="nil"/>
            </w:tcBorders>
          </w:tcPr>
          <w:p w14:paraId="1B09D01A" w14:textId="719E99C1" w:rsidR="006A3248" w:rsidRPr="00660F87" w:rsidRDefault="001A2A7F" w:rsidP="00277862">
            <w:pPr>
              <w:rPr>
                <w:b/>
                <w:bCs/>
                <w:sz w:val="20"/>
                <w:szCs w:val="16"/>
              </w:rPr>
            </w:pPr>
            <w:r w:rsidRPr="00660F87">
              <w:rPr>
                <w:rFonts w:ascii="Calibri" w:eastAsia="Calibri" w:hAnsi="Calibri"/>
                <w:b/>
                <w:bCs/>
                <w:color w:val="000000"/>
                <w:sz w:val="20"/>
                <w:szCs w:val="16"/>
              </w:rPr>
              <w:t>Signature: Chairperson of Board of Directors (or designated signatory authority)  </w:t>
            </w:r>
          </w:p>
        </w:tc>
        <w:tc>
          <w:tcPr>
            <w:tcW w:w="2430" w:type="dxa"/>
            <w:tcBorders>
              <w:left w:val="nil"/>
              <w:bottom w:val="nil"/>
              <w:right w:val="nil"/>
            </w:tcBorders>
          </w:tcPr>
          <w:p w14:paraId="62813655" w14:textId="16FBFF66" w:rsidR="006A3248" w:rsidRPr="00660F87" w:rsidRDefault="00005368" w:rsidP="00277862">
            <w:pPr>
              <w:rPr>
                <w:b/>
                <w:bCs/>
                <w:sz w:val="20"/>
                <w:szCs w:val="16"/>
              </w:rPr>
            </w:pPr>
            <w:r w:rsidRPr="00660F87">
              <w:rPr>
                <w:rFonts w:ascii="Calibri" w:eastAsia="Calibri" w:hAnsi="Calibri"/>
                <w:b/>
                <w:bCs/>
                <w:color w:val="000000"/>
                <w:sz w:val="20"/>
                <w:szCs w:val="16"/>
              </w:rPr>
              <w:t>Date</w:t>
            </w:r>
          </w:p>
        </w:tc>
      </w:tr>
    </w:tbl>
    <w:p w14:paraId="237DC4EA" w14:textId="77777777" w:rsidR="00436969" w:rsidRPr="00436969" w:rsidRDefault="00436969" w:rsidP="00436969"/>
    <w:tbl>
      <w:tblPr>
        <w:tblW w:w="0" w:type="auto"/>
        <w:tblInd w:w="3" w:type="dxa"/>
        <w:tblBorders>
          <w:top w:val="single" w:sz="17" w:space="0" w:color="000000"/>
          <w:left w:val="single" w:sz="17" w:space="0" w:color="000000"/>
          <w:bottom w:val="single" w:sz="17" w:space="0" w:color="000000"/>
          <w:right w:val="single" w:sz="17" w:space="0" w:color="000000"/>
        </w:tblBorders>
        <w:tblCellMar>
          <w:left w:w="0" w:type="dxa"/>
          <w:right w:w="0" w:type="dxa"/>
        </w:tblCellMar>
        <w:tblLook w:val="0000" w:firstRow="0" w:lastRow="0" w:firstColumn="0" w:lastColumn="0" w:noHBand="0" w:noVBand="0"/>
      </w:tblPr>
      <w:tblGrid>
        <w:gridCol w:w="2517"/>
        <w:gridCol w:w="6798"/>
      </w:tblGrid>
      <w:tr w:rsidR="008E7985" w14:paraId="687B4D9E" w14:textId="77777777" w:rsidTr="008E7985">
        <w:trPr>
          <w:trHeight w:val="549"/>
        </w:trPr>
        <w:tc>
          <w:tcPr>
            <w:tcW w:w="2623" w:type="dxa"/>
            <w:tcBorders>
              <w:top w:val="single" w:sz="1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7C766588" w14:textId="77777777" w:rsidR="008E7985" w:rsidRDefault="008E7985" w:rsidP="00AC58E4">
            <w:pPr>
              <w:spacing w:after="0"/>
              <w:jc w:val="center"/>
            </w:pPr>
            <w:r>
              <w:rPr>
                <w:rFonts w:ascii="Calibri" w:eastAsia="Calibri" w:hAnsi="Calibri"/>
                <w:color w:val="000000"/>
                <w:sz w:val="24"/>
              </w:rPr>
              <w:t>Print/Type Name:</w:t>
            </w:r>
          </w:p>
        </w:tc>
        <w:tc>
          <w:tcPr>
            <w:tcW w:w="7376" w:type="dxa"/>
            <w:tcBorders>
              <w:top w:val="single" w:sz="17" w:space="0" w:color="000000"/>
              <w:left w:val="single" w:sz="7" w:space="0" w:color="000000"/>
              <w:bottom w:val="single" w:sz="7" w:space="0" w:color="000000"/>
              <w:right w:val="single" w:sz="17" w:space="0" w:color="000000"/>
            </w:tcBorders>
            <w:tcMar>
              <w:top w:w="39" w:type="dxa"/>
              <w:left w:w="39" w:type="dxa"/>
              <w:bottom w:w="39" w:type="dxa"/>
              <w:right w:w="39" w:type="dxa"/>
            </w:tcMar>
            <w:vAlign w:val="center"/>
          </w:tcPr>
          <w:p w14:paraId="65221B39" w14:textId="77777777" w:rsidR="008E7985" w:rsidRDefault="008E7985" w:rsidP="00AC58E4">
            <w:pPr>
              <w:spacing w:after="0"/>
              <w:rPr>
                <w:sz w:val="0"/>
              </w:rPr>
            </w:pPr>
          </w:p>
        </w:tc>
      </w:tr>
      <w:tr w:rsidR="008E7985" w14:paraId="28FBA3E6" w14:textId="77777777" w:rsidTr="008E7985">
        <w:trPr>
          <w:trHeight w:val="549"/>
        </w:trPr>
        <w:tc>
          <w:tcPr>
            <w:tcW w:w="2623" w:type="dxa"/>
            <w:tcBorders>
              <w:top w:val="single" w:sz="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5D5DA686" w14:textId="77777777" w:rsidR="008E7985" w:rsidRDefault="008E7985" w:rsidP="00AC58E4">
            <w:pPr>
              <w:spacing w:after="0"/>
              <w:jc w:val="center"/>
            </w:pPr>
            <w:r>
              <w:rPr>
                <w:rFonts w:ascii="Calibri" w:eastAsia="Calibri" w:hAnsi="Calibri"/>
                <w:color w:val="000000"/>
                <w:sz w:val="24"/>
              </w:rPr>
              <w:t>Title (if designated):</w:t>
            </w:r>
          </w:p>
        </w:tc>
        <w:tc>
          <w:tcPr>
            <w:tcW w:w="7376" w:type="dxa"/>
            <w:tcBorders>
              <w:top w:val="single" w:sz="7" w:space="0" w:color="000000"/>
              <w:left w:val="single" w:sz="7" w:space="0" w:color="000000"/>
              <w:bottom w:val="single" w:sz="7" w:space="0" w:color="000000"/>
              <w:right w:val="single" w:sz="17" w:space="0" w:color="000000"/>
            </w:tcBorders>
            <w:tcMar>
              <w:top w:w="39" w:type="dxa"/>
              <w:left w:w="39" w:type="dxa"/>
              <w:bottom w:w="39" w:type="dxa"/>
              <w:right w:w="39" w:type="dxa"/>
            </w:tcMar>
            <w:vAlign w:val="center"/>
          </w:tcPr>
          <w:p w14:paraId="6CCA53BE" w14:textId="77777777" w:rsidR="008E7985" w:rsidRDefault="008E7985" w:rsidP="00AC58E4">
            <w:pPr>
              <w:spacing w:after="0"/>
              <w:rPr>
                <w:sz w:val="0"/>
              </w:rPr>
            </w:pPr>
          </w:p>
        </w:tc>
      </w:tr>
      <w:tr w:rsidR="008E7985" w14:paraId="21AE06AC" w14:textId="77777777" w:rsidTr="008E7985">
        <w:trPr>
          <w:trHeight w:val="901"/>
        </w:trPr>
        <w:tc>
          <w:tcPr>
            <w:tcW w:w="2623" w:type="dxa"/>
            <w:tcBorders>
              <w:top w:val="single" w:sz="7" w:space="0" w:color="000000"/>
              <w:left w:val="single" w:sz="17" w:space="0" w:color="000000"/>
              <w:bottom w:val="single" w:sz="17" w:space="0" w:color="000000"/>
              <w:right w:val="single" w:sz="7" w:space="0" w:color="000000"/>
            </w:tcBorders>
            <w:tcMar>
              <w:top w:w="79" w:type="dxa"/>
              <w:left w:w="39" w:type="dxa"/>
              <w:bottom w:w="39" w:type="dxa"/>
              <w:right w:w="39" w:type="dxa"/>
            </w:tcMar>
          </w:tcPr>
          <w:p w14:paraId="58CB7C67" w14:textId="77777777" w:rsidR="008E7985" w:rsidRDefault="008E7985" w:rsidP="00AC58E4">
            <w:pPr>
              <w:spacing w:after="0"/>
              <w:jc w:val="center"/>
            </w:pPr>
            <w:r>
              <w:rPr>
                <w:rFonts w:ascii="Calibri" w:eastAsia="Calibri" w:hAnsi="Calibri"/>
                <w:color w:val="000000"/>
                <w:sz w:val="24"/>
              </w:rPr>
              <w:t>Date of approval by board of directors:</w:t>
            </w:r>
          </w:p>
        </w:tc>
        <w:tc>
          <w:tcPr>
            <w:tcW w:w="7376" w:type="dxa"/>
            <w:tcBorders>
              <w:top w:val="single" w:sz="7" w:space="0" w:color="000000"/>
              <w:left w:val="single" w:sz="7" w:space="0" w:color="000000"/>
              <w:bottom w:val="single" w:sz="17" w:space="0" w:color="000000"/>
              <w:right w:val="single" w:sz="17" w:space="0" w:color="000000"/>
            </w:tcBorders>
            <w:tcMar>
              <w:top w:w="39" w:type="dxa"/>
              <w:left w:w="39" w:type="dxa"/>
              <w:bottom w:w="39" w:type="dxa"/>
              <w:right w:w="39" w:type="dxa"/>
            </w:tcMar>
            <w:vAlign w:val="center"/>
          </w:tcPr>
          <w:p w14:paraId="1170710F" w14:textId="77777777" w:rsidR="008E7985" w:rsidRDefault="008E7985" w:rsidP="00AC58E4">
            <w:pPr>
              <w:spacing w:after="0"/>
              <w:rPr>
                <w:sz w:val="0"/>
              </w:rPr>
            </w:pPr>
          </w:p>
        </w:tc>
      </w:tr>
    </w:tbl>
    <w:p w14:paraId="08D03E85" w14:textId="77777777" w:rsidR="00436969" w:rsidRPr="00436969" w:rsidRDefault="00436969" w:rsidP="00436969"/>
    <w:p w14:paraId="3A93F883" w14:textId="77777777" w:rsidR="00436969" w:rsidRPr="00436969" w:rsidRDefault="00436969" w:rsidP="00436969"/>
    <w:sectPr w:rsidR="00436969" w:rsidRPr="00436969" w:rsidSect="009301B6">
      <w:foot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4751" w14:textId="77777777" w:rsidR="003C6987" w:rsidRDefault="003C6987" w:rsidP="00F0784E">
      <w:pPr>
        <w:spacing w:before="0" w:after="0"/>
      </w:pPr>
      <w:r>
        <w:separator/>
      </w:r>
    </w:p>
  </w:endnote>
  <w:endnote w:type="continuationSeparator" w:id="0">
    <w:p w14:paraId="78E0EFCE" w14:textId="77777777" w:rsidR="003C6987" w:rsidRDefault="003C6987" w:rsidP="00F0784E">
      <w:pPr>
        <w:spacing w:before="0" w:after="0"/>
      </w:pPr>
      <w:r>
        <w:continuationSeparator/>
      </w:r>
    </w:p>
  </w:endnote>
  <w:endnote w:type="continuationNotice" w:id="1">
    <w:p w14:paraId="44471C7D" w14:textId="77777777" w:rsidR="003C6987" w:rsidRDefault="003C69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4"/>
        <w:lang w:bidi="en-US"/>
      </w:rPr>
      <w:id w:val="-1862273605"/>
      <w:docPartObj>
        <w:docPartGallery w:val="Page Numbers (Bottom of Page)"/>
        <w:docPartUnique/>
      </w:docPartObj>
    </w:sdtPr>
    <w:sdtEndPr/>
    <w:sdtContent>
      <w:tbl>
        <w:tblPr>
          <w:tblW w:w="0" w:type="auto"/>
          <w:tblCellMar>
            <w:left w:w="0" w:type="dxa"/>
            <w:right w:w="0" w:type="dxa"/>
          </w:tblCellMar>
          <w:tblLook w:val="0000" w:firstRow="0" w:lastRow="0" w:firstColumn="0" w:lastColumn="0" w:noHBand="0" w:noVBand="0"/>
        </w:tblPr>
        <w:tblGrid>
          <w:gridCol w:w="5"/>
          <w:gridCol w:w="9349"/>
          <w:gridCol w:w="6"/>
        </w:tblGrid>
        <w:tr w:rsidR="00446194" w14:paraId="354A7C4F" w14:textId="77777777" w:rsidTr="00AC58E4">
          <w:tc>
            <w:tcPr>
              <w:tcW w:w="111" w:type="dxa"/>
            </w:tcPr>
            <w:p w14:paraId="40D2D18F" w14:textId="3498A000" w:rsidR="00446194" w:rsidRPr="003273F5" w:rsidRDefault="00446194" w:rsidP="00446194">
              <w:pPr>
                <w:pStyle w:val="EmptyCellLayoutStyle"/>
                <w:spacing w:after="0" w:line="240" w:lineRule="auto"/>
                <w:rPr>
                  <w:rFonts w:asciiTheme="minorHAnsi" w:hAnsiTheme="minorHAnsi" w:cstheme="minorHAnsi"/>
                </w:rPr>
              </w:pPr>
            </w:p>
          </w:tc>
          <w:tc>
            <w:tcPr>
              <w:tcW w:w="10538" w:type="dxa"/>
            </w:tcPr>
            <w:p w14:paraId="72BE1FA8" w14:textId="77777777" w:rsidR="00446194" w:rsidRDefault="00446194" w:rsidP="00446194">
              <w:pPr>
                <w:pStyle w:val="EmptyCellLayoutStyle"/>
                <w:spacing w:after="0" w:line="240" w:lineRule="auto"/>
              </w:pPr>
            </w:p>
          </w:tc>
          <w:tc>
            <w:tcPr>
              <w:tcW w:w="149" w:type="dxa"/>
            </w:tcPr>
            <w:p w14:paraId="02D15F87" w14:textId="77777777" w:rsidR="00446194" w:rsidRDefault="00446194" w:rsidP="00446194">
              <w:pPr>
                <w:pStyle w:val="EmptyCellLayoutStyle"/>
                <w:spacing w:after="0" w:line="240" w:lineRule="auto"/>
              </w:pPr>
            </w:p>
          </w:tc>
        </w:tr>
        <w:tr w:rsidR="00446194" w14:paraId="1C87317A" w14:textId="77777777" w:rsidTr="00AC58E4">
          <w:tc>
            <w:tcPr>
              <w:tcW w:w="111" w:type="dxa"/>
            </w:tcPr>
            <w:p w14:paraId="058FBA5F" w14:textId="77777777" w:rsidR="00446194" w:rsidRDefault="00446194" w:rsidP="00446194">
              <w:pPr>
                <w:pStyle w:val="EmptyCellLayoutStyle"/>
                <w:spacing w:after="0" w:line="240" w:lineRule="auto"/>
              </w:pPr>
            </w:p>
          </w:tc>
          <w:tc>
            <w:tcPr>
              <w:tcW w:w="10538" w:type="dxa"/>
            </w:tcPr>
            <w:tbl>
              <w:tblPr>
                <w:tblW w:w="9983" w:type="dxa"/>
                <w:tblBorders>
                  <w:top w:val="nil"/>
                  <w:left w:val="nil"/>
                  <w:bottom w:val="nil"/>
                  <w:right w:val="nil"/>
                </w:tblBorders>
                <w:shd w:val="clear" w:color="auto" w:fill="000000"/>
                <w:tblCellMar>
                  <w:left w:w="0" w:type="dxa"/>
                  <w:right w:w="0" w:type="dxa"/>
                </w:tblCellMar>
                <w:tblLook w:val="0000" w:firstRow="0" w:lastRow="0" w:firstColumn="0" w:lastColumn="0" w:noHBand="0" w:noVBand="0"/>
              </w:tblPr>
              <w:tblGrid>
                <w:gridCol w:w="67"/>
                <w:gridCol w:w="4105"/>
                <w:gridCol w:w="83"/>
                <w:gridCol w:w="3494"/>
                <w:gridCol w:w="64"/>
                <w:gridCol w:w="1207"/>
                <w:gridCol w:w="963"/>
              </w:tblGrid>
              <w:tr w:rsidR="0018007A" w14:paraId="750D4B8A" w14:textId="77777777" w:rsidTr="00B83289">
                <w:trPr>
                  <w:trHeight w:val="80"/>
                </w:trPr>
                <w:tc>
                  <w:tcPr>
                    <w:tcW w:w="67" w:type="dxa"/>
                    <w:shd w:val="clear" w:color="auto" w:fill="000000"/>
                  </w:tcPr>
                  <w:p w14:paraId="75ED868E" w14:textId="77777777" w:rsidR="00446194" w:rsidRDefault="00446194" w:rsidP="00446194">
                    <w:pPr>
                      <w:pStyle w:val="EmptyCellLayoutStyle"/>
                      <w:spacing w:after="0" w:line="240" w:lineRule="auto"/>
                    </w:pPr>
                  </w:p>
                </w:tc>
                <w:tc>
                  <w:tcPr>
                    <w:tcW w:w="4105" w:type="dxa"/>
                    <w:shd w:val="clear" w:color="auto" w:fill="000000"/>
                  </w:tcPr>
                  <w:p w14:paraId="344FF0B2" w14:textId="77777777" w:rsidR="00446194" w:rsidRDefault="00446194" w:rsidP="00446194">
                    <w:pPr>
                      <w:pStyle w:val="EmptyCellLayoutStyle"/>
                      <w:spacing w:after="0" w:line="240" w:lineRule="auto"/>
                    </w:pPr>
                  </w:p>
                </w:tc>
                <w:tc>
                  <w:tcPr>
                    <w:tcW w:w="83" w:type="dxa"/>
                    <w:shd w:val="clear" w:color="auto" w:fill="000000"/>
                  </w:tcPr>
                  <w:p w14:paraId="79D1A0EC" w14:textId="77777777" w:rsidR="00446194" w:rsidRDefault="00446194" w:rsidP="00446194">
                    <w:pPr>
                      <w:pStyle w:val="EmptyCellLayoutStyle"/>
                      <w:spacing w:after="0" w:line="240" w:lineRule="auto"/>
                    </w:pPr>
                  </w:p>
                </w:tc>
                <w:tc>
                  <w:tcPr>
                    <w:tcW w:w="3494" w:type="dxa"/>
                    <w:shd w:val="clear" w:color="auto" w:fill="000000"/>
                  </w:tcPr>
                  <w:p w14:paraId="7A1769C7" w14:textId="77777777" w:rsidR="00446194" w:rsidRDefault="00446194" w:rsidP="00446194">
                    <w:pPr>
                      <w:pStyle w:val="EmptyCellLayoutStyle"/>
                      <w:spacing w:after="0" w:line="240" w:lineRule="auto"/>
                    </w:pPr>
                  </w:p>
                </w:tc>
                <w:tc>
                  <w:tcPr>
                    <w:tcW w:w="64" w:type="dxa"/>
                    <w:shd w:val="clear" w:color="auto" w:fill="000000"/>
                  </w:tcPr>
                  <w:p w14:paraId="6F41F4CC" w14:textId="77777777" w:rsidR="00446194" w:rsidRDefault="00446194" w:rsidP="00446194">
                    <w:pPr>
                      <w:pStyle w:val="EmptyCellLayoutStyle"/>
                      <w:spacing w:after="0" w:line="240" w:lineRule="auto"/>
                    </w:pPr>
                  </w:p>
                </w:tc>
                <w:tc>
                  <w:tcPr>
                    <w:tcW w:w="1207" w:type="dxa"/>
                    <w:shd w:val="clear" w:color="auto" w:fill="000000"/>
                  </w:tcPr>
                  <w:p w14:paraId="5059198A" w14:textId="77777777" w:rsidR="00446194" w:rsidRDefault="00446194" w:rsidP="00446194">
                    <w:pPr>
                      <w:pStyle w:val="EmptyCellLayoutStyle"/>
                      <w:spacing w:after="0" w:line="240" w:lineRule="auto"/>
                    </w:pPr>
                  </w:p>
                </w:tc>
                <w:tc>
                  <w:tcPr>
                    <w:tcW w:w="963" w:type="dxa"/>
                    <w:shd w:val="clear" w:color="auto" w:fill="000000"/>
                  </w:tcPr>
                  <w:p w14:paraId="05359E79" w14:textId="77777777" w:rsidR="00446194" w:rsidRDefault="00446194" w:rsidP="00446194">
                    <w:pPr>
                      <w:pStyle w:val="EmptyCellLayoutStyle"/>
                      <w:spacing w:after="0" w:line="240" w:lineRule="auto"/>
                    </w:pPr>
                  </w:p>
                </w:tc>
              </w:tr>
              <w:tr w:rsidR="0018007A" w14:paraId="7AD90DE8" w14:textId="77777777" w:rsidTr="00B83289">
                <w:tc>
                  <w:tcPr>
                    <w:tcW w:w="67" w:type="dxa"/>
                    <w:shd w:val="clear" w:color="auto" w:fill="000000"/>
                  </w:tcPr>
                  <w:p w14:paraId="1A17E732" w14:textId="383CB5F9" w:rsidR="00446194" w:rsidRPr="003273F5" w:rsidRDefault="0066266D" w:rsidP="00446194">
                    <w:pPr>
                      <w:pStyle w:val="EmptyCellLayoutStyle"/>
                      <w:spacing w:after="0" w:line="240" w:lineRule="auto"/>
                      <w:rPr>
                        <w:rFonts w:asciiTheme="minorHAnsi" w:hAnsiTheme="minorHAnsi" w:cstheme="minorHAnsi"/>
                      </w:rPr>
                    </w:pPr>
                    <w:r>
                      <w:rPr>
                        <w:rFonts w:asciiTheme="minorHAnsi" w:hAnsiTheme="minorHAnsi" w:cstheme="minorHAnsi"/>
                      </w:rPr>
                      <w:t xml:space="preserve">First </w:t>
                    </w:r>
                  </w:p>
                </w:tc>
                <w:tc>
                  <w:tcPr>
                    <w:tcW w:w="4105" w:type="dxa"/>
                    <w:shd w:val="clear" w:color="auto" w:fill="000000"/>
                  </w:tcPr>
                  <w:tbl>
                    <w:tblPr>
                      <w:tblW w:w="0" w:type="auto"/>
                      <w:tblCellMar>
                        <w:left w:w="0" w:type="dxa"/>
                        <w:right w:w="0" w:type="dxa"/>
                      </w:tblCellMar>
                      <w:tblLook w:val="0000" w:firstRow="0" w:lastRow="0" w:firstColumn="0" w:lastColumn="0" w:noHBand="0" w:noVBand="0"/>
                    </w:tblPr>
                    <w:tblGrid>
                      <w:gridCol w:w="4105"/>
                    </w:tblGrid>
                    <w:tr w:rsidR="00446194" w:rsidRPr="003273F5" w14:paraId="6B75583B" w14:textId="77777777" w:rsidTr="00AC58E4">
                      <w:trPr>
                        <w:trHeight w:val="342"/>
                      </w:trPr>
                      <w:tc>
                        <w:tcPr>
                          <w:tcW w:w="4736" w:type="dxa"/>
                          <w:tcBorders>
                            <w:top w:val="nil"/>
                            <w:left w:val="nil"/>
                            <w:bottom w:val="nil"/>
                            <w:right w:val="nil"/>
                          </w:tcBorders>
                          <w:tcMar>
                            <w:top w:w="39" w:type="dxa"/>
                            <w:left w:w="39" w:type="dxa"/>
                            <w:bottom w:w="39" w:type="dxa"/>
                            <w:right w:w="39" w:type="dxa"/>
                          </w:tcMar>
                        </w:tcPr>
                        <w:p w14:paraId="220D1899" w14:textId="5722B60C" w:rsidR="00446194" w:rsidRPr="003273F5" w:rsidRDefault="006A581E" w:rsidP="00446194">
                          <w:pPr>
                            <w:spacing w:after="0"/>
                            <w:rPr>
                              <w:rFonts w:cstheme="minorHAnsi"/>
                            </w:rPr>
                          </w:pPr>
                          <w:r>
                            <w:rPr>
                              <w:rFonts w:eastAsia="Cambria" w:cstheme="minorHAnsi"/>
                              <w:color w:val="FFFFFF"/>
                            </w:rPr>
                            <w:t>Providence Creek Academy</w:t>
                          </w:r>
                        </w:p>
                      </w:tc>
                    </w:tr>
                  </w:tbl>
                  <w:p w14:paraId="0FC6C78C" w14:textId="77777777" w:rsidR="00446194" w:rsidRPr="003273F5" w:rsidRDefault="00446194" w:rsidP="00446194">
                    <w:pPr>
                      <w:spacing w:after="0"/>
                      <w:rPr>
                        <w:rFonts w:cstheme="minorHAnsi"/>
                      </w:rPr>
                    </w:pPr>
                  </w:p>
                </w:tc>
                <w:tc>
                  <w:tcPr>
                    <w:tcW w:w="83" w:type="dxa"/>
                    <w:shd w:val="clear" w:color="auto" w:fill="000000"/>
                  </w:tcPr>
                  <w:p w14:paraId="57E1FFED" w14:textId="77777777" w:rsidR="00446194" w:rsidRPr="003273F5" w:rsidRDefault="00446194" w:rsidP="00446194">
                    <w:pPr>
                      <w:pStyle w:val="EmptyCellLayoutStyle"/>
                      <w:spacing w:after="0" w:line="240" w:lineRule="auto"/>
                      <w:rPr>
                        <w:rFonts w:asciiTheme="minorHAnsi" w:hAnsiTheme="minorHAnsi" w:cstheme="minorHAnsi"/>
                      </w:rPr>
                    </w:pPr>
                  </w:p>
                </w:tc>
                <w:tc>
                  <w:tcPr>
                    <w:tcW w:w="3494" w:type="dxa"/>
                    <w:shd w:val="clear" w:color="auto" w:fill="000000"/>
                  </w:tcPr>
                  <w:tbl>
                    <w:tblPr>
                      <w:tblW w:w="0" w:type="auto"/>
                      <w:tblCellMar>
                        <w:left w:w="0" w:type="dxa"/>
                        <w:right w:w="0" w:type="dxa"/>
                      </w:tblCellMar>
                      <w:tblLook w:val="0000" w:firstRow="0" w:lastRow="0" w:firstColumn="0" w:lastColumn="0" w:noHBand="0" w:noVBand="0"/>
                    </w:tblPr>
                    <w:tblGrid>
                      <w:gridCol w:w="3494"/>
                    </w:tblGrid>
                    <w:tr w:rsidR="00446194" w:rsidRPr="003273F5" w14:paraId="48B435C7" w14:textId="77777777" w:rsidTr="00AC58E4">
                      <w:trPr>
                        <w:trHeight w:val="342"/>
                      </w:trPr>
                      <w:tc>
                        <w:tcPr>
                          <w:tcW w:w="4053" w:type="dxa"/>
                          <w:tcBorders>
                            <w:top w:val="nil"/>
                            <w:left w:val="nil"/>
                            <w:bottom w:val="nil"/>
                            <w:right w:val="nil"/>
                          </w:tcBorders>
                          <w:tcMar>
                            <w:top w:w="39" w:type="dxa"/>
                            <w:left w:w="39" w:type="dxa"/>
                            <w:bottom w:w="39" w:type="dxa"/>
                            <w:right w:w="39" w:type="dxa"/>
                          </w:tcMar>
                        </w:tcPr>
                        <w:p w14:paraId="14241E89" w14:textId="6CAB32B9" w:rsidR="00446194" w:rsidRPr="003273F5" w:rsidRDefault="00446194" w:rsidP="00446194">
                          <w:pPr>
                            <w:spacing w:after="0"/>
                            <w:rPr>
                              <w:rFonts w:cstheme="minorHAnsi"/>
                            </w:rPr>
                          </w:pPr>
                          <w:r w:rsidRPr="003273F5">
                            <w:rPr>
                              <w:rFonts w:eastAsia="Cambria" w:cstheme="minorHAnsi"/>
                              <w:color w:val="FFFFFF"/>
                            </w:rPr>
                            <w:t>202</w:t>
                          </w:r>
                          <w:r w:rsidR="0018007A">
                            <w:rPr>
                              <w:rFonts w:eastAsia="Cambria" w:cstheme="minorHAnsi"/>
                              <w:color w:val="FFFFFF"/>
                            </w:rPr>
                            <w:t>2</w:t>
                          </w:r>
                          <w:r w:rsidRPr="003273F5">
                            <w:rPr>
                              <w:rFonts w:eastAsia="Cambria" w:cstheme="minorHAnsi"/>
                              <w:color w:val="FFFFFF"/>
                            </w:rPr>
                            <w:t>-202</w:t>
                          </w:r>
                          <w:r w:rsidR="0018007A">
                            <w:rPr>
                              <w:rFonts w:eastAsia="Cambria" w:cstheme="minorHAnsi"/>
                              <w:color w:val="FFFFFF"/>
                            </w:rPr>
                            <w:t>3</w:t>
                          </w:r>
                          <w:r w:rsidRPr="003273F5">
                            <w:rPr>
                              <w:rFonts w:eastAsia="Cambria" w:cstheme="minorHAnsi"/>
                              <w:color w:val="FFFFFF"/>
                            </w:rPr>
                            <w:t xml:space="preserve"> Annual Report</w:t>
                          </w:r>
                        </w:p>
                      </w:tc>
                    </w:tr>
                  </w:tbl>
                  <w:p w14:paraId="447FDC20" w14:textId="77777777" w:rsidR="00446194" w:rsidRPr="003273F5" w:rsidRDefault="00446194" w:rsidP="00446194">
                    <w:pPr>
                      <w:spacing w:after="0"/>
                      <w:rPr>
                        <w:rFonts w:cstheme="minorHAnsi"/>
                      </w:rPr>
                    </w:pPr>
                  </w:p>
                </w:tc>
                <w:tc>
                  <w:tcPr>
                    <w:tcW w:w="64" w:type="dxa"/>
                    <w:shd w:val="clear" w:color="auto" w:fill="000000"/>
                  </w:tcPr>
                  <w:p w14:paraId="782C8061" w14:textId="77777777" w:rsidR="00446194" w:rsidRPr="003273F5" w:rsidRDefault="00446194" w:rsidP="00446194">
                    <w:pPr>
                      <w:pStyle w:val="EmptyCellLayoutStyle"/>
                      <w:spacing w:after="0" w:line="240" w:lineRule="auto"/>
                      <w:rPr>
                        <w:rFonts w:asciiTheme="minorHAnsi" w:hAnsiTheme="minorHAnsi" w:cstheme="minorHAnsi"/>
                      </w:rPr>
                    </w:pPr>
                  </w:p>
                </w:tc>
                <w:tc>
                  <w:tcPr>
                    <w:tcW w:w="1207" w:type="dxa"/>
                    <w:shd w:val="clear" w:color="auto" w:fill="000000"/>
                  </w:tcPr>
                  <w:tbl>
                    <w:tblPr>
                      <w:tblW w:w="0" w:type="auto"/>
                      <w:tblCellMar>
                        <w:left w:w="0" w:type="dxa"/>
                        <w:right w:w="0" w:type="dxa"/>
                      </w:tblCellMar>
                      <w:tblLook w:val="0000" w:firstRow="0" w:lastRow="0" w:firstColumn="0" w:lastColumn="0" w:noHBand="0" w:noVBand="0"/>
                    </w:tblPr>
                    <w:tblGrid>
                      <w:gridCol w:w="1207"/>
                    </w:tblGrid>
                    <w:tr w:rsidR="00446194" w:rsidRPr="003273F5" w14:paraId="3C4A4F63" w14:textId="77777777" w:rsidTr="00AC58E4">
                      <w:trPr>
                        <w:trHeight w:val="342"/>
                      </w:trPr>
                      <w:tc>
                        <w:tcPr>
                          <w:tcW w:w="1347" w:type="dxa"/>
                          <w:tcBorders>
                            <w:top w:val="nil"/>
                            <w:left w:val="nil"/>
                            <w:bottom w:val="nil"/>
                            <w:right w:val="nil"/>
                          </w:tcBorders>
                          <w:tcMar>
                            <w:top w:w="39" w:type="dxa"/>
                            <w:left w:w="39" w:type="dxa"/>
                            <w:bottom w:w="39" w:type="dxa"/>
                            <w:right w:w="39" w:type="dxa"/>
                          </w:tcMar>
                        </w:tcPr>
                        <w:p w14:paraId="5E45F163" w14:textId="77777777" w:rsidR="00446194" w:rsidRPr="003273F5" w:rsidRDefault="00446194" w:rsidP="00446194">
                          <w:pPr>
                            <w:spacing w:after="0"/>
                            <w:jc w:val="center"/>
                            <w:rPr>
                              <w:rFonts w:cstheme="minorHAnsi"/>
                            </w:rPr>
                          </w:pPr>
                          <w:r w:rsidRPr="003273F5">
                            <w:rPr>
                              <w:rFonts w:eastAsia="Cambria" w:cstheme="minorHAnsi"/>
                              <w:color w:val="FFFFFF"/>
                            </w:rPr>
                            <w:t xml:space="preserve">    Page </w:t>
                          </w:r>
                          <w:r w:rsidRPr="003273F5">
                            <w:rPr>
                              <w:rFonts w:eastAsia="Cambria" w:cstheme="minorHAnsi"/>
                              <w:color w:val="FFFFFF"/>
                            </w:rPr>
                            <w:fldChar w:fldCharType="begin"/>
                          </w:r>
                          <w:r w:rsidRPr="003273F5">
                            <w:rPr>
                              <w:rFonts w:eastAsia="Cambria" w:cstheme="minorHAnsi"/>
                              <w:noProof/>
                              <w:color w:val="FFFFFF"/>
                            </w:rPr>
                            <w:instrText xml:space="preserve"> PAGE </w:instrText>
                          </w:r>
                          <w:r w:rsidRPr="003273F5">
                            <w:rPr>
                              <w:rFonts w:eastAsia="Cambria" w:cstheme="minorHAnsi"/>
                              <w:color w:val="FFFFFF"/>
                            </w:rPr>
                            <w:fldChar w:fldCharType="separate"/>
                          </w:r>
                          <w:r>
                            <w:rPr>
                              <w:rFonts w:eastAsia="Cambria" w:cstheme="minorHAnsi"/>
                              <w:noProof/>
                              <w:color w:val="FFFFFF"/>
                            </w:rPr>
                            <w:t>2</w:t>
                          </w:r>
                          <w:r w:rsidRPr="003273F5">
                            <w:rPr>
                              <w:rFonts w:eastAsia="Cambria" w:cstheme="minorHAnsi"/>
                              <w:color w:val="FFFFFF"/>
                            </w:rPr>
                            <w:fldChar w:fldCharType="end"/>
                          </w:r>
                        </w:p>
                      </w:tc>
                    </w:tr>
                  </w:tbl>
                  <w:p w14:paraId="09D45C70" w14:textId="77777777" w:rsidR="00446194" w:rsidRPr="003273F5" w:rsidRDefault="00446194" w:rsidP="00446194">
                    <w:pPr>
                      <w:spacing w:after="0"/>
                      <w:rPr>
                        <w:rFonts w:cstheme="minorHAnsi"/>
                      </w:rPr>
                    </w:pPr>
                  </w:p>
                </w:tc>
                <w:tc>
                  <w:tcPr>
                    <w:tcW w:w="963" w:type="dxa"/>
                    <w:shd w:val="clear" w:color="auto" w:fill="000000"/>
                  </w:tcPr>
                  <w:p w14:paraId="32EAF580" w14:textId="77777777" w:rsidR="00446194" w:rsidRDefault="00446194" w:rsidP="00446194">
                    <w:pPr>
                      <w:pStyle w:val="EmptyCellLayoutStyle"/>
                      <w:spacing w:after="0" w:line="240" w:lineRule="auto"/>
                    </w:pPr>
                  </w:p>
                </w:tc>
              </w:tr>
              <w:tr w:rsidR="0018007A" w14:paraId="30E8A83D" w14:textId="77777777" w:rsidTr="00B83289">
                <w:trPr>
                  <w:trHeight w:val="129"/>
                </w:trPr>
                <w:tc>
                  <w:tcPr>
                    <w:tcW w:w="67" w:type="dxa"/>
                    <w:shd w:val="clear" w:color="auto" w:fill="000000"/>
                  </w:tcPr>
                  <w:p w14:paraId="73F77863" w14:textId="77777777" w:rsidR="00446194" w:rsidRDefault="00446194" w:rsidP="00446194">
                    <w:pPr>
                      <w:pStyle w:val="EmptyCellLayoutStyle"/>
                      <w:spacing w:after="0" w:line="240" w:lineRule="auto"/>
                    </w:pPr>
                  </w:p>
                </w:tc>
                <w:tc>
                  <w:tcPr>
                    <w:tcW w:w="4105" w:type="dxa"/>
                    <w:shd w:val="clear" w:color="auto" w:fill="000000"/>
                  </w:tcPr>
                  <w:p w14:paraId="77D25896" w14:textId="77777777" w:rsidR="00446194" w:rsidRDefault="00446194" w:rsidP="00446194">
                    <w:pPr>
                      <w:pStyle w:val="EmptyCellLayoutStyle"/>
                      <w:spacing w:after="0" w:line="240" w:lineRule="auto"/>
                    </w:pPr>
                  </w:p>
                </w:tc>
                <w:tc>
                  <w:tcPr>
                    <w:tcW w:w="83" w:type="dxa"/>
                    <w:shd w:val="clear" w:color="auto" w:fill="000000"/>
                  </w:tcPr>
                  <w:p w14:paraId="5B9D5E9D" w14:textId="77777777" w:rsidR="00446194" w:rsidRDefault="00446194" w:rsidP="00446194">
                    <w:pPr>
                      <w:pStyle w:val="EmptyCellLayoutStyle"/>
                      <w:spacing w:after="0" w:line="240" w:lineRule="auto"/>
                    </w:pPr>
                  </w:p>
                </w:tc>
                <w:tc>
                  <w:tcPr>
                    <w:tcW w:w="3494" w:type="dxa"/>
                    <w:shd w:val="clear" w:color="auto" w:fill="000000"/>
                  </w:tcPr>
                  <w:p w14:paraId="3F438B12" w14:textId="77777777" w:rsidR="00446194" w:rsidRDefault="00446194" w:rsidP="00446194">
                    <w:pPr>
                      <w:pStyle w:val="EmptyCellLayoutStyle"/>
                      <w:spacing w:after="0" w:line="240" w:lineRule="auto"/>
                    </w:pPr>
                  </w:p>
                </w:tc>
                <w:tc>
                  <w:tcPr>
                    <w:tcW w:w="64" w:type="dxa"/>
                    <w:shd w:val="clear" w:color="auto" w:fill="000000"/>
                  </w:tcPr>
                  <w:p w14:paraId="1D3B09CF" w14:textId="77777777" w:rsidR="00446194" w:rsidRDefault="00446194" w:rsidP="00446194">
                    <w:pPr>
                      <w:pStyle w:val="EmptyCellLayoutStyle"/>
                      <w:spacing w:after="0" w:line="240" w:lineRule="auto"/>
                    </w:pPr>
                  </w:p>
                </w:tc>
                <w:tc>
                  <w:tcPr>
                    <w:tcW w:w="1207" w:type="dxa"/>
                    <w:shd w:val="clear" w:color="auto" w:fill="000000"/>
                  </w:tcPr>
                  <w:p w14:paraId="7CF3FC9F" w14:textId="77777777" w:rsidR="00446194" w:rsidRDefault="00446194" w:rsidP="00446194">
                    <w:pPr>
                      <w:pStyle w:val="EmptyCellLayoutStyle"/>
                      <w:spacing w:after="0" w:line="240" w:lineRule="auto"/>
                    </w:pPr>
                  </w:p>
                </w:tc>
                <w:tc>
                  <w:tcPr>
                    <w:tcW w:w="963" w:type="dxa"/>
                    <w:shd w:val="clear" w:color="auto" w:fill="000000"/>
                  </w:tcPr>
                  <w:p w14:paraId="372F6955" w14:textId="77777777" w:rsidR="00446194" w:rsidRDefault="00446194" w:rsidP="00446194">
                    <w:pPr>
                      <w:pStyle w:val="EmptyCellLayoutStyle"/>
                      <w:spacing w:after="0" w:line="240" w:lineRule="auto"/>
                    </w:pPr>
                  </w:p>
                </w:tc>
              </w:tr>
            </w:tbl>
            <w:p w14:paraId="688AF523" w14:textId="77777777" w:rsidR="00446194" w:rsidRDefault="00446194" w:rsidP="00446194">
              <w:pPr>
                <w:spacing w:after="0"/>
              </w:pPr>
            </w:p>
          </w:tc>
          <w:tc>
            <w:tcPr>
              <w:tcW w:w="149" w:type="dxa"/>
            </w:tcPr>
            <w:p w14:paraId="35EB3CC5" w14:textId="77777777" w:rsidR="00446194" w:rsidRDefault="00446194" w:rsidP="00446194">
              <w:pPr>
                <w:pStyle w:val="EmptyCellLayoutStyle"/>
                <w:spacing w:after="0" w:line="240" w:lineRule="auto"/>
              </w:pPr>
            </w:p>
          </w:tc>
        </w:tr>
      </w:tbl>
      <w:p w14:paraId="0A33E3DF" w14:textId="14D9C1D2" w:rsidR="00A20D0C" w:rsidRDefault="00065C3A" w:rsidP="00446194">
        <w:pPr>
          <w:pStyle w:val="Footer"/>
          <w:tabs>
            <w:tab w:val="clear" w:pos="4680"/>
            <w:tab w:val="clear" w:pos="936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23D2" w14:textId="77777777" w:rsidR="003C6987" w:rsidRDefault="003C6987" w:rsidP="00F0784E">
      <w:pPr>
        <w:spacing w:before="0" w:after="0"/>
      </w:pPr>
      <w:r>
        <w:separator/>
      </w:r>
    </w:p>
  </w:footnote>
  <w:footnote w:type="continuationSeparator" w:id="0">
    <w:p w14:paraId="5FE5016B" w14:textId="77777777" w:rsidR="003C6987" w:rsidRDefault="003C6987" w:rsidP="00F0784E">
      <w:pPr>
        <w:spacing w:before="0" w:after="0"/>
      </w:pPr>
      <w:r>
        <w:continuationSeparator/>
      </w:r>
    </w:p>
  </w:footnote>
  <w:footnote w:type="continuationNotice" w:id="1">
    <w:p w14:paraId="5994BC99" w14:textId="77777777" w:rsidR="003C6987" w:rsidRDefault="003C698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E3"/>
    <w:multiLevelType w:val="hybridMultilevel"/>
    <w:tmpl w:val="4B74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6C4F"/>
    <w:multiLevelType w:val="hybridMultilevel"/>
    <w:tmpl w:val="9D7AD96C"/>
    <w:lvl w:ilvl="0" w:tplc="CAE2FF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4E53"/>
    <w:multiLevelType w:val="hybridMultilevel"/>
    <w:tmpl w:val="1B2EF272"/>
    <w:lvl w:ilvl="0" w:tplc="6DBE8AB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531D"/>
    <w:multiLevelType w:val="hybridMultilevel"/>
    <w:tmpl w:val="8102B93E"/>
    <w:lvl w:ilvl="0" w:tplc="C272328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2479B"/>
    <w:multiLevelType w:val="hybridMultilevel"/>
    <w:tmpl w:val="77741C4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C665B9E"/>
    <w:multiLevelType w:val="hybridMultilevel"/>
    <w:tmpl w:val="08E45E4A"/>
    <w:lvl w:ilvl="0" w:tplc="ADE49B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0CCA"/>
    <w:multiLevelType w:val="multilevel"/>
    <w:tmpl w:val="A8D441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278DF"/>
    <w:multiLevelType w:val="hybridMultilevel"/>
    <w:tmpl w:val="EADC9FBE"/>
    <w:lvl w:ilvl="0" w:tplc="CB261A3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DF3"/>
    <w:multiLevelType w:val="hybridMultilevel"/>
    <w:tmpl w:val="0112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F31"/>
    <w:multiLevelType w:val="hybridMultilevel"/>
    <w:tmpl w:val="A84CFCAE"/>
    <w:lvl w:ilvl="0" w:tplc="69B0E03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923CC"/>
    <w:multiLevelType w:val="hybridMultilevel"/>
    <w:tmpl w:val="F8B0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61C1"/>
    <w:multiLevelType w:val="hybridMultilevel"/>
    <w:tmpl w:val="F7B8DABA"/>
    <w:lvl w:ilvl="0" w:tplc="4AE6B0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7673F"/>
    <w:multiLevelType w:val="multilevel"/>
    <w:tmpl w:val="69B6D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B03ECC"/>
    <w:multiLevelType w:val="hybridMultilevel"/>
    <w:tmpl w:val="B7C0B7A2"/>
    <w:lvl w:ilvl="0" w:tplc="EBCCB1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347"/>
    <w:multiLevelType w:val="hybridMultilevel"/>
    <w:tmpl w:val="0F3AA0FC"/>
    <w:lvl w:ilvl="0" w:tplc="707A842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4251"/>
    <w:multiLevelType w:val="hybridMultilevel"/>
    <w:tmpl w:val="ACCEF65A"/>
    <w:lvl w:ilvl="0" w:tplc="2FFC5FF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B2074"/>
    <w:multiLevelType w:val="hybridMultilevel"/>
    <w:tmpl w:val="884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4011"/>
    <w:multiLevelType w:val="hybridMultilevel"/>
    <w:tmpl w:val="3BA20F6E"/>
    <w:lvl w:ilvl="0" w:tplc="A88469A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E56BE"/>
    <w:multiLevelType w:val="hybridMultilevel"/>
    <w:tmpl w:val="C81EADE0"/>
    <w:lvl w:ilvl="0" w:tplc="F7C61B44">
      <w:start w:val="1"/>
      <w:numFmt w:val="decimal"/>
      <w:lvlText w:val="%1."/>
      <w:lvlJc w:val="left"/>
      <w:pPr>
        <w:ind w:left="720" w:hanging="360"/>
      </w:pPr>
      <w:rPr>
        <w:color w:val="0D75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62E73"/>
    <w:multiLevelType w:val="hybridMultilevel"/>
    <w:tmpl w:val="7A6E7504"/>
    <w:lvl w:ilvl="0" w:tplc="09AE99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F7594"/>
    <w:multiLevelType w:val="hybridMultilevel"/>
    <w:tmpl w:val="FFE46D66"/>
    <w:lvl w:ilvl="0" w:tplc="B598042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280"/>
    <w:multiLevelType w:val="hybridMultilevel"/>
    <w:tmpl w:val="BC6E3A02"/>
    <w:lvl w:ilvl="0" w:tplc="8BA017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63C78"/>
    <w:multiLevelType w:val="hybridMultilevel"/>
    <w:tmpl w:val="0DA864F8"/>
    <w:lvl w:ilvl="0" w:tplc="E250C17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D7309"/>
    <w:multiLevelType w:val="hybridMultilevel"/>
    <w:tmpl w:val="086A1166"/>
    <w:lvl w:ilvl="0" w:tplc="CA4090EC">
      <w:start w:val="1"/>
      <w:numFmt w:val="lowerLetter"/>
      <w:lvlText w:val="%1."/>
      <w:lvlJc w:val="left"/>
      <w:pPr>
        <w:ind w:left="720" w:hanging="360"/>
      </w:pPr>
      <w:rPr>
        <w:color w:val="0D75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F6C92"/>
    <w:multiLevelType w:val="hybridMultilevel"/>
    <w:tmpl w:val="DF9C15AA"/>
    <w:lvl w:ilvl="0" w:tplc="FCACF1C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23022"/>
    <w:multiLevelType w:val="hybridMultilevel"/>
    <w:tmpl w:val="A8E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0B45"/>
    <w:multiLevelType w:val="hybridMultilevel"/>
    <w:tmpl w:val="33663A50"/>
    <w:lvl w:ilvl="0" w:tplc="CB3C5D4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D1CAF"/>
    <w:multiLevelType w:val="hybridMultilevel"/>
    <w:tmpl w:val="2CEA713C"/>
    <w:lvl w:ilvl="0" w:tplc="EFE4859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96BCC"/>
    <w:multiLevelType w:val="hybridMultilevel"/>
    <w:tmpl w:val="A27CF03E"/>
    <w:lvl w:ilvl="0" w:tplc="5A5C17D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D2BE9"/>
    <w:multiLevelType w:val="hybridMultilevel"/>
    <w:tmpl w:val="8D58F66A"/>
    <w:lvl w:ilvl="0" w:tplc="F1BAF7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13421"/>
    <w:multiLevelType w:val="hybridMultilevel"/>
    <w:tmpl w:val="37F40070"/>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1F2EA2"/>
    <w:multiLevelType w:val="multilevel"/>
    <w:tmpl w:val="0B4CB91C"/>
    <w:lvl w:ilvl="0">
      <w:start w:val="21"/>
      <w:numFmt w:val="upperLetter"/>
      <w:lvlText w:val="%1"/>
      <w:lvlJc w:val="left"/>
      <w:pPr>
        <w:ind w:left="697" w:hanging="495"/>
      </w:pPr>
      <w:rPr>
        <w:rFonts w:hint="default"/>
      </w:rPr>
    </w:lvl>
    <w:lvl w:ilvl="1">
      <w:start w:val="19"/>
      <w:numFmt w:val="upperLetter"/>
      <w:lvlText w:val="%1.%2."/>
      <w:lvlJc w:val="left"/>
      <w:pPr>
        <w:ind w:left="697" w:hanging="495"/>
      </w:pPr>
      <w:rPr>
        <w:rFonts w:ascii="Arial" w:eastAsia="Arial" w:hAnsi="Arial" w:hint="default"/>
        <w:sz w:val="21"/>
        <w:szCs w:val="21"/>
      </w:rPr>
    </w:lvl>
    <w:lvl w:ilvl="2">
      <w:start w:val="1"/>
      <w:numFmt w:val="lowerLetter"/>
      <w:lvlText w:val="%3."/>
      <w:lvlJc w:val="left"/>
      <w:pPr>
        <w:ind w:left="1114" w:hanging="268"/>
      </w:pPr>
      <w:rPr>
        <w:rFonts w:ascii="Arial" w:eastAsia="Arial" w:hAnsi="Arial" w:hint="default"/>
        <w:color w:val="0D75BC"/>
        <w:w w:val="104"/>
        <w:sz w:val="24"/>
        <w:szCs w:val="24"/>
      </w:rPr>
    </w:lvl>
    <w:lvl w:ilvl="3">
      <w:start w:val="1"/>
      <w:numFmt w:val="bullet"/>
      <w:lvlText w:val="•"/>
      <w:lvlJc w:val="left"/>
      <w:pPr>
        <w:ind w:left="3524" w:hanging="268"/>
      </w:pPr>
      <w:rPr>
        <w:rFonts w:hint="default"/>
      </w:rPr>
    </w:lvl>
    <w:lvl w:ilvl="4">
      <w:start w:val="1"/>
      <w:numFmt w:val="bullet"/>
      <w:lvlText w:val="•"/>
      <w:lvlJc w:val="left"/>
      <w:pPr>
        <w:ind w:left="4730" w:hanging="268"/>
      </w:pPr>
      <w:rPr>
        <w:rFonts w:hint="default"/>
      </w:rPr>
    </w:lvl>
    <w:lvl w:ilvl="5">
      <w:start w:val="1"/>
      <w:numFmt w:val="bullet"/>
      <w:lvlText w:val="•"/>
      <w:lvlJc w:val="left"/>
      <w:pPr>
        <w:ind w:left="5935" w:hanging="268"/>
      </w:pPr>
      <w:rPr>
        <w:rFonts w:hint="default"/>
      </w:rPr>
    </w:lvl>
    <w:lvl w:ilvl="6">
      <w:start w:val="1"/>
      <w:numFmt w:val="bullet"/>
      <w:lvlText w:val="•"/>
      <w:lvlJc w:val="left"/>
      <w:pPr>
        <w:ind w:left="7140" w:hanging="268"/>
      </w:pPr>
      <w:rPr>
        <w:rFonts w:hint="default"/>
      </w:rPr>
    </w:lvl>
    <w:lvl w:ilvl="7">
      <w:start w:val="1"/>
      <w:numFmt w:val="bullet"/>
      <w:lvlText w:val="•"/>
      <w:lvlJc w:val="left"/>
      <w:pPr>
        <w:ind w:left="8345" w:hanging="268"/>
      </w:pPr>
      <w:rPr>
        <w:rFonts w:hint="default"/>
      </w:rPr>
    </w:lvl>
    <w:lvl w:ilvl="8">
      <w:start w:val="1"/>
      <w:numFmt w:val="bullet"/>
      <w:lvlText w:val="•"/>
      <w:lvlJc w:val="left"/>
      <w:pPr>
        <w:ind w:left="9551" w:hanging="268"/>
      </w:pPr>
      <w:rPr>
        <w:rFonts w:hint="default"/>
      </w:rPr>
    </w:lvl>
  </w:abstractNum>
  <w:abstractNum w:abstractNumId="32" w15:restartNumberingAfterBreak="0">
    <w:nsid w:val="68282658"/>
    <w:multiLevelType w:val="multilevel"/>
    <w:tmpl w:val="490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33FFC"/>
    <w:multiLevelType w:val="hybridMultilevel"/>
    <w:tmpl w:val="C922A366"/>
    <w:lvl w:ilvl="0" w:tplc="9D1822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80CAE"/>
    <w:multiLevelType w:val="hybridMultilevel"/>
    <w:tmpl w:val="63B6D938"/>
    <w:lvl w:ilvl="0" w:tplc="30FCC1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4504F"/>
    <w:multiLevelType w:val="hybridMultilevel"/>
    <w:tmpl w:val="37F40070"/>
    <w:lvl w:ilvl="0" w:tplc="9A8ECC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12E17"/>
    <w:multiLevelType w:val="hybridMultilevel"/>
    <w:tmpl w:val="D5B4E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757E48"/>
    <w:multiLevelType w:val="hybridMultilevel"/>
    <w:tmpl w:val="A85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81760"/>
    <w:multiLevelType w:val="hybridMultilevel"/>
    <w:tmpl w:val="05C26124"/>
    <w:lvl w:ilvl="0" w:tplc="5236626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91ED7"/>
    <w:multiLevelType w:val="multilevel"/>
    <w:tmpl w:val="B6E270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C22240"/>
    <w:multiLevelType w:val="hybridMultilevel"/>
    <w:tmpl w:val="381AA55A"/>
    <w:lvl w:ilvl="0" w:tplc="8BA017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34"/>
    <w:multiLevelType w:val="hybridMultilevel"/>
    <w:tmpl w:val="0BE46F72"/>
    <w:lvl w:ilvl="0" w:tplc="32B8155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2"/>
  </w:num>
  <w:num w:numId="4">
    <w:abstractNumId w:val="6"/>
  </w:num>
  <w:num w:numId="5">
    <w:abstractNumId w:val="37"/>
  </w:num>
  <w:num w:numId="6">
    <w:abstractNumId w:val="31"/>
  </w:num>
  <w:num w:numId="7">
    <w:abstractNumId w:val="23"/>
  </w:num>
  <w:num w:numId="8">
    <w:abstractNumId w:val="18"/>
  </w:num>
  <w:num w:numId="9">
    <w:abstractNumId w:val="4"/>
  </w:num>
  <w:num w:numId="10">
    <w:abstractNumId w:val="12"/>
  </w:num>
  <w:num w:numId="11">
    <w:abstractNumId w:val="16"/>
  </w:num>
  <w:num w:numId="12">
    <w:abstractNumId w:val="36"/>
  </w:num>
  <w:num w:numId="13">
    <w:abstractNumId w:val="8"/>
  </w:num>
  <w:num w:numId="14">
    <w:abstractNumId w:val="25"/>
  </w:num>
  <w:num w:numId="15">
    <w:abstractNumId w:val="1"/>
  </w:num>
  <w:num w:numId="16">
    <w:abstractNumId w:val="13"/>
  </w:num>
  <w:num w:numId="17">
    <w:abstractNumId w:val="35"/>
  </w:num>
  <w:num w:numId="18">
    <w:abstractNumId w:val="30"/>
  </w:num>
  <w:num w:numId="19">
    <w:abstractNumId w:val="34"/>
  </w:num>
  <w:num w:numId="20">
    <w:abstractNumId w:val="5"/>
  </w:num>
  <w:num w:numId="21">
    <w:abstractNumId w:val="27"/>
  </w:num>
  <w:num w:numId="22">
    <w:abstractNumId w:val="21"/>
  </w:num>
  <w:num w:numId="23">
    <w:abstractNumId w:val="40"/>
  </w:num>
  <w:num w:numId="24">
    <w:abstractNumId w:val="9"/>
  </w:num>
  <w:num w:numId="25">
    <w:abstractNumId w:val="15"/>
  </w:num>
  <w:num w:numId="26">
    <w:abstractNumId w:val="41"/>
  </w:num>
  <w:num w:numId="27">
    <w:abstractNumId w:val="14"/>
  </w:num>
  <w:num w:numId="28">
    <w:abstractNumId w:val="20"/>
  </w:num>
  <w:num w:numId="29">
    <w:abstractNumId w:val="22"/>
  </w:num>
  <w:num w:numId="30">
    <w:abstractNumId w:val="19"/>
  </w:num>
  <w:num w:numId="31">
    <w:abstractNumId w:val="24"/>
  </w:num>
  <w:num w:numId="32">
    <w:abstractNumId w:val="17"/>
  </w:num>
  <w:num w:numId="33">
    <w:abstractNumId w:val="2"/>
  </w:num>
  <w:num w:numId="34">
    <w:abstractNumId w:val="29"/>
  </w:num>
  <w:num w:numId="35">
    <w:abstractNumId w:val="26"/>
  </w:num>
  <w:num w:numId="36">
    <w:abstractNumId w:val="11"/>
  </w:num>
  <w:num w:numId="37">
    <w:abstractNumId w:val="28"/>
  </w:num>
  <w:num w:numId="38">
    <w:abstractNumId w:val="33"/>
  </w:num>
  <w:num w:numId="39">
    <w:abstractNumId w:val="38"/>
  </w:num>
  <w:num w:numId="40">
    <w:abstractNumId w:val="3"/>
  </w:num>
  <w:num w:numId="41">
    <w:abstractNumId w:val="39"/>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D"/>
    <w:rsid w:val="00002735"/>
    <w:rsid w:val="00002A69"/>
    <w:rsid w:val="00005039"/>
    <w:rsid w:val="00005368"/>
    <w:rsid w:val="00005514"/>
    <w:rsid w:val="00006A6E"/>
    <w:rsid w:val="00007062"/>
    <w:rsid w:val="00007A2C"/>
    <w:rsid w:val="00010812"/>
    <w:rsid w:val="00010852"/>
    <w:rsid w:val="00011923"/>
    <w:rsid w:val="000119FB"/>
    <w:rsid w:val="000127A2"/>
    <w:rsid w:val="00014F80"/>
    <w:rsid w:val="00021818"/>
    <w:rsid w:val="00025794"/>
    <w:rsid w:val="00025AF6"/>
    <w:rsid w:val="00027F2D"/>
    <w:rsid w:val="000311E0"/>
    <w:rsid w:val="0003272D"/>
    <w:rsid w:val="00032B0B"/>
    <w:rsid w:val="00033116"/>
    <w:rsid w:val="00033777"/>
    <w:rsid w:val="00034155"/>
    <w:rsid w:val="000372C6"/>
    <w:rsid w:val="00041D81"/>
    <w:rsid w:val="000437CE"/>
    <w:rsid w:val="000467E7"/>
    <w:rsid w:val="00046919"/>
    <w:rsid w:val="00050AAD"/>
    <w:rsid w:val="00051586"/>
    <w:rsid w:val="00056E7B"/>
    <w:rsid w:val="000571BB"/>
    <w:rsid w:val="00057745"/>
    <w:rsid w:val="000601D6"/>
    <w:rsid w:val="00061861"/>
    <w:rsid w:val="00065148"/>
    <w:rsid w:val="00065C3A"/>
    <w:rsid w:val="00067E27"/>
    <w:rsid w:val="000706B8"/>
    <w:rsid w:val="000717AF"/>
    <w:rsid w:val="000743B3"/>
    <w:rsid w:val="00076BD6"/>
    <w:rsid w:val="00077ADB"/>
    <w:rsid w:val="00080321"/>
    <w:rsid w:val="00080F6D"/>
    <w:rsid w:val="0008244F"/>
    <w:rsid w:val="0008278B"/>
    <w:rsid w:val="000851A6"/>
    <w:rsid w:val="00086D87"/>
    <w:rsid w:val="000901EF"/>
    <w:rsid w:val="000908C8"/>
    <w:rsid w:val="00091986"/>
    <w:rsid w:val="00091F0C"/>
    <w:rsid w:val="00092209"/>
    <w:rsid w:val="00092EC9"/>
    <w:rsid w:val="00093497"/>
    <w:rsid w:val="00094BC3"/>
    <w:rsid w:val="00097187"/>
    <w:rsid w:val="00097BE1"/>
    <w:rsid w:val="000A0165"/>
    <w:rsid w:val="000A08F6"/>
    <w:rsid w:val="000A107D"/>
    <w:rsid w:val="000A15C4"/>
    <w:rsid w:val="000A1995"/>
    <w:rsid w:val="000A26CA"/>
    <w:rsid w:val="000A3266"/>
    <w:rsid w:val="000A3424"/>
    <w:rsid w:val="000A3E4E"/>
    <w:rsid w:val="000A4B3D"/>
    <w:rsid w:val="000A6739"/>
    <w:rsid w:val="000A6B60"/>
    <w:rsid w:val="000A71D0"/>
    <w:rsid w:val="000B293F"/>
    <w:rsid w:val="000B29A7"/>
    <w:rsid w:val="000B31B5"/>
    <w:rsid w:val="000B4414"/>
    <w:rsid w:val="000B57A3"/>
    <w:rsid w:val="000B5A75"/>
    <w:rsid w:val="000B6C44"/>
    <w:rsid w:val="000B6CFD"/>
    <w:rsid w:val="000B7892"/>
    <w:rsid w:val="000B79AE"/>
    <w:rsid w:val="000C19BD"/>
    <w:rsid w:val="000C23F7"/>
    <w:rsid w:val="000C32E4"/>
    <w:rsid w:val="000C3742"/>
    <w:rsid w:val="000C3959"/>
    <w:rsid w:val="000C3E17"/>
    <w:rsid w:val="000C463B"/>
    <w:rsid w:val="000C6D33"/>
    <w:rsid w:val="000D027A"/>
    <w:rsid w:val="000D189E"/>
    <w:rsid w:val="000D2140"/>
    <w:rsid w:val="000D249A"/>
    <w:rsid w:val="000D2EA1"/>
    <w:rsid w:val="000D467E"/>
    <w:rsid w:val="000D5BCE"/>
    <w:rsid w:val="000E03EE"/>
    <w:rsid w:val="000E0884"/>
    <w:rsid w:val="000E0A59"/>
    <w:rsid w:val="000E2DE6"/>
    <w:rsid w:val="000E3BF2"/>
    <w:rsid w:val="000E3C3D"/>
    <w:rsid w:val="000E53DB"/>
    <w:rsid w:val="000E675B"/>
    <w:rsid w:val="000E7DD5"/>
    <w:rsid w:val="000F070E"/>
    <w:rsid w:val="000F089A"/>
    <w:rsid w:val="000F10FE"/>
    <w:rsid w:val="000F3A0B"/>
    <w:rsid w:val="000F4716"/>
    <w:rsid w:val="000F6473"/>
    <w:rsid w:val="000F729C"/>
    <w:rsid w:val="00100EF8"/>
    <w:rsid w:val="00104F37"/>
    <w:rsid w:val="001054B4"/>
    <w:rsid w:val="00106309"/>
    <w:rsid w:val="001111CC"/>
    <w:rsid w:val="0011153D"/>
    <w:rsid w:val="0011356B"/>
    <w:rsid w:val="00114513"/>
    <w:rsid w:val="00114FE7"/>
    <w:rsid w:val="0011565B"/>
    <w:rsid w:val="00121087"/>
    <w:rsid w:val="00125D88"/>
    <w:rsid w:val="001268AA"/>
    <w:rsid w:val="001268D9"/>
    <w:rsid w:val="00127951"/>
    <w:rsid w:val="00131680"/>
    <w:rsid w:val="001319D9"/>
    <w:rsid w:val="00132B7F"/>
    <w:rsid w:val="001341C4"/>
    <w:rsid w:val="00134B13"/>
    <w:rsid w:val="00136B42"/>
    <w:rsid w:val="00137463"/>
    <w:rsid w:val="00137610"/>
    <w:rsid w:val="00140E86"/>
    <w:rsid w:val="001422BB"/>
    <w:rsid w:val="00144977"/>
    <w:rsid w:val="00145631"/>
    <w:rsid w:val="00146160"/>
    <w:rsid w:val="00146215"/>
    <w:rsid w:val="0014704C"/>
    <w:rsid w:val="0014759E"/>
    <w:rsid w:val="0015136D"/>
    <w:rsid w:val="001516CB"/>
    <w:rsid w:val="00151915"/>
    <w:rsid w:val="0015219F"/>
    <w:rsid w:val="00152A9D"/>
    <w:rsid w:val="00153E1E"/>
    <w:rsid w:val="0015517D"/>
    <w:rsid w:val="0016282D"/>
    <w:rsid w:val="0016313B"/>
    <w:rsid w:val="001639E8"/>
    <w:rsid w:val="001644E8"/>
    <w:rsid w:val="00165319"/>
    <w:rsid w:val="0016597A"/>
    <w:rsid w:val="00165D7D"/>
    <w:rsid w:val="0016656B"/>
    <w:rsid w:val="001665B1"/>
    <w:rsid w:val="00166A18"/>
    <w:rsid w:val="00166EB3"/>
    <w:rsid w:val="00167E82"/>
    <w:rsid w:val="00170869"/>
    <w:rsid w:val="001719C3"/>
    <w:rsid w:val="00171C42"/>
    <w:rsid w:val="00172931"/>
    <w:rsid w:val="001734DC"/>
    <w:rsid w:val="001735C3"/>
    <w:rsid w:val="00173632"/>
    <w:rsid w:val="00173AF5"/>
    <w:rsid w:val="00174E12"/>
    <w:rsid w:val="00175055"/>
    <w:rsid w:val="00176119"/>
    <w:rsid w:val="00176556"/>
    <w:rsid w:val="001768DD"/>
    <w:rsid w:val="00176B73"/>
    <w:rsid w:val="00176D2F"/>
    <w:rsid w:val="0018007A"/>
    <w:rsid w:val="00180F2A"/>
    <w:rsid w:val="00182519"/>
    <w:rsid w:val="00183B4D"/>
    <w:rsid w:val="00183E14"/>
    <w:rsid w:val="00184D16"/>
    <w:rsid w:val="00185EB6"/>
    <w:rsid w:val="00187C69"/>
    <w:rsid w:val="00187E4F"/>
    <w:rsid w:val="00187F9D"/>
    <w:rsid w:val="00191684"/>
    <w:rsid w:val="00193C28"/>
    <w:rsid w:val="00196C74"/>
    <w:rsid w:val="001A0D26"/>
    <w:rsid w:val="001A1A86"/>
    <w:rsid w:val="001A2414"/>
    <w:rsid w:val="001A2A7F"/>
    <w:rsid w:val="001A3FC0"/>
    <w:rsid w:val="001A478F"/>
    <w:rsid w:val="001A4A14"/>
    <w:rsid w:val="001A6DB0"/>
    <w:rsid w:val="001B00C3"/>
    <w:rsid w:val="001B0EEE"/>
    <w:rsid w:val="001B0F91"/>
    <w:rsid w:val="001B15E9"/>
    <w:rsid w:val="001B2570"/>
    <w:rsid w:val="001B427C"/>
    <w:rsid w:val="001B47F1"/>
    <w:rsid w:val="001B5F3A"/>
    <w:rsid w:val="001B642D"/>
    <w:rsid w:val="001B6735"/>
    <w:rsid w:val="001B739E"/>
    <w:rsid w:val="001C0085"/>
    <w:rsid w:val="001C0B7E"/>
    <w:rsid w:val="001C1089"/>
    <w:rsid w:val="001C1A7D"/>
    <w:rsid w:val="001C1F3D"/>
    <w:rsid w:val="001C224D"/>
    <w:rsid w:val="001C2276"/>
    <w:rsid w:val="001C2B70"/>
    <w:rsid w:val="001C2E84"/>
    <w:rsid w:val="001C3A7C"/>
    <w:rsid w:val="001C4CCD"/>
    <w:rsid w:val="001C5AD9"/>
    <w:rsid w:val="001C6492"/>
    <w:rsid w:val="001C7969"/>
    <w:rsid w:val="001C7D7B"/>
    <w:rsid w:val="001D07F3"/>
    <w:rsid w:val="001D0D0B"/>
    <w:rsid w:val="001D11FF"/>
    <w:rsid w:val="001D21A8"/>
    <w:rsid w:val="001D4297"/>
    <w:rsid w:val="001D49BB"/>
    <w:rsid w:val="001D4F9D"/>
    <w:rsid w:val="001D535E"/>
    <w:rsid w:val="001D6D4E"/>
    <w:rsid w:val="001D7148"/>
    <w:rsid w:val="001D76F8"/>
    <w:rsid w:val="001E10C1"/>
    <w:rsid w:val="001E2CBA"/>
    <w:rsid w:val="001E3E54"/>
    <w:rsid w:val="001E3EAB"/>
    <w:rsid w:val="001E5976"/>
    <w:rsid w:val="001F09F3"/>
    <w:rsid w:val="001F125B"/>
    <w:rsid w:val="001F1C6E"/>
    <w:rsid w:val="001F1CE9"/>
    <w:rsid w:val="001F2A98"/>
    <w:rsid w:val="001F2B58"/>
    <w:rsid w:val="001F2C67"/>
    <w:rsid w:val="001F2CE0"/>
    <w:rsid w:val="001F3962"/>
    <w:rsid w:val="001F3C85"/>
    <w:rsid w:val="001F3E0D"/>
    <w:rsid w:val="001F547B"/>
    <w:rsid w:val="001F5C03"/>
    <w:rsid w:val="001F6ECD"/>
    <w:rsid w:val="001F7E18"/>
    <w:rsid w:val="00202B3A"/>
    <w:rsid w:val="00203289"/>
    <w:rsid w:val="00203F6A"/>
    <w:rsid w:val="00203FB0"/>
    <w:rsid w:val="002055CD"/>
    <w:rsid w:val="002057B9"/>
    <w:rsid w:val="002066E6"/>
    <w:rsid w:val="00206AC5"/>
    <w:rsid w:val="00210A6C"/>
    <w:rsid w:val="0021143E"/>
    <w:rsid w:val="00211C3B"/>
    <w:rsid w:val="00211DC2"/>
    <w:rsid w:val="002125AA"/>
    <w:rsid w:val="00212F9D"/>
    <w:rsid w:val="00215024"/>
    <w:rsid w:val="0021664D"/>
    <w:rsid w:val="00217812"/>
    <w:rsid w:val="0022005F"/>
    <w:rsid w:val="00220EA5"/>
    <w:rsid w:val="002211F3"/>
    <w:rsid w:val="00221D13"/>
    <w:rsid w:val="00222E18"/>
    <w:rsid w:val="002238FC"/>
    <w:rsid w:val="00223A07"/>
    <w:rsid w:val="00225531"/>
    <w:rsid w:val="00227764"/>
    <w:rsid w:val="002309F6"/>
    <w:rsid w:val="00230A18"/>
    <w:rsid w:val="00231ED2"/>
    <w:rsid w:val="00233EFB"/>
    <w:rsid w:val="00234922"/>
    <w:rsid w:val="00235134"/>
    <w:rsid w:val="00235C8C"/>
    <w:rsid w:val="0023760A"/>
    <w:rsid w:val="00237F9D"/>
    <w:rsid w:val="0024086A"/>
    <w:rsid w:val="0024112F"/>
    <w:rsid w:val="0024178D"/>
    <w:rsid w:val="002422D2"/>
    <w:rsid w:val="00243A95"/>
    <w:rsid w:val="00243D9A"/>
    <w:rsid w:val="00247242"/>
    <w:rsid w:val="002509A1"/>
    <w:rsid w:val="00250DBB"/>
    <w:rsid w:val="00251C49"/>
    <w:rsid w:val="00251D62"/>
    <w:rsid w:val="002524B7"/>
    <w:rsid w:val="00252555"/>
    <w:rsid w:val="002534BF"/>
    <w:rsid w:val="00254297"/>
    <w:rsid w:val="002602F1"/>
    <w:rsid w:val="00260C13"/>
    <w:rsid w:val="0026243E"/>
    <w:rsid w:val="00262AB9"/>
    <w:rsid w:val="00262D03"/>
    <w:rsid w:val="00266294"/>
    <w:rsid w:val="00266441"/>
    <w:rsid w:val="002673D7"/>
    <w:rsid w:val="0027189E"/>
    <w:rsid w:val="00273CDE"/>
    <w:rsid w:val="00273E1A"/>
    <w:rsid w:val="002743CF"/>
    <w:rsid w:val="0027603D"/>
    <w:rsid w:val="00276331"/>
    <w:rsid w:val="00277862"/>
    <w:rsid w:val="00277BD1"/>
    <w:rsid w:val="00281489"/>
    <w:rsid w:val="002818FE"/>
    <w:rsid w:val="00281ABE"/>
    <w:rsid w:val="002828AB"/>
    <w:rsid w:val="002834D7"/>
    <w:rsid w:val="0029020F"/>
    <w:rsid w:val="0029289C"/>
    <w:rsid w:val="00293763"/>
    <w:rsid w:val="002945E7"/>
    <w:rsid w:val="00294DE0"/>
    <w:rsid w:val="0029545F"/>
    <w:rsid w:val="00297066"/>
    <w:rsid w:val="00297245"/>
    <w:rsid w:val="002A0B77"/>
    <w:rsid w:val="002A2289"/>
    <w:rsid w:val="002A2307"/>
    <w:rsid w:val="002A2A7F"/>
    <w:rsid w:val="002A2AB0"/>
    <w:rsid w:val="002A3B04"/>
    <w:rsid w:val="002A4E26"/>
    <w:rsid w:val="002A56B7"/>
    <w:rsid w:val="002A59B0"/>
    <w:rsid w:val="002A6533"/>
    <w:rsid w:val="002A7730"/>
    <w:rsid w:val="002A78E6"/>
    <w:rsid w:val="002B022D"/>
    <w:rsid w:val="002B02DC"/>
    <w:rsid w:val="002B1BE6"/>
    <w:rsid w:val="002B34FF"/>
    <w:rsid w:val="002B4563"/>
    <w:rsid w:val="002B5767"/>
    <w:rsid w:val="002B6960"/>
    <w:rsid w:val="002C2F08"/>
    <w:rsid w:val="002C3ADC"/>
    <w:rsid w:val="002C60BA"/>
    <w:rsid w:val="002C7D2B"/>
    <w:rsid w:val="002D12D7"/>
    <w:rsid w:val="002D1D6E"/>
    <w:rsid w:val="002D3C51"/>
    <w:rsid w:val="002D5220"/>
    <w:rsid w:val="002D60F8"/>
    <w:rsid w:val="002D620C"/>
    <w:rsid w:val="002D6468"/>
    <w:rsid w:val="002E025B"/>
    <w:rsid w:val="002E0FA9"/>
    <w:rsid w:val="002E117D"/>
    <w:rsid w:val="002E16EE"/>
    <w:rsid w:val="002E64F4"/>
    <w:rsid w:val="002E6A5A"/>
    <w:rsid w:val="002E77C9"/>
    <w:rsid w:val="002E7D08"/>
    <w:rsid w:val="002F1333"/>
    <w:rsid w:val="002F1893"/>
    <w:rsid w:val="002F235A"/>
    <w:rsid w:val="002F2CA2"/>
    <w:rsid w:val="002F2D55"/>
    <w:rsid w:val="002F3B4C"/>
    <w:rsid w:val="002F458E"/>
    <w:rsid w:val="002F51C6"/>
    <w:rsid w:val="002F5FA5"/>
    <w:rsid w:val="002F62DC"/>
    <w:rsid w:val="00300085"/>
    <w:rsid w:val="00300929"/>
    <w:rsid w:val="003026C9"/>
    <w:rsid w:val="00305B62"/>
    <w:rsid w:val="00306A87"/>
    <w:rsid w:val="00307A60"/>
    <w:rsid w:val="0031037D"/>
    <w:rsid w:val="00310FF5"/>
    <w:rsid w:val="003113AE"/>
    <w:rsid w:val="003116D5"/>
    <w:rsid w:val="0031179D"/>
    <w:rsid w:val="00312BAE"/>
    <w:rsid w:val="00313168"/>
    <w:rsid w:val="00314385"/>
    <w:rsid w:val="0031567C"/>
    <w:rsid w:val="003159F2"/>
    <w:rsid w:val="00315D7F"/>
    <w:rsid w:val="00317A25"/>
    <w:rsid w:val="00317C2B"/>
    <w:rsid w:val="00322191"/>
    <w:rsid w:val="0032297B"/>
    <w:rsid w:val="00323108"/>
    <w:rsid w:val="00324BE4"/>
    <w:rsid w:val="0032514A"/>
    <w:rsid w:val="0032527F"/>
    <w:rsid w:val="003279DF"/>
    <w:rsid w:val="003305E6"/>
    <w:rsid w:val="00330B05"/>
    <w:rsid w:val="003312AF"/>
    <w:rsid w:val="00331B7C"/>
    <w:rsid w:val="0033240D"/>
    <w:rsid w:val="003324AF"/>
    <w:rsid w:val="00333D29"/>
    <w:rsid w:val="00334DB3"/>
    <w:rsid w:val="00335466"/>
    <w:rsid w:val="003369F0"/>
    <w:rsid w:val="003370D7"/>
    <w:rsid w:val="00340A1F"/>
    <w:rsid w:val="00340E68"/>
    <w:rsid w:val="00341981"/>
    <w:rsid w:val="0034225A"/>
    <w:rsid w:val="00343A9C"/>
    <w:rsid w:val="00347FBC"/>
    <w:rsid w:val="0035002C"/>
    <w:rsid w:val="003505BB"/>
    <w:rsid w:val="00350BB4"/>
    <w:rsid w:val="003519C4"/>
    <w:rsid w:val="00351AA5"/>
    <w:rsid w:val="003525A0"/>
    <w:rsid w:val="00352D84"/>
    <w:rsid w:val="00353895"/>
    <w:rsid w:val="003548E6"/>
    <w:rsid w:val="003556D1"/>
    <w:rsid w:val="0035784F"/>
    <w:rsid w:val="00360441"/>
    <w:rsid w:val="00360FA4"/>
    <w:rsid w:val="0036219E"/>
    <w:rsid w:val="00367DD0"/>
    <w:rsid w:val="003710B2"/>
    <w:rsid w:val="00373B39"/>
    <w:rsid w:val="003745C6"/>
    <w:rsid w:val="003745C7"/>
    <w:rsid w:val="00376C1C"/>
    <w:rsid w:val="00382438"/>
    <w:rsid w:val="00386AFA"/>
    <w:rsid w:val="00387E6C"/>
    <w:rsid w:val="00390FB9"/>
    <w:rsid w:val="0039181E"/>
    <w:rsid w:val="00391BC5"/>
    <w:rsid w:val="003936AE"/>
    <w:rsid w:val="0039798D"/>
    <w:rsid w:val="00397F04"/>
    <w:rsid w:val="003A1D12"/>
    <w:rsid w:val="003A2D24"/>
    <w:rsid w:val="003A35B7"/>
    <w:rsid w:val="003A5615"/>
    <w:rsid w:val="003A5757"/>
    <w:rsid w:val="003A7290"/>
    <w:rsid w:val="003A753A"/>
    <w:rsid w:val="003B098A"/>
    <w:rsid w:val="003B1D0A"/>
    <w:rsid w:val="003B23E7"/>
    <w:rsid w:val="003B2E01"/>
    <w:rsid w:val="003B3CB3"/>
    <w:rsid w:val="003B3D75"/>
    <w:rsid w:val="003B529F"/>
    <w:rsid w:val="003B57FD"/>
    <w:rsid w:val="003B6CF2"/>
    <w:rsid w:val="003C2836"/>
    <w:rsid w:val="003C2919"/>
    <w:rsid w:val="003C3203"/>
    <w:rsid w:val="003C6593"/>
    <w:rsid w:val="003C6987"/>
    <w:rsid w:val="003C7B3B"/>
    <w:rsid w:val="003D0486"/>
    <w:rsid w:val="003D179D"/>
    <w:rsid w:val="003D1AC0"/>
    <w:rsid w:val="003D28D4"/>
    <w:rsid w:val="003D2A9C"/>
    <w:rsid w:val="003D33A3"/>
    <w:rsid w:val="003D357B"/>
    <w:rsid w:val="003D3BBD"/>
    <w:rsid w:val="003D4389"/>
    <w:rsid w:val="003D611E"/>
    <w:rsid w:val="003D6819"/>
    <w:rsid w:val="003D6D67"/>
    <w:rsid w:val="003D73BA"/>
    <w:rsid w:val="003D77E4"/>
    <w:rsid w:val="003E007D"/>
    <w:rsid w:val="003E008B"/>
    <w:rsid w:val="003E04DB"/>
    <w:rsid w:val="003E1E67"/>
    <w:rsid w:val="003E349A"/>
    <w:rsid w:val="003E356B"/>
    <w:rsid w:val="003E3D3C"/>
    <w:rsid w:val="003E6212"/>
    <w:rsid w:val="003E644C"/>
    <w:rsid w:val="003E7CFE"/>
    <w:rsid w:val="003F240B"/>
    <w:rsid w:val="003F3351"/>
    <w:rsid w:val="00401532"/>
    <w:rsid w:val="00401975"/>
    <w:rsid w:val="00402061"/>
    <w:rsid w:val="00402406"/>
    <w:rsid w:val="00403512"/>
    <w:rsid w:val="00403E0C"/>
    <w:rsid w:val="004041F9"/>
    <w:rsid w:val="00404541"/>
    <w:rsid w:val="004052C7"/>
    <w:rsid w:val="0040582C"/>
    <w:rsid w:val="00406DB7"/>
    <w:rsid w:val="00410493"/>
    <w:rsid w:val="004109DE"/>
    <w:rsid w:val="00412967"/>
    <w:rsid w:val="004131CC"/>
    <w:rsid w:val="00413210"/>
    <w:rsid w:val="00415138"/>
    <w:rsid w:val="004151FD"/>
    <w:rsid w:val="004152AD"/>
    <w:rsid w:val="00415CC0"/>
    <w:rsid w:val="0041644B"/>
    <w:rsid w:val="004166AF"/>
    <w:rsid w:val="0041712B"/>
    <w:rsid w:val="004202B1"/>
    <w:rsid w:val="0042093F"/>
    <w:rsid w:val="00420A2F"/>
    <w:rsid w:val="00420F34"/>
    <w:rsid w:val="004212F5"/>
    <w:rsid w:val="00422AB7"/>
    <w:rsid w:val="00422ECF"/>
    <w:rsid w:val="0042382F"/>
    <w:rsid w:val="004239F1"/>
    <w:rsid w:val="0042461E"/>
    <w:rsid w:val="00427A3D"/>
    <w:rsid w:val="00430042"/>
    <w:rsid w:val="004306D5"/>
    <w:rsid w:val="00430A22"/>
    <w:rsid w:val="00430B38"/>
    <w:rsid w:val="00431229"/>
    <w:rsid w:val="004320F8"/>
    <w:rsid w:val="00432BC4"/>
    <w:rsid w:val="00433A76"/>
    <w:rsid w:val="004340D2"/>
    <w:rsid w:val="004341CA"/>
    <w:rsid w:val="00435385"/>
    <w:rsid w:val="004356D6"/>
    <w:rsid w:val="00436247"/>
    <w:rsid w:val="00436854"/>
    <w:rsid w:val="00436969"/>
    <w:rsid w:val="00440739"/>
    <w:rsid w:val="004439DF"/>
    <w:rsid w:val="00444799"/>
    <w:rsid w:val="00444D73"/>
    <w:rsid w:val="00446194"/>
    <w:rsid w:val="00446AC6"/>
    <w:rsid w:val="00447A57"/>
    <w:rsid w:val="004505AB"/>
    <w:rsid w:val="004505F1"/>
    <w:rsid w:val="00451F2E"/>
    <w:rsid w:val="00452007"/>
    <w:rsid w:val="00452091"/>
    <w:rsid w:val="004545A7"/>
    <w:rsid w:val="00454A6F"/>
    <w:rsid w:val="004574B0"/>
    <w:rsid w:val="004607CB"/>
    <w:rsid w:val="00462AFB"/>
    <w:rsid w:val="004642C3"/>
    <w:rsid w:val="00464826"/>
    <w:rsid w:val="004650C5"/>
    <w:rsid w:val="0046575A"/>
    <w:rsid w:val="004658D6"/>
    <w:rsid w:val="004676A1"/>
    <w:rsid w:val="0046772C"/>
    <w:rsid w:val="00470933"/>
    <w:rsid w:val="00472E47"/>
    <w:rsid w:val="00475DDA"/>
    <w:rsid w:val="00476796"/>
    <w:rsid w:val="00476C7F"/>
    <w:rsid w:val="00476FC4"/>
    <w:rsid w:val="00481825"/>
    <w:rsid w:val="00482901"/>
    <w:rsid w:val="004833C9"/>
    <w:rsid w:val="0048342A"/>
    <w:rsid w:val="004853C2"/>
    <w:rsid w:val="0048718F"/>
    <w:rsid w:val="00491274"/>
    <w:rsid w:val="004912C5"/>
    <w:rsid w:val="00491EF0"/>
    <w:rsid w:val="004920F9"/>
    <w:rsid w:val="00495F3C"/>
    <w:rsid w:val="00496205"/>
    <w:rsid w:val="00497626"/>
    <w:rsid w:val="00497999"/>
    <w:rsid w:val="004A0EEE"/>
    <w:rsid w:val="004A1C4A"/>
    <w:rsid w:val="004A2581"/>
    <w:rsid w:val="004A5929"/>
    <w:rsid w:val="004A69DB"/>
    <w:rsid w:val="004A6E1B"/>
    <w:rsid w:val="004A76D9"/>
    <w:rsid w:val="004B0FBD"/>
    <w:rsid w:val="004B148F"/>
    <w:rsid w:val="004B44F9"/>
    <w:rsid w:val="004B6ECE"/>
    <w:rsid w:val="004B74C2"/>
    <w:rsid w:val="004C0033"/>
    <w:rsid w:val="004C02BC"/>
    <w:rsid w:val="004C1BBC"/>
    <w:rsid w:val="004C1ED9"/>
    <w:rsid w:val="004C27B4"/>
    <w:rsid w:val="004C3C8C"/>
    <w:rsid w:val="004C3CAE"/>
    <w:rsid w:val="004C5A0B"/>
    <w:rsid w:val="004C5E41"/>
    <w:rsid w:val="004C6853"/>
    <w:rsid w:val="004C68E2"/>
    <w:rsid w:val="004D12C3"/>
    <w:rsid w:val="004D1337"/>
    <w:rsid w:val="004D29AB"/>
    <w:rsid w:val="004D47AE"/>
    <w:rsid w:val="004D5633"/>
    <w:rsid w:val="004D566C"/>
    <w:rsid w:val="004D5F3F"/>
    <w:rsid w:val="004D669F"/>
    <w:rsid w:val="004E01F7"/>
    <w:rsid w:val="004E1E58"/>
    <w:rsid w:val="004E2392"/>
    <w:rsid w:val="004E290F"/>
    <w:rsid w:val="004E376B"/>
    <w:rsid w:val="004E3AD2"/>
    <w:rsid w:val="004E3D9C"/>
    <w:rsid w:val="004E449A"/>
    <w:rsid w:val="004E5980"/>
    <w:rsid w:val="004E5F9A"/>
    <w:rsid w:val="004E6770"/>
    <w:rsid w:val="004E7E0C"/>
    <w:rsid w:val="004F0633"/>
    <w:rsid w:val="004F08CC"/>
    <w:rsid w:val="004F0ACD"/>
    <w:rsid w:val="004F0FAE"/>
    <w:rsid w:val="004F1624"/>
    <w:rsid w:val="004F301A"/>
    <w:rsid w:val="004F3618"/>
    <w:rsid w:val="004F53F9"/>
    <w:rsid w:val="00500F37"/>
    <w:rsid w:val="005058CC"/>
    <w:rsid w:val="00506E5D"/>
    <w:rsid w:val="00507FF0"/>
    <w:rsid w:val="0051093D"/>
    <w:rsid w:val="00510E14"/>
    <w:rsid w:val="00510FE9"/>
    <w:rsid w:val="00512F4F"/>
    <w:rsid w:val="00515771"/>
    <w:rsid w:val="00515E5C"/>
    <w:rsid w:val="0052001E"/>
    <w:rsid w:val="00520346"/>
    <w:rsid w:val="00521BA7"/>
    <w:rsid w:val="00522198"/>
    <w:rsid w:val="005227A4"/>
    <w:rsid w:val="0052603D"/>
    <w:rsid w:val="00527AEE"/>
    <w:rsid w:val="00527F90"/>
    <w:rsid w:val="005304DA"/>
    <w:rsid w:val="005340AC"/>
    <w:rsid w:val="0053564C"/>
    <w:rsid w:val="005359C5"/>
    <w:rsid w:val="00536FC1"/>
    <w:rsid w:val="005379BF"/>
    <w:rsid w:val="00537C2A"/>
    <w:rsid w:val="00537F0A"/>
    <w:rsid w:val="0054027C"/>
    <w:rsid w:val="00546681"/>
    <w:rsid w:val="005474EF"/>
    <w:rsid w:val="00547E7E"/>
    <w:rsid w:val="0055127F"/>
    <w:rsid w:val="00551E02"/>
    <w:rsid w:val="0055447C"/>
    <w:rsid w:val="00554B73"/>
    <w:rsid w:val="00554FC8"/>
    <w:rsid w:val="00556760"/>
    <w:rsid w:val="00556A7D"/>
    <w:rsid w:val="00557221"/>
    <w:rsid w:val="00557841"/>
    <w:rsid w:val="00557959"/>
    <w:rsid w:val="00561460"/>
    <w:rsid w:val="005655AD"/>
    <w:rsid w:val="0056659C"/>
    <w:rsid w:val="00567DA8"/>
    <w:rsid w:val="00570940"/>
    <w:rsid w:val="005718D9"/>
    <w:rsid w:val="005731EE"/>
    <w:rsid w:val="00573876"/>
    <w:rsid w:val="005759EB"/>
    <w:rsid w:val="00575BC7"/>
    <w:rsid w:val="00575C20"/>
    <w:rsid w:val="00576639"/>
    <w:rsid w:val="00576C21"/>
    <w:rsid w:val="0057788C"/>
    <w:rsid w:val="00581ED4"/>
    <w:rsid w:val="00582058"/>
    <w:rsid w:val="00583911"/>
    <w:rsid w:val="00584094"/>
    <w:rsid w:val="0058457C"/>
    <w:rsid w:val="0058629E"/>
    <w:rsid w:val="005865EB"/>
    <w:rsid w:val="00586B74"/>
    <w:rsid w:val="00587925"/>
    <w:rsid w:val="00591C81"/>
    <w:rsid w:val="00592380"/>
    <w:rsid w:val="005931A9"/>
    <w:rsid w:val="005941F0"/>
    <w:rsid w:val="005946D1"/>
    <w:rsid w:val="0059556C"/>
    <w:rsid w:val="00596096"/>
    <w:rsid w:val="005A015B"/>
    <w:rsid w:val="005A0DB0"/>
    <w:rsid w:val="005A139C"/>
    <w:rsid w:val="005A1D2E"/>
    <w:rsid w:val="005A4763"/>
    <w:rsid w:val="005A5AE6"/>
    <w:rsid w:val="005A6190"/>
    <w:rsid w:val="005A6B31"/>
    <w:rsid w:val="005B0988"/>
    <w:rsid w:val="005B1FFA"/>
    <w:rsid w:val="005B234C"/>
    <w:rsid w:val="005B3843"/>
    <w:rsid w:val="005B4347"/>
    <w:rsid w:val="005B568D"/>
    <w:rsid w:val="005B7C3E"/>
    <w:rsid w:val="005B7EAB"/>
    <w:rsid w:val="005C4985"/>
    <w:rsid w:val="005C53A5"/>
    <w:rsid w:val="005C6AB8"/>
    <w:rsid w:val="005C6EC8"/>
    <w:rsid w:val="005C7364"/>
    <w:rsid w:val="005C79AC"/>
    <w:rsid w:val="005D04F8"/>
    <w:rsid w:val="005D1810"/>
    <w:rsid w:val="005D34F0"/>
    <w:rsid w:val="005D3A62"/>
    <w:rsid w:val="005D5BE6"/>
    <w:rsid w:val="005D61B9"/>
    <w:rsid w:val="005D763C"/>
    <w:rsid w:val="005E049A"/>
    <w:rsid w:val="005E1FEE"/>
    <w:rsid w:val="005E5950"/>
    <w:rsid w:val="005E5FEF"/>
    <w:rsid w:val="005E6688"/>
    <w:rsid w:val="005E6BC8"/>
    <w:rsid w:val="005E6CC7"/>
    <w:rsid w:val="005E76BB"/>
    <w:rsid w:val="005F0882"/>
    <w:rsid w:val="005F1A0E"/>
    <w:rsid w:val="005F1F6B"/>
    <w:rsid w:val="005F3EFA"/>
    <w:rsid w:val="005F4251"/>
    <w:rsid w:val="005F4F1F"/>
    <w:rsid w:val="005F4F64"/>
    <w:rsid w:val="005F63C7"/>
    <w:rsid w:val="0060015E"/>
    <w:rsid w:val="00600E2E"/>
    <w:rsid w:val="0060374D"/>
    <w:rsid w:val="006049B2"/>
    <w:rsid w:val="00604CFF"/>
    <w:rsid w:val="00604E89"/>
    <w:rsid w:val="00606FA3"/>
    <w:rsid w:val="00607787"/>
    <w:rsid w:val="006107B2"/>
    <w:rsid w:val="00610C6A"/>
    <w:rsid w:val="006110C8"/>
    <w:rsid w:val="00611291"/>
    <w:rsid w:val="0061166C"/>
    <w:rsid w:val="00614545"/>
    <w:rsid w:val="00615673"/>
    <w:rsid w:val="006169D4"/>
    <w:rsid w:val="006225C9"/>
    <w:rsid w:val="006254B3"/>
    <w:rsid w:val="006275D1"/>
    <w:rsid w:val="00630312"/>
    <w:rsid w:val="00630EDF"/>
    <w:rsid w:val="00631D84"/>
    <w:rsid w:val="00632607"/>
    <w:rsid w:val="006333F1"/>
    <w:rsid w:val="0063367A"/>
    <w:rsid w:val="0063673D"/>
    <w:rsid w:val="0063770E"/>
    <w:rsid w:val="00637A8D"/>
    <w:rsid w:val="00641D61"/>
    <w:rsid w:val="00642DF3"/>
    <w:rsid w:val="00642E60"/>
    <w:rsid w:val="006437F9"/>
    <w:rsid w:val="006446FB"/>
    <w:rsid w:val="006448C1"/>
    <w:rsid w:val="0064675F"/>
    <w:rsid w:val="006471AA"/>
    <w:rsid w:val="00647663"/>
    <w:rsid w:val="006478A8"/>
    <w:rsid w:val="0064791C"/>
    <w:rsid w:val="00650271"/>
    <w:rsid w:val="00652AF1"/>
    <w:rsid w:val="00652CC7"/>
    <w:rsid w:val="006541B9"/>
    <w:rsid w:val="0065467C"/>
    <w:rsid w:val="00655E45"/>
    <w:rsid w:val="00655FCF"/>
    <w:rsid w:val="00656956"/>
    <w:rsid w:val="00656AA5"/>
    <w:rsid w:val="00656B89"/>
    <w:rsid w:val="00660186"/>
    <w:rsid w:val="00660B2A"/>
    <w:rsid w:val="00660F87"/>
    <w:rsid w:val="00661AAB"/>
    <w:rsid w:val="0066204D"/>
    <w:rsid w:val="0066266D"/>
    <w:rsid w:val="006626D4"/>
    <w:rsid w:val="00662DC0"/>
    <w:rsid w:val="0066316A"/>
    <w:rsid w:val="006645B0"/>
    <w:rsid w:val="006650DD"/>
    <w:rsid w:val="0066527E"/>
    <w:rsid w:val="00665611"/>
    <w:rsid w:val="00666846"/>
    <w:rsid w:val="0067010D"/>
    <w:rsid w:val="006703A0"/>
    <w:rsid w:val="00670AFD"/>
    <w:rsid w:val="00672414"/>
    <w:rsid w:val="00674F91"/>
    <w:rsid w:val="006753EB"/>
    <w:rsid w:val="006772A4"/>
    <w:rsid w:val="006774E9"/>
    <w:rsid w:val="00677B06"/>
    <w:rsid w:val="00677D63"/>
    <w:rsid w:val="00677EFF"/>
    <w:rsid w:val="006801FE"/>
    <w:rsid w:val="006812A9"/>
    <w:rsid w:val="006824D3"/>
    <w:rsid w:val="006828D8"/>
    <w:rsid w:val="00682FC4"/>
    <w:rsid w:val="00683FFF"/>
    <w:rsid w:val="00684BD4"/>
    <w:rsid w:val="006859F6"/>
    <w:rsid w:val="00685A9C"/>
    <w:rsid w:val="0068612D"/>
    <w:rsid w:val="006869F5"/>
    <w:rsid w:val="006873D0"/>
    <w:rsid w:val="00692A3D"/>
    <w:rsid w:val="00692A58"/>
    <w:rsid w:val="00692BB5"/>
    <w:rsid w:val="00692E13"/>
    <w:rsid w:val="00692FA3"/>
    <w:rsid w:val="00693576"/>
    <w:rsid w:val="0069410C"/>
    <w:rsid w:val="00695E13"/>
    <w:rsid w:val="006A04A9"/>
    <w:rsid w:val="006A055A"/>
    <w:rsid w:val="006A3248"/>
    <w:rsid w:val="006A3CD9"/>
    <w:rsid w:val="006A4DD4"/>
    <w:rsid w:val="006A581E"/>
    <w:rsid w:val="006A5AAA"/>
    <w:rsid w:val="006A73B2"/>
    <w:rsid w:val="006B330F"/>
    <w:rsid w:val="006B3658"/>
    <w:rsid w:val="006B5DEB"/>
    <w:rsid w:val="006B6D17"/>
    <w:rsid w:val="006C115A"/>
    <w:rsid w:val="006C1532"/>
    <w:rsid w:val="006C2065"/>
    <w:rsid w:val="006C21A6"/>
    <w:rsid w:val="006C233B"/>
    <w:rsid w:val="006C537A"/>
    <w:rsid w:val="006C7DAA"/>
    <w:rsid w:val="006D0042"/>
    <w:rsid w:val="006D0548"/>
    <w:rsid w:val="006D0D16"/>
    <w:rsid w:val="006D157B"/>
    <w:rsid w:val="006D19AE"/>
    <w:rsid w:val="006D240C"/>
    <w:rsid w:val="006D2A9C"/>
    <w:rsid w:val="006D3534"/>
    <w:rsid w:val="006D3B0D"/>
    <w:rsid w:val="006D4B11"/>
    <w:rsid w:val="006D5A5D"/>
    <w:rsid w:val="006D5D2F"/>
    <w:rsid w:val="006E1D31"/>
    <w:rsid w:val="006E2702"/>
    <w:rsid w:val="006E2A37"/>
    <w:rsid w:val="006E31BD"/>
    <w:rsid w:val="006E41CD"/>
    <w:rsid w:val="006E4783"/>
    <w:rsid w:val="006E5433"/>
    <w:rsid w:val="006E61CE"/>
    <w:rsid w:val="006E69DD"/>
    <w:rsid w:val="006E7594"/>
    <w:rsid w:val="006E7877"/>
    <w:rsid w:val="006F14C8"/>
    <w:rsid w:val="006F43A8"/>
    <w:rsid w:val="006F482E"/>
    <w:rsid w:val="006F63C8"/>
    <w:rsid w:val="006F7085"/>
    <w:rsid w:val="006F787E"/>
    <w:rsid w:val="0070028E"/>
    <w:rsid w:val="00701A90"/>
    <w:rsid w:val="007022BC"/>
    <w:rsid w:val="0070244A"/>
    <w:rsid w:val="00703195"/>
    <w:rsid w:val="007048A7"/>
    <w:rsid w:val="00704978"/>
    <w:rsid w:val="00705D1C"/>
    <w:rsid w:val="00706080"/>
    <w:rsid w:val="00706144"/>
    <w:rsid w:val="0070723C"/>
    <w:rsid w:val="0070757D"/>
    <w:rsid w:val="007114E0"/>
    <w:rsid w:val="007121D1"/>
    <w:rsid w:val="00714304"/>
    <w:rsid w:val="00717C78"/>
    <w:rsid w:val="00721D33"/>
    <w:rsid w:val="007221DD"/>
    <w:rsid w:val="007232A8"/>
    <w:rsid w:val="007237F0"/>
    <w:rsid w:val="007248A1"/>
    <w:rsid w:val="007251D3"/>
    <w:rsid w:val="00725258"/>
    <w:rsid w:val="007259B7"/>
    <w:rsid w:val="00727282"/>
    <w:rsid w:val="0072745F"/>
    <w:rsid w:val="007312D5"/>
    <w:rsid w:val="00732257"/>
    <w:rsid w:val="00732654"/>
    <w:rsid w:val="007344EF"/>
    <w:rsid w:val="00734A31"/>
    <w:rsid w:val="00735907"/>
    <w:rsid w:val="00740906"/>
    <w:rsid w:val="00741E0B"/>
    <w:rsid w:val="00741FB4"/>
    <w:rsid w:val="00743387"/>
    <w:rsid w:val="00743C6B"/>
    <w:rsid w:val="0074591D"/>
    <w:rsid w:val="00746836"/>
    <w:rsid w:val="0074710F"/>
    <w:rsid w:val="00747989"/>
    <w:rsid w:val="00747DE9"/>
    <w:rsid w:val="007503DA"/>
    <w:rsid w:val="00752948"/>
    <w:rsid w:val="00752B15"/>
    <w:rsid w:val="0075502E"/>
    <w:rsid w:val="007554EF"/>
    <w:rsid w:val="007610EC"/>
    <w:rsid w:val="00763D2D"/>
    <w:rsid w:val="00763E5F"/>
    <w:rsid w:val="00764E4C"/>
    <w:rsid w:val="007650E0"/>
    <w:rsid w:val="007659E6"/>
    <w:rsid w:val="00770CB7"/>
    <w:rsid w:val="00771C0C"/>
    <w:rsid w:val="00771C2B"/>
    <w:rsid w:val="00772702"/>
    <w:rsid w:val="00772954"/>
    <w:rsid w:val="00774AFE"/>
    <w:rsid w:val="00774F5E"/>
    <w:rsid w:val="007774E7"/>
    <w:rsid w:val="0078036B"/>
    <w:rsid w:val="007805F8"/>
    <w:rsid w:val="00780771"/>
    <w:rsid w:val="00780F2E"/>
    <w:rsid w:val="00781CA8"/>
    <w:rsid w:val="00782152"/>
    <w:rsid w:val="00782695"/>
    <w:rsid w:val="0078278B"/>
    <w:rsid w:val="00784DEB"/>
    <w:rsid w:val="007856A2"/>
    <w:rsid w:val="00785DF2"/>
    <w:rsid w:val="00785E26"/>
    <w:rsid w:val="00785E56"/>
    <w:rsid w:val="00785FBD"/>
    <w:rsid w:val="00787D9A"/>
    <w:rsid w:val="007901F7"/>
    <w:rsid w:val="00790287"/>
    <w:rsid w:val="00791BEF"/>
    <w:rsid w:val="00792E40"/>
    <w:rsid w:val="00793607"/>
    <w:rsid w:val="007954AC"/>
    <w:rsid w:val="007963AA"/>
    <w:rsid w:val="00797DA2"/>
    <w:rsid w:val="007A109B"/>
    <w:rsid w:val="007A3D70"/>
    <w:rsid w:val="007B020E"/>
    <w:rsid w:val="007B0B14"/>
    <w:rsid w:val="007B0EEB"/>
    <w:rsid w:val="007B1D43"/>
    <w:rsid w:val="007B3C1D"/>
    <w:rsid w:val="007B4894"/>
    <w:rsid w:val="007B57A0"/>
    <w:rsid w:val="007B5AAB"/>
    <w:rsid w:val="007B643B"/>
    <w:rsid w:val="007B67FD"/>
    <w:rsid w:val="007B694C"/>
    <w:rsid w:val="007B6C08"/>
    <w:rsid w:val="007B7E60"/>
    <w:rsid w:val="007C2C26"/>
    <w:rsid w:val="007C41E7"/>
    <w:rsid w:val="007C44EF"/>
    <w:rsid w:val="007C4E70"/>
    <w:rsid w:val="007C5966"/>
    <w:rsid w:val="007D26B6"/>
    <w:rsid w:val="007D4432"/>
    <w:rsid w:val="007D4CED"/>
    <w:rsid w:val="007D4D44"/>
    <w:rsid w:val="007D4F78"/>
    <w:rsid w:val="007D742E"/>
    <w:rsid w:val="007D7B6B"/>
    <w:rsid w:val="007E0D61"/>
    <w:rsid w:val="007E226C"/>
    <w:rsid w:val="007E40D6"/>
    <w:rsid w:val="007E58F2"/>
    <w:rsid w:val="007E7769"/>
    <w:rsid w:val="007F02CD"/>
    <w:rsid w:val="007F15D0"/>
    <w:rsid w:val="007F194D"/>
    <w:rsid w:val="007F1A03"/>
    <w:rsid w:val="007F3517"/>
    <w:rsid w:val="007F3ADC"/>
    <w:rsid w:val="007F533E"/>
    <w:rsid w:val="007F6E8C"/>
    <w:rsid w:val="007F7241"/>
    <w:rsid w:val="007F791A"/>
    <w:rsid w:val="00800F6C"/>
    <w:rsid w:val="008014B1"/>
    <w:rsid w:val="00801AE1"/>
    <w:rsid w:val="00801D4A"/>
    <w:rsid w:val="008027AF"/>
    <w:rsid w:val="00802C78"/>
    <w:rsid w:val="008031BF"/>
    <w:rsid w:val="008038F8"/>
    <w:rsid w:val="008053C3"/>
    <w:rsid w:val="00805F67"/>
    <w:rsid w:val="00806F90"/>
    <w:rsid w:val="00810060"/>
    <w:rsid w:val="00810293"/>
    <w:rsid w:val="00810375"/>
    <w:rsid w:val="008113A9"/>
    <w:rsid w:val="008116BF"/>
    <w:rsid w:val="00811CDB"/>
    <w:rsid w:val="0081234D"/>
    <w:rsid w:val="00812737"/>
    <w:rsid w:val="008134EF"/>
    <w:rsid w:val="008139E4"/>
    <w:rsid w:val="008147F2"/>
    <w:rsid w:val="00816191"/>
    <w:rsid w:val="0082011D"/>
    <w:rsid w:val="008216A3"/>
    <w:rsid w:val="00823745"/>
    <w:rsid w:val="00824829"/>
    <w:rsid w:val="00826B26"/>
    <w:rsid w:val="00826F87"/>
    <w:rsid w:val="008302AD"/>
    <w:rsid w:val="0083116C"/>
    <w:rsid w:val="00831E13"/>
    <w:rsid w:val="00832337"/>
    <w:rsid w:val="0083340E"/>
    <w:rsid w:val="0083485A"/>
    <w:rsid w:val="008355A5"/>
    <w:rsid w:val="0083634F"/>
    <w:rsid w:val="00837A9B"/>
    <w:rsid w:val="008405D2"/>
    <w:rsid w:val="008406CA"/>
    <w:rsid w:val="008422D4"/>
    <w:rsid w:val="008424A0"/>
    <w:rsid w:val="00844214"/>
    <w:rsid w:val="00844258"/>
    <w:rsid w:val="00845085"/>
    <w:rsid w:val="00845922"/>
    <w:rsid w:val="00847C62"/>
    <w:rsid w:val="00850091"/>
    <w:rsid w:val="0085049A"/>
    <w:rsid w:val="00850953"/>
    <w:rsid w:val="00852093"/>
    <w:rsid w:val="008524CC"/>
    <w:rsid w:val="008537F9"/>
    <w:rsid w:val="008563D4"/>
    <w:rsid w:val="008568A2"/>
    <w:rsid w:val="00860364"/>
    <w:rsid w:val="00860750"/>
    <w:rsid w:val="00862119"/>
    <w:rsid w:val="00865107"/>
    <w:rsid w:val="0086665E"/>
    <w:rsid w:val="008673D1"/>
    <w:rsid w:val="00870590"/>
    <w:rsid w:val="008707FA"/>
    <w:rsid w:val="008718F7"/>
    <w:rsid w:val="00871A0E"/>
    <w:rsid w:val="00871F23"/>
    <w:rsid w:val="0087218E"/>
    <w:rsid w:val="00874431"/>
    <w:rsid w:val="00876E90"/>
    <w:rsid w:val="0087731D"/>
    <w:rsid w:val="008775DB"/>
    <w:rsid w:val="00880326"/>
    <w:rsid w:val="0088047E"/>
    <w:rsid w:val="00880E40"/>
    <w:rsid w:val="0088155D"/>
    <w:rsid w:val="00881E6D"/>
    <w:rsid w:val="008821CF"/>
    <w:rsid w:val="00882C7A"/>
    <w:rsid w:val="008843B8"/>
    <w:rsid w:val="008846F2"/>
    <w:rsid w:val="0088545A"/>
    <w:rsid w:val="00886654"/>
    <w:rsid w:val="00887578"/>
    <w:rsid w:val="008875C5"/>
    <w:rsid w:val="00887B10"/>
    <w:rsid w:val="00887E3E"/>
    <w:rsid w:val="00890274"/>
    <w:rsid w:val="00890898"/>
    <w:rsid w:val="00892A9E"/>
    <w:rsid w:val="00892D78"/>
    <w:rsid w:val="00894076"/>
    <w:rsid w:val="00894D27"/>
    <w:rsid w:val="00895047"/>
    <w:rsid w:val="00895CF4"/>
    <w:rsid w:val="00895F48"/>
    <w:rsid w:val="00897751"/>
    <w:rsid w:val="008A1333"/>
    <w:rsid w:val="008A192B"/>
    <w:rsid w:val="008A1ACC"/>
    <w:rsid w:val="008A27D6"/>
    <w:rsid w:val="008A2C66"/>
    <w:rsid w:val="008A2D6E"/>
    <w:rsid w:val="008A74C6"/>
    <w:rsid w:val="008A7AB1"/>
    <w:rsid w:val="008B4541"/>
    <w:rsid w:val="008B5424"/>
    <w:rsid w:val="008B5F5A"/>
    <w:rsid w:val="008B7A8E"/>
    <w:rsid w:val="008B7DA3"/>
    <w:rsid w:val="008C3712"/>
    <w:rsid w:val="008C4AA9"/>
    <w:rsid w:val="008C59AD"/>
    <w:rsid w:val="008C6EB4"/>
    <w:rsid w:val="008D005A"/>
    <w:rsid w:val="008D0C92"/>
    <w:rsid w:val="008D2930"/>
    <w:rsid w:val="008D313C"/>
    <w:rsid w:val="008D43DA"/>
    <w:rsid w:val="008D53CD"/>
    <w:rsid w:val="008D7E53"/>
    <w:rsid w:val="008E1E4E"/>
    <w:rsid w:val="008E21F4"/>
    <w:rsid w:val="008E2BBC"/>
    <w:rsid w:val="008E4D33"/>
    <w:rsid w:val="008E62E2"/>
    <w:rsid w:val="008E64C1"/>
    <w:rsid w:val="008E6E66"/>
    <w:rsid w:val="008E6FD2"/>
    <w:rsid w:val="008E7985"/>
    <w:rsid w:val="008E7DA0"/>
    <w:rsid w:val="008F37DE"/>
    <w:rsid w:val="008F3B7B"/>
    <w:rsid w:val="008F3E60"/>
    <w:rsid w:val="008F432A"/>
    <w:rsid w:val="008F6D26"/>
    <w:rsid w:val="008F7BD3"/>
    <w:rsid w:val="008F7FB9"/>
    <w:rsid w:val="00900201"/>
    <w:rsid w:val="009008EF"/>
    <w:rsid w:val="00901104"/>
    <w:rsid w:val="00901618"/>
    <w:rsid w:val="00902058"/>
    <w:rsid w:val="00904D98"/>
    <w:rsid w:val="00910EC5"/>
    <w:rsid w:val="00911CCB"/>
    <w:rsid w:val="009150D2"/>
    <w:rsid w:val="00915DD9"/>
    <w:rsid w:val="009214E2"/>
    <w:rsid w:val="00922379"/>
    <w:rsid w:val="00923157"/>
    <w:rsid w:val="009265A1"/>
    <w:rsid w:val="009278FC"/>
    <w:rsid w:val="009301B6"/>
    <w:rsid w:val="00930B26"/>
    <w:rsid w:val="00930B39"/>
    <w:rsid w:val="00930F60"/>
    <w:rsid w:val="009312C8"/>
    <w:rsid w:val="00932F75"/>
    <w:rsid w:val="0093322D"/>
    <w:rsid w:val="00933812"/>
    <w:rsid w:val="00933CBF"/>
    <w:rsid w:val="00935935"/>
    <w:rsid w:val="00935EA2"/>
    <w:rsid w:val="00937440"/>
    <w:rsid w:val="009378FF"/>
    <w:rsid w:val="00943655"/>
    <w:rsid w:val="00943D09"/>
    <w:rsid w:val="00944819"/>
    <w:rsid w:val="00944B80"/>
    <w:rsid w:val="00946D46"/>
    <w:rsid w:val="00947B31"/>
    <w:rsid w:val="00947FF6"/>
    <w:rsid w:val="009508DD"/>
    <w:rsid w:val="009515D0"/>
    <w:rsid w:val="00952707"/>
    <w:rsid w:val="0095344D"/>
    <w:rsid w:val="009547CD"/>
    <w:rsid w:val="00960389"/>
    <w:rsid w:val="009608DD"/>
    <w:rsid w:val="00961B00"/>
    <w:rsid w:val="00962250"/>
    <w:rsid w:val="009627A7"/>
    <w:rsid w:val="00962EB8"/>
    <w:rsid w:val="009630EE"/>
    <w:rsid w:val="00963174"/>
    <w:rsid w:val="0096542B"/>
    <w:rsid w:val="0096628E"/>
    <w:rsid w:val="00966310"/>
    <w:rsid w:val="009668BB"/>
    <w:rsid w:val="009676E8"/>
    <w:rsid w:val="0097146F"/>
    <w:rsid w:val="00972136"/>
    <w:rsid w:val="009735FD"/>
    <w:rsid w:val="0097383C"/>
    <w:rsid w:val="00974415"/>
    <w:rsid w:val="00974BD8"/>
    <w:rsid w:val="0097581A"/>
    <w:rsid w:val="0098165D"/>
    <w:rsid w:val="00981CA7"/>
    <w:rsid w:val="009829E1"/>
    <w:rsid w:val="00984017"/>
    <w:rsid w:val="00985AB3"/>
    <w:rsid w:val="00985C57"/>
    <w:rsid w:val="00986F47"/>
    <w:rsid w:val="00987A8F"/>
    <w:rsid w:val="00990422"/>
    <w:rsid w:val="00991FAD"/>
    <w:rsid w:val="00992AFC"/>
    <w:rsid w:val="00992DA3"/>
    <w:rsid w:val="00993651"/>
    <w:rsid w:val="00993DB4"/>
    <w:rsid w:val="009954E4"/>
    <w:rsid w:val="00996819"/>
    <w:rsid w:val="00997F61"/>
    <w:rsid w:val="009A1A62"/>
    <w:rsid w:val="009A339E"/>
    <w:rsid w:val="009A47AC"/>
    <w:rsid w:val="009A4B81"/>
    <w:rsid w:val="009A52A4"/>
    <w:rsid w:val="009A59E9"/>
    <w:rsid w:val="009B0387"/>
    <w:rsid w:val="009B1D25"/>
    <w:rsid w:val="009B54E7"/>
    <w:rsid w:val="009B64E2"/>
    <w:rsid w:val="009B68F0"/>
    <w:rsid w:val="009C000E"/>
    <w:rsid w:val="009C0135"/>
    <w:rsid w:val="009C1B79"/>
    <w:rsid w:val="009C3679"/>
    <w:rsid w:val="009C3922"/>
    <w:rsid w:val="009C3AA5"/>
    <w:rsid w:val="009C4A75"/>
    <w:rsid w:val="009C62B7"/>
    <w:rsid w:val="009C66FB"/>
    <w:rsid w:val="009C7C36"/>
    <w:rsid w:val="009D04E1"/>
    <w:rsid w:val="009D0B72"/>
    <w:rsid w:val="009D282D"/>
    <w:rsid w:val="009D3398"/>
    <w:rsid w:val="009D45D7"/>
    <w:rsid w:val="009D4D6C"/>
    <w:rsid w:val="009D6BB9"/>
    <w:rsid w:val="009E03D0"/>
    <w:rsid w:val="009E0B2F"/>
    <w:rsid w:val="009E0D02"/>
    <w:rsid w:val="009E1ADE"/>
    <w:rsid w:val="009E24BE"/>
    <w:rsid w:val="009E420F"/>
    <w:rsid w:val="009E6A6F"/>
    <w:rsid w:val="009E7D81"/>
    <w:rsid w:val="009F06E7"/>
    <w:rsid w:val="009F203B"/>
    <w:rsid w:val="009F2E22"/>
    <w:rsid w:val="009F3475"/>
    <w:rsid w:val="009F38D5"/>
    <w:rsid w:val="009F39CE"/>
    <w:rsid w:val="009F4F85"/>
    <w:rsid w:val="009F5FA7"/>
    <w:rsid w:val="009F6E69"/>
    <w:rsid w:val="009F760E"/>
    <w:rsid w:val="00A00795"/>
    <w:rsid w:val="00A03577"/>
    <w:rsid w:val="00A0374D"/>
    <w:rsid w:val="00A04026"/>
    <w:rsid w:val="00A07C67"/>
    <w:rsid w:val="00A1048D"/>
    <w:rsid w:val="00A106BF"/>
    <w:rsid w:val="00A13325"/>
    <w:rsid w:val="00A138B2"/>
    <w:rsid w:val="00A1391C"/>
    <w:rsid w:val="00A14908"/>
    <w:rsid w:val="00A15333"/>
    <w:rsid w:val="00A15C77"/>
    <w:rsid w:val="00A16279"/>
    <w:rsid w:val="00A162EB"/>
    <w:rsid w:val="00A16684"/>
    <w:rsid w:val="00A16788"/>
    <w:rsid w:val="00A1694F"/>
    <w:rsid w:val="00A16F3F"/>
    <w:rsid w:val="00A20050"/>
    <w:rsid w:val="00A2039E"/>
    <w:rsid w:val="00A20D0C"/>
    <w:rsid w:val="00A20F1E"/>
    <w:rsid w:val="00A22C50"/>
    <w:rsid w:val="00A22C6F"/>
    <w:rsid w:val="00A2307F"/>
    <w:rsid w:val="00A24CAA"/>
    <w:rsid w:val="00A24FF1"/>
    <w:rsid w:val="00A25DBC"/>
    <w:rsid w:val="00A30E98"/>
    <w:rsid w:val="00A3163C"/>
    <w:rsid w:val="00A327EC"/>
    <w:rsid w:val="00A34CAC"/>
    <w:rsid w:val="00A35705"/>
    <w:rsid w:val="00A365E7"/>
    <w:rsid w:val="00A36F6F"/>
    <w:rsid w:val="00A3702B"/>
    <w:rsid w:val="00A40D4B"/>
    <w:rsid w:val="00A4438F"/>
    <w:rsid w:val="00A45B38"/>
    <w:rsid w:val="00A46B9A"/>
    <w:rsid w:val="00A47BD2"/>
    <w:rsid w:val="00A47EDC"/>
    <w:rsid w:val="00A512D0"/>
    <w:rsid w:val="00A52384"/>
    <w:rsid w:val="00A53E3A"/>
    <w:rsid w:val="00A559A5"/>
    <w:rsid w:val="00A55B14"/>
    <w:rsid w:val="00A55FAC"/>
    <w:rsid w:val="00A56223"/>
    <w:rsid w:val="00A564DA"/>
    <w:rsid w:val="00A568EA"/>
    <w:rsid w:val="00A56BB9"/>
    <w:rsid w:val="00A60C22"/>
    <w:rsid w:val="00A6188C"/>
    <w:rsid w:val="00A61B7D"/>
    <w:rsid w:val="00A620B4"/>
    <w:rsid w:val="00A64952"/>
    <w:rsid w:val="00A66AF1"/>
    <w:rsid w:val="00A671CE"/>
    <w:rsid w:val="00A67EFE"/>
    <w:rsid w:val="00A67FD4"/>
    <w:rsid w:val="00A71CF4"/>
    <w:rsid w:val="00A720F7"/>
    <w:rsid w:val="00A74817"/>
    <w:rsid w:val="00A76C3A"/>
    <w:rsid w:val="00A76CBF"/>
    <w:rsid w:val="00A76E9C"/>
    <w:rsid w:val="00A807BF"/>
    <w:rsid w:val="00A8150D"/>
    <w:rsid w:val="00A815A9"/>
    <w:rsid w:val="00A83822"/>
    <w:rsid w:val="00A8459D"/>
    <w:rsid w:val="00A84E44"/>
    <w:rsid w:val="00A90D38"/>
    <w:rsid w:val="00A91B0B"/>
    <w:rsid w:val="00A92770"/>
    <w:rsid w:val="00A938A2"/>
    <w:rsid w:val="00A94CC3"/>
    <w:rsid w:val="00A95830"/>
    <w:rsid w:val="00A9678B"/>
    <w:rsid w:val="00A96C81"/>
    <w:rsid w:val="00AA05B6"/>
    <w:rsid w:val="00AA1033"/>
    <w:rsid w:val="00AA11DA"/>
    <w:rsid w:val="00AA2900"/>
    <w:rsid w:val="00AA7118"/>
    <w:rsid w:val="00AB359F"/>
    <w:rsid w:val="00AB382A"/>
    <w:rsid w:val="00AB3F55"/>
    <w:rsid w:val="00AB42E4"/>
    <w:rsid w:val="00AB4435"/>
    <w:rsid w:val="00AB6BE6"/>
    <w:rsid w:val="00AB7225"/>
    <w:rsid w:val="00AC005C"/>
    <w:rsid w:val="00AC20DF"/>
    <w:rsid w:val="00AC2B4A"/>
    <w:rsid w:val="00AC2C30"/>
    <w:rsid w:val="00AC2F6E"/>
    <w:rsid w:val="00AC33B7"/>
    <w:rsid w:val="00AC3788"/>
    <w:rsid w:val="00AC4A31"/>
    <w:rsid w:val="00AD04DE"/>
    <w:rsid w:val="00AD0733"/>
    <w:rsid w:val="00AD07AB"/>
    <w:rsid w:val="00AD1A53"/>
    <w:rsid w:val="00AD1F9F"/>
    <w:rsid w:val="00AD561A"/>
    <w:rsid w:val="00AD645C"/>
    <w:rsid w:val="00AD6C77"/>
    <w:rsid w:val="00AE0620"/>
    <w:rsid w:val="00AE13F3"/>
    <w:rsid w:val="00AE1628"/>
    <w:rsid w:val="00AE2099"/>
    <w:rsid w:val="00AE477F"/>
    <w:rsid w:val="00AE52DF"/>
    <w:rsid w:val="00AE6ADD"/>
    <w:rsid w:val="00AE6C27"/>
    <w:rsid w:val="00AF0094"/>
    <w:rsid w:val="00AF0C0C"/>
    <w:rsid w:val="00AF0CCC"/>
    <w:rsid w:val="00AF2023"/>
    <w:rsid w:val="00AF2BCE"/>
    <w:rsid w:val="00AF39B4"/>
    <w:rsid w:val="00AF3D89"/>
    <w:rsid w:val="00AF3F00"/>
    <w:rsid w:val="00AF46E9"/>
    <w:rsid w:val="00AF567C"/>
    <w:rsid w:val="00AF679A"/>
    <w:rsid w:val="00AF6EC3"/>
    <w:rsid w:val="00B00215"/>
    <w:rsid w:val="00B00E35"/>
    <w:rsid w:val="00B011AB"/>
    <w:rsid w:val="00B034AC"/>
    <w:rsid w:val="00B03B46"/>
    <w:rsid w:val="00B06E63"/>
    <w:rsid w:val="00B07459"/>
    <w:rsid w:val="00B074A1"/>
    <w:rsid w:val="00B10F7F"/>
    <w:rsid w:val="00B10F8F"/>
    <w:rsid w:val="00B11088"/>
    <w:rsid w:val="00B1290B"/>
    <w:rsid w:val="00B1394A"/>
    <w:rsid w:val="00B13B69"/>
    <w:rsid w:val="00B13CD1"/>
    <w:rsid w:val="00B13F16"/>
    <w:rsid w:val="00B14AC1"/>
    <w:rsid w:val="00B14F9E"/>
    <w:rsid w:val="00B15DA3"/>
    <w:rsid w:val="00B15E45"/>
    <w:rsid w:val="00B164CA"/>
    <w:rsid w:val="00B1669E"/>
    <w:rsid w:val="00B20E32"/>
    <w:rsid w:val="00B20F9B"/>
    <w:rsid w:val="00B2189B"/>
    <w:rsid w:val="00B21CBD"/>
    <w:rsid w:val="00B2270F"/>
    <w:rsid w:val="00B228A6"/>
    <w:rsid w:val="00B229A6"/>
    <w:rsid w:val="00B234C0"/>
    <w:rsid w:val="00B23CEA"/>
    <w:rsid w:val="00B26824"/>
    <w:rsid w:val="00B26F81"/>
    <w:rsid w:val="00B27287"/>
    <w:rsid w:val="00B32B17"/>
    <w:rsid w:val="00B337EB"/>
    <w:rsid w:val="00B35C01"/>
    <w:rsid w:val="00B373A4"/>
    <w:rsid w:val="00B3754F"/>
    <w:rsid w:val="00B40081"/>
    <w:rsid w:val="00B417ED"/>
    <w:rsid w:val="00B43B02"/>
    <w:rsid w:val="00B43C7D"/>
    <w:rsid w:val="00B43E4E"/>
    <w:rsid w:val="00B4429F"/>
    <w:rsid w:val="00B44D4D"/>
    <w:rsid w:val="00B4521B"/>
    <w:rsid w:val="00B4729F"/>
    <w:rsid w:val="00B50E7C"/>
    <w:rsid w:val="00B5277D"/>
    <w:rsid w:val="00B543F5"/>
    <w:rsid w:val="00B54A55"/>
    <w:rsid w:val="00B566A7"/>
    <w:rsid w:val="00B61726"/>
    <w:rsid w:val="00B633EC"/>
    <w:rsid w:val="00B64A5E"/>
    <w:rsid w:val="00B67363"/>
    <w:rsid w:val="00B70E98"/>
    <w:rsid w:val="00B715C9"/>
    <w:rsid w:val="00B71C8F"/>
    <w:rsid w:val="00B7410C"/>
    <w:rsid w:val="00B75CDF"/>
    <w:rsid w:val="00B7765D"/>
    <w:rsid w:val="00B777DF"/>
    <w:rsid w:val="00B77F16"/>
    <w:rsid w:val="00B77FE2"/>
    <w:rsid w:val="00B807F5"/>
    <w:rsid w:val="00B81B2D"/>
    <w:rsid w:val="00B83289"/>
    <w:rsid w:val="00B83DDB"/>
    <w:rsid w:val="00B843B3"/>
    <w:rsid w:val="00B85519"/>
    <w:rsid w:val="00B85C4A"/>
    <w:rsid w:val="00B86121"/>
    <w:rsid w:val="00B866B0"/>
    <w:rsid w:val="00B87177"/>
    <w:rsid w:val="00B87465"/>
    <w:rsid w:val="00B91753"/>
    <w:rsid w:val="00B95C54"/>
    <w:rsid w:val="00B96F24"/>
    <w:rsid w:val="00B970F3"/>
    <w:rsid w:val="00B97D90"/>
    <w:rsid w:val="00BA1058"/>
    <w:rsid w:val="00BA2028"/>
    <w:rsid w:val="00BA21C2"/>
    <w:rsid w:val="00BA28FB"/>
    <w:rsid w:val="00BA43E7"/>
    <w:rsid w:val="00BA440A"/>
    <w:rsid w:val="00BA4B51"/>
    <w:rsid w:val="00BA5326"/>
    <w:rsid w:val="00BA5C04"/>
    <w:rsid w:val="00BA5D5A"/>
    <w:rsid w:val="00BA615B"/>
    <w:rsid w:val="00BA62C9"/>
    <w:rsid w:val="00BA69A2"/>
    <w:rsid w:val="00BA701E"/>
    <w:rsid w:val="00BA71BE"/>
    <w:rsid w:val="00BA7AFB"/>
    <w:rsid w:val="00BB0440"/>
    <w:rsid w:val="00BB1173"/>
    <w:rsid w:val="00BB1579"/>
    <w:rsid w:val="00BB2498"/>
    <w:rsid w:val="00BB3BB4"/>
    <w:rsid w:val="00BB3E12"/>
    <w:rsid w:val="00BB7200"/>
    <w:rsid w:val="00BC13F4"/>
    <w:rsid w:val="00BC5C75"/>
    <w:rsid w:val="00BC6449"/>
    <w:rsid w:val="00BD00FF"/>
    <w:rsid w:val="00BD0264"/>
    <w:rsid w:val="00BD303A"/>
    <w:rsid w:val="00BD31C8"/>
    <w:rsid w:val="00BD364E"/>
    <w:rsid w:val="00BD3E49"/>
    <w:rsid w:val="00BD5CAD"/>
    <w:rsid w:val="00BD67FE"/>
    <w:rsid w:val="00BD6DAC"/>
    <w:rsid w:val="00BD70AB"/>
    <w:rsid w:val="00BD7B79"/>
    <w:rsid w:val="00BE0D0E"/>
    <w:rsid w:val="00BE13C1"/>
    <w:rsid w:val="00BE1D03"/>
    <w:rsid w:val="00BE26C4"/>
    <w:rsid w:val="00BE2CD1"/>
    <w:rsid w:val="00BE30D8"/>
    <w:rsid w:val="00BE368E"/>
    <w:rsid w:val="00BE3A4B"/>
    <w:rsid w:val="00BE626A"/>
    <w:rsid w:val="00BE634D"/>
    <w:rsid w:val="00BE74D2"/>
    <w:rsid w:val="00BF6DB9"/>
    <w:rsid w:val="00C02153"/>
    <w:rsid w:val="00C02AE5"/>
    <w:rsid w:val="00C0447F"/>
    <w:rsid w:val="00C05247"/>
    <w:rsid w:val="00C05321"/>
    <w:rsid w:val="00C0550B"/>
    <w:rsid w:val="00C114E8"/>
    <w:rsid w:val="00C11AE3"/>
    <w:rsid w:val="00C1240B"/>
    <w:rsid w:val="00C13554"/>
    <w:rsid w:val="00C14E82"/>
    <w:rsid w:val="00C152CC"/>
    <w:rsid w:val="00C15694"/>
    <w:rsid w:val="00C16E80"/>
    <w:rsid w:val="00C17C12"/>
    <w:rsid w:val="00C2130B"/>
    <w:rsid w:val="00C21471"/>
    <w:rsid w:val="00C21DD5"/>
    <w:rsid w:val="00C222EC"/>
    <w:rsid w:val="00C223D6"/>
    <w:rsid w:val="00C22B87"/>
    <w:rsid w:val="00C23A03"/>
    <w:rsid w:val="00C23FC0"/>
    <w:rsid w:val="00C24ED8"/>
    <w:rsid w:val="00C333CE"/>
    <w:rsid w:val="00C33B98"/>
    <w:rsid w:val="00C34068"/>
    <w:rsid w:val="00C35A2E"/>
    <w:rsid w:val="00C35BAA"/>
    <w:rsid w:val="00C404CE"/>
    <w:rsid w:val="00C40ED8"/>
    <w:rsid w:val="00C42125"/>
    <w:rsid w:val="00C42791"/>
    <w:rsid w:val="00C44F99"/>
    <w:rsid w:val="00C455F1"/>
    <w:rsid w:val="00C45FE5"/>
    <w:rsid w:val="00C4646A"/>
    <w:rsid w:val="00C46A60"/>
    <w:rsid w:val="00C50056"/>
    <w:rsid w:val="00C511FF"/>
    <w:rsid w:val="00C519ED"/>
    <w:rsid w:val="00C51CAE"/>
    <w:rsid w:val="00C52949"/>
    <w:rsid w:val="00C5392A"/>
    <w:rsid w:val="00C560C7"/>
    <w:rsid w:val="00C572FD"/>
    <w:rsid w:val="00C60E94"/>
    <w:rsid w:val="00C60F28"/>
    <w:rsid w:val="00C61674"/>
    <w:rsid w:val="00C61A69"/>
    <w:rsid w:val="00C61DF0"/>
    <w:rsid w:val="00C61E95"/>
    <w:rsid w:val="00C633AC"/>
    <w:rsid w:val="00C64248"/>
    <w:rsid w:val="00C65382"/>
    <w:rsid w:val="00C7048B"/>
    <w:rsid w:val="00C70AE2"/>
    <w:rsid w:val="00C70C69"/>
    <w:rsid w:val="00C71168"/>
    <w:rsid w:val="00C713C4"/>
    <w:rsid w:val="00C72643"/>
    <w:rsid w:val="00C72753"/>
    <w:rsid w:val="00C72DE7"/>
    <w:rsid w:val="00C735C0"/>
    <w:rsid w:val="00C73A1E"/>
    <w:rsid w:val="00C758AE"/>
    <w:rsid w:val="00C7599B"/>
    <w:rsid w:val="00C76904"/>
    <w:rsid w:val="00C77D80"/>
    <w:rsid w:val="00C8326C"/>
    <w:rsid w:val="00C83305"/>
    <w:rsid w:val="00C85055"/>
    <w:rsid w:val="00C857AB"/>
    <w:rsid w:val="00C85D83"/>
    <w:rsid w:val="00C86646"/>
    <w:rsid w:val="00C876C3"/>
    <w:rsid w:val="00C9021C"/>
    <w:rsid w:val="00C90525"/>
    <w:rsid w:val="00C9120B"/>
    <w:rsid w:val="00C91C2B"/>
    <w:rsid w:val="00C923BF"/>
    <w:rsid w:val="00C92CC8"/>
    <w:rsid w:val="00C93320"/>
    <w:rsid w:val="00C933CF"/>
    <w:rsid w:val="00C94E0A"/>
    <w:rsid w:val="00C96050"/>
    <w:rsid w:val="00C96BC9"/>
    <w:rsid w:val="00CA280B"/>
    <w:rsid w:val="00CA58AC"/>
    <w:rsid w:val="00CA58B7"/>
    <w:rsid w:val="00CA61E0"/>
    <w:rsid w:val="00CA765F"/>
    <w:rsid w:val="00CB00C7"/>
    <w:rsid w:val="00CB1660"/>
    <w:rsid w:val="00CB2378"/>
    <w:rsid w:val="00CB2F71"/>
    <w:rsid w:val="00CB33B7"/>
    <w:rsid w:val="00CB417A"/>
    <w:rsid w:val="00CB7125"/>
    <w:rsid w:val="00CB7E25"/>
    <w:rsid w:val="00CC15B9"/>
    <w:rsid w:val="00CC3C5E"/>
    <w:rsid w:val="00CC4DD3"/>
    <w:rsid w:val="00CC5472"/>
    <w:rsid w:val="00CC577E"/>
    <w:rsid w:val="00CC5F0F"/>
    <w:rsid w:val="00CC729B"/>
    <w:rsid w:val="00CC7AD2"/>
    <w:rsid w:val="00CD024A"/>
    <w:rsid w:val="00CD0A3B"/>
    <w:rsid w:val="00CD0D28"/>
    <w:rsid w:val="00CD1334"/>
    <w:rsid w:val="00CD37EC"/>
    <w:rsid w:val="00CD4A76"/>
    <w:rsid w:val="00CD5293"/>
    <w:rsid w:val="00CE0E6E"/>
    <w:rsid w:val="00CE2F31"/>
    <w:rsid w:val="00CE498C"/>
    <w:rsid w:val="00CE7D46"/>
    <w:rsid w:val="00CF03A5"/>
    <w:rsid w:val="00CF0DE8"/>
    <w:rsid w:val="00CF18BE"/>
    <w:rsid w:val="00CF226B"/>
    <w:rsid w:val="00CF53E9"/>
    <w:rsid w:val="00CF5CF9"/>
    <w:rsid w:val="00CF72DC"/>
    <w:rsid w:val="00CF7A8F"/>
    <w:rsid w:val="00D007C6"/>
    <w:rsid w:val="00D012FC"/>
    <w:rsid w:val="00D018D8"/>
    <w:rsid w:val="00D032D8"/>
    <w:rsid w:val="00D034DE"/>
    <w:rsid w:val="00D044E0"/>
    <w:rsid w:val="00D04B43"/>
    <w:rsid w:val="00D05FE5"/>
    <w:rsid w:val="00D066B0"/>
    <w:rsid w:val="00D066F5"/>
    <w:rsid w:val="00D113D7"/>
    <w:rsid w:val="00D12128"/>
    <w:rsid w:val="00D131E0"/>
    <w:rsid w:val="00D13B09"/>
    <w:rsid w:val="00D13D1D"/>
    <w:rsid w:val="00D14FAF"/>
    <w:rsid w:val="00D1618E"/>
    <w:rsid w:val="00D2009D"/>
    <w:rsid w:val="00D212A3"/>
    <w:rsid w:val="00D218E6"/>
    <w:rsid w:val="00D22553"/>
    <w:rsid w:val="00D22B24"/>
    <w:rsid w:val="00D24EBA"/>
    <w:rsid w:val="00D25DEC"/>
    <w:rsid w:val="00D30BCB"/>
    <w:rsid w:val="00D32511"/>
    <w:rsid w:val="00D33607"/>
    <w:rsid w:val="00D33668"/>
    <w:rsid w:val="00D349BD"/>
    <w:rsid w:val="00D35B0D"/>
    <w:rsid w:val="00D35D10"/>
    <w:rsid w:val="00D36437"/>
    <w:rsid w:val="00D367B8"/>
    <w:rsid w:val="00D36823"/>
    <w:rsid w:val="00D37FE1"/>
    <w:rsid w:val="00D40293"/>
    <w:rsid w:val="00D40759"/>
    <w:rsid w:val="00D40C1B"/>
    <w:rsid w:val="00D41789"/>
    <w:rsid w:val="00D42B31"/>
    <w:rsid w:val="00D43C77"/>
    <w:rsid w:val="00D458F2"/>
    <w:rsid w:val="00D46F10"/>
    <w:rsid w:val="00D47C7B"/>
    <w:rsid w:val="00D47CDC"/>
    <w:rsid w:val="00D5073F"/>
    <w:rsid w:val="00D52964"/>
    <w:rsid w:val="00D538BF"/>
    <w:rsid w:val="00D53ED3"/>
    <w:rsid w:val="00D543F2"/>
    <w:rsid w:val="00D60F7F"/>
    <w:rsid w:val="00D63A52"/>
    <w:rsid w:val="00D721D5"/>
    <w:rsid w:val="00D7408D"/>
    <w:rsid w:val="00D75977"/>
    <w:rsid w:val="00D76282"/>
    <w:rsid w:val="00D8655C"/>
    <w:rsid w:val="00D86699"/>
    <w:rsid w:val="00D87312"/>
    <w:rsid w:val="00D87614"/>
    <w:rsid w:val="00D91950"/>
    <w:rsid w:val="00D92370"/>
    <w:rsid w:val="00D95390"/>
    <w:rsid w:val="00DA2329"/>
    <w:rsid w:val="00DA3520"/>
    <w:rsid w:val="00DA4151"/>
    <w:rsid w:val="00DA464F"/>
    <w:rsid w:val="00DA4C16"/>
    <w:rsid w:val="00DA5571"/>
    <w:rsid w:val="00DA6055"/>
    <w:rsid w:val="00DA6CCA"/>
    <w:rsid w:val="00DA7C75"/>
    <w:rsid w:val="00DA7F7C"/>
    <w:rsid w:val="00DA7FF8"/>
    <w:rsid w:val="00DB0175"/>
    <w:rsid w:val="00DB037E"/>
    <w:rsid w:val="00DB2708"/>
    <w:rsid w:val="00DB4DDE"/>
    <w:rsid w:val="00DB5241"/>
    <w:rsid w:val="00DC0E92"/>
    <w:rsid w:val="00DC17E0"/>
    <w:rsid w:val="00DC1A35"/>
    <w:rsid w:val="00DC2809"/>
    <w:rsid w:val="00DC3464"/>
    <w:rsid w:val="00DC4564"/>
    <w:rsid w:val="00DC5D5E"/>
    <w:rsid w:val="00DC5FCE"/>
    <w:rsid w:val="00DC5FE4"/>
    <w:rsid w:val="00DC6388"/>
    <w:rsid w:val="00DC7737"/>
    <w:rsid w:val="00DD00F5"/>
    <w:rsid w:val="00DD1C95"/>
    <w:rsid w:val="00DD22A4"/>
    <w:rsid w:val="00DD4568"/>
    <w:rsid w:val="00DD46E9"/>
    <w:rsid w:val="00DD557D"/>
    <w:rsid w:val="00DD6A97"/>
    <w:rsid w:val="00DD7056"/>
    <w:rsid w:val="00DD7541"/>
    <w:rsid w:val="00DD7D5C"/>
    <w:rsid w:val="00DE09B6"/>
    <w:rsid w:val="00DE3044"/>
    <w:rsid w:val="00DE42BC"/>
    <w:rsid w:val="00DE55CD"/>
    <w:rsid w:val="00DF00B4"/>
    <w:rsid w:val="00DF0D3F"/>
    <w:rsid w:val="00DF16FF"/>
    <w:rsid w:val="00DF2550"/>
    <w:rsid w:val="00DF32B5"/>
    <w:rsid w:val="00DF4A99"/>
    <w:rsid w:val="00DF5CE9"/>
    <w:rsid w:val="00DF5CF7"/>
    <w:rsid w:val="00DF6BC0"/>
    <w:rsid w:val="00E00B0A"/>
    <w:rsid w:val="00E0177C"/>
    <w:rsid w:val="00E017EE"/>
    <w:rsid w:val="00E0267F"/>
    <w:rsid w:val="00E02944"/>
    <w:rsid w:val="00E048FC"/>
    <w:rsid w:val="00E06907"/>
    <w:rsid w:val="00E06CAC"/>
    <w:rsid w:val="00E07DD9"/>
    <w:rsid w:val="00E102A8"/>
    <w:rsid w:val="00E10990"/>
    <w:rsid w:val="00E111E5"/>
    <w:rsid w:val="00E12A5F"/>
    <w:rsid w:val="00E134BF"/>
    <w:rsid w:val="00E151D5"/>
    <w:rsid w:val="00E15D62"/>
    <w:rsid w:val="00E165AA"/>
    <w:rsid w:val="00E17193"/>
    <w:rsid w:val="00E2229E"/>
    <w:rsid w:val="00E236BF"/>
    <w:rsid w:val="00E251E5"/>
    <w:rsid w:val="00E254CB"/>
    <w:rsid w:val="00E2723C"/>
    <w:rsid w:val="00E31565"/>
    <w:rsid w:val="00E31937"/>
    <w:rsid w:val="00E31C1F"/>
    <w:rsid w:val="00E32017"/>
    <w:rsid w:val="00E3243B"/>
    <w:rsid w:val="00E32C98"/>
    <w:rsid w:val="00E3458C"/>
    <w:rsid w:val="00E35140"/>
    <w:rsid w:val="00E36349"/>
    <w:rsid w:val="00E379A5"/>
    <w:rsid w:val="00E40DF2"/>
    <w:rsid w:val="00E43305"/>
    <w:rsid w:val="00E43743"/>
    <w:rsid w:val="00E44F5A"/>
    <w:rsid w:val="00E452F0"/>
    <w:rsid w:val="00E45E5C"/>
    <w:rsid w:val="00E463FE"/>
    <w:rsid w:val="00E475A0"/>
    <w:rsid w:val="00E501CC"/>
    <w:rsid w:val="00E52140"/>
    <w:rsid w:val="00E54DBD"/>
    <w:rsid w:val="00E55A7F"/>
    <w:rsid w:val="00E55CC3"/>
    <w:rsid w:val="00E5646C"/>
    <w:rsid w:val="00E566B7"/>
    <w:rsid w:val="00E566C5"/>
    <w:rsid w:val="00E569DA"/>
    <w:rsid w:val="00E56A04"/>
    <w:rsid w:val="00E57467"/>
    <w:rsid w:val="00E57947"/>
    <w:rsid w:val="00E62BA8"/>
    <w:rsid w:val="00E64C13"/>
    <w:rsid w:val="00E6565B"/>
    <w:rsid w:val="00E65996"/>
    <w:rsid w:val="00E7005B"/>
    <w:rsid w:val="00E7301E"/>
    <w:rsid w:val="00E750AE"/>
    <w:rsid w:val="00E76D03"/>
    <w:rsid w:val="00E77B9A"/>
    <w:rsid w:val="00E77DAE"/>
    <w:rsid w:val="00E80691"/>
    <w:rsid w:val="00E81BBC"/>
    <w:rsid w:val="00E824E5"/>
    <w:rsid w:val="00E825F7"/>
    <w:rsid w:val="00E8276C"/>
    <w:rsid w:val="00E85330"/>
    <w:rsid w:val="00E853BA"/>
    <w:rsid w:val="00E86203"/>
    <w:rsid w:val="00E87697"/>
    <w:rsid w:val="00E90C5C"/>
    <w:rsid w:val="00E91017"/>
    <w:rsid w:val="00E917E8"/>
    <w:rsid w:val="00E91DD3"/>
    <w:rsid w:val="00E91FE9"/>
    <w:rsid w:val="00E935E6"/>
    <w:rsid w:val="00E94114"/>
    <w:rsid w:val="00E95601"/>
    <w:rsid w:val="00E97000"/>
    <w:rsid w:val="00EA3064"/>
    <w:rsid w:val="00EA4DA6"/>
    <w:rsid w:val="00EA5DAD"/>
    <w:rsid w:val="00EA676B"/>
    <w:rsid w:val="00EA6D48"/>
    <w:rsid w:val="00EA7334"/>
    <w:rsid w:val="00EB11B2"/>
    <w:rsid w:val="00EB231C"/>
    <w:rsid w:val="00EB4701"/>
    <w:rsid w:val="00EB4F9E"/>
    <w:rsid w:val="00EB5F2B"/>
    <w:rsid w:val="00EB647E"/>
    <w:rsid w:val="00EB77BF"/>
    <w:rsid w:val="00EC12EC"/>
    <w:rsid w:val="00EC2EC6"/>
    <w:rsid w:val="00EC4312"/>
    <w:rsid w:val="00EC4E0E"/>
    <w:rsid w:val="00EC7F84"/>
    <w:rsid w:val="00ED0A55"/>
    <w:rsid w:val="00ED179C"/>
    <w:rsid w:val="00ED1846"/>
    <w:rsid w:val="00ED3059"/>
    <w:rsid w:val="00ED3F90"/>
    <w:rsid w:val="00ED595F"/>
    <w:rsid w:val="00ED5E6D"/>
    <w:rsid w:val="00ED61C3"/>
    <w:rsid w:val="00ED6B72"/>
    <w:rsid w:val="00EE006B"/>
    <w:rsid w:val="00EE125A"/>
    <w:rsid w:val="00EE4E18"/>
    <w:rsid w:val="00EE50A2"/>
    <w:rsid w:val="00EE5176"/>
    <w:rsid w:val="00EE5760"/>
    <w:rsid w:val="00EE5A00"/>
    <w:rsid w:val="00EE6DBC"/>
    <w:rsid w:val="00EE6E37"/>
    <w:rsid w:val="00EE731A"/>
    <w:rsid w:val="00EE73C8"/>
    <w:rsid w:val="00EE79F7"/>
    <w:rsid w:val="00EE7CB6"/>
    <w:rsid w:val="00EF0B58"/>
    <w:rsid w:val="00EF0E61"/>
    <w:rsid w:val="00EF162E"/>
    <w:rsid w:val="00EF226D"/>
    <w:rsid w:val="00EF26FB"/>
    <w:rsid w:val="00EF2857"/>
    <w:rsid w:val="00EF2AE9"/>
    <w:rsid w:val="00EF2D2A"/>
    <w:rsid w:val="00EF36E2"/>
    <w:rsid w:val="00EF3949"/>
    <w:rsid w:val="00EF3AC3"/>
    <w:rsid w:val="00EF4A63"/>
    <w:rsid w:val="00EF5A66"/>
    <w:rsid w:val="00EF5CA0"/>
    <w:rsid w:val="00EF656D"/>
    <w:rsid w:val="00EF7C51"/>
    <w:rsid w:val="00EF7F41"/>
    <w:rsid w:val="00F0066B"/>
    <w:rsid w:val="00F01A13"/>
    <w:rsid w:val="00F0784E"/>
    <w:rsid w:val="00F07FEE"/>
    <w:rsid w:val="00F1211A"/>
    <w:rsid w:val="00F12F64"/>
    <w:rsid w:val="00F140AB"/>
    <w:rsid w:val="00F14CA3"/>
    <w:rsid w:val="00F14FA5"/>
    <w:rsid w:val="00F15055"/>
    <w:rsid w:val="00F163EB"/>
    <w:rsid w:val="00F1739C"/>
    <w:rsid w:val="00F1744D"/>
    <w:rsid w:val="00F224AB"/>
    <w:rsid w:val="00F22A5E"/>
    <w:rsid w:val="00F23651"/>
    <w:rsid w:val="00F2431B"/>
    <w:rsid w:val="00F25410"/>
    <w:rsid w:val="00F25A9A"/>
    <w:rsid w:val="00F30A5B"/>
    <w:rsid w:val="00F31661"/>
    <w:rsid w:val="00F324ED"/>
    <w:rsid w:val="00F32582"/>
    <w:rsid w:val="00F32DB0"/>
    <w:rsid w:val="00F336AB"/>
    <w:rsid w:val="00F356F5"/>
    <w:rsid w:val="00F35CBB"/>
    <w:rsid w:val="00F36559"/>
    <w:rsid w:val="00F37155"/>
    <w:rsid w:val="00F37676"/>
    <w:rsid w:val="00F414E5"/>
    <w:rsid w:val="00F417B3"/>
    <w:rsid w:val="00F4208A"/>
    <w:rsid w:val="00F429B7"/>
    <w:rsid w:val="00F42BB2"/>
    <w:rsid w:val="00F45607"/>
    <w:rsid w:val="00F45DFF"/>
    <w:rsid w:val="00F466AC"/>
    <w:rsid w:val="00F51B06"/>
    <w:rsid w:val="00F52E12"/>
    <w:rsid w:val="00F5321E"/>
    <w:rsid w:val="00F62BBB"/>
    <w:rsid w:val="00F634EC"/>
    <w:rsid w:val="00F65D0A"/>
    <w:rsid w:val="00F705DA"/>
    <w:rsid w:val="00F71827"/>
    <w:rsid w:val="00F73EDC"/>
    <w:rsid w:val="00F76066"/>
    <w:rsid w:val="00F768CD"/>
    <w:rsid w:val="00F77E3E"/>
    <w:rsid w:val="00F77F39"/>
    <w:rsid w:val="00F77F45"/>
    <w:rsid w:val="00F8130C"/>
    <w:rsid w:val="00F81EF5"/>
    <w:rsid w:val="00F82416"/>
    <w:rsid w:val="00F82AF1"/>
    <w:rsid w:val="00F8654C"/>
    <w:rsid w:val="00F86555"/>
    <w:rsid w:val="00F86AE9"/>
    <w:rsid w:val="00F86F96"/>
    <w:rsid w:val="00F872FD"/>
    <w:rsid w:val="00F877BA"/>
    <w:rsid w:val="00F91F58"/>
    <w:rsid w:val="00F91FBD"/>
    <w:rsid w:val="00F920FA"/>
    <w:rsid w:val="00F92269"/>
    <w:rsid w:val="00F9335C"/>
    <w:rsid w:val="00F970C9"/>
    <w:rsid w:val="00F97BBC"/>
    <w:rsid w:val="00FA05FC"/>
    <w:rsid w:val="00FA0BA0"/>
    <w:rsid w:val="00FA1CAB"/>
    <w:rsid w:val="00FA234D"/>
    <w:rsid w:val="00FA3A34"/>
    <w:rsid w:val="00FA5A69"/>
    <w:rsid w:val="00FB1B83"/>
    <w:rsid w:val="00FB2332"/>
    <w:rsid w:val="00FB2C44"/>
    <w:rsid w:val="00FB2FFC"/>
    <w:rsid w:val="00FB52C6"/>
    <w:rsid w:val="00FB76BD"/>
    <w:rsid w:val="00FC012D"/>
    <w:rsid w:val="00FC05D1"/>
    <w:rsid w:val="00FC1125"/>
    <w:rsid w:val="00FC392D"/>
    <w:rsid w:val="00FC4086"/>
    <w:rsid w:val="00FC7938"/>
    <w:rsid w:val="00FC7BD9"/>
    <w:rsid w:val="00FD11B9"/>
    <w:rsid w:val="00FD1E8D"/>
    <w:rsid w:val="00FD21DC"/>
    <w:rsid w:val="00FD49B1"/>
    <w:rsid w:val="00FD67B6"/>
    <w:rsid w:val="00FE0851"/>
    <w:rsid w:val="00FE178A"/>
    <w:rsid w:val="00FE1F84"/>
    <w:rsid w:val="00FE2111"/>
    <w:rsid w:val="00FE2EDA"/>
    <w:rsid w:val="00FE5F89"/>
    <w:rsid w:val="00FE6A2D"/>
    <w:rsid w:val="00FE6C07"/>
    <w:rsid w:val="00FF3B29"/>
    <w:rsid w:val="00FF5145"/>
    <w:rsid w:val="00FF6D64"/>
    <w:rsid w:val="01273CCB"/>
    <w:rsid w:val="03E34A15"/>
    <w:rsid w:val="046B0CCA"/>
    <w:rsid w:val="07967E4F"/>
    <w:rsid w:val="09324EB0"/>
    <w:rsid w:val="095345E2"/>
    <w:rsid w:val="098EA12F"/>
    <w:rsid w:val="09C93EEA"/>
    <w:rsid w:val="0C0F63EC"/>
    <w:rsid w:val="0C8BD8F3"/>
    <w:rsid w:val="16F97F13"/>
    <w:rsid w:val="1A68402A"/>
    <w:rsid w:val="1B85D528"/>
    <w:rsid w:val="1DB7D8A3"/>
    <w:rsid w:val="1E8D8BB0"/>
    <w:rsid w:val="2168396A"/>
    <w:rsid w:val="226A7DED"/>
    <w:rsid w:val="23196202"/>
    <w:rsid w:val="23C9EF56"/>
    <w:rsid w:val="24A451A1"/>
    <w:rsid w:val="25A8A2A4"/>
    <w:rsid w:val="2ACD2C9A"/>
    <w:rsid w:val="3417B9B0"/>
    <w:rsid w:val="3452B80A"/>
    <w:rsid w:val="35CCCC2B"/>
    <w:rsid w:val="366FA674"/>
    <w:rsid w:val="38F8FAD0"/>
    <w:rsid w:val="3A27DCC2"/>
    <w:rsid w:val="3ACA32BA"/>
    <w:rsid w:val="3BB831D0"/>
    <w:rsid w:val="3C66031B"/>
    <w:rsid w:val="419339CD"/>
    <w:rsid w:val="445D3C63"/>
    <w:rsid w:val="45C62798"/>
    <w:rsid w:val="49AC3029"/>
    <w:rsid w:val="4F980F97"/>
    <w:rsid w:val="510ECFAD"/>
    <w:rsid w:val="54EEE2D0"/>
    <w:rsid w:val="5511AC20"/>
    <w:rsid w:val="567A5992"/>
    <w:rsid w:val="56F0529A"/>
    <w:rsid w:val="58E2DB90"/>
    <w:rsid w:val="58FCD2F3"/>
    <w:rsid w:val="59308F2F"/>
    <w:rsid w:val="59C253F3"/>
    <w:rsid w:val="5A9E9487"/>
    <w:rsid w:val="5CEC5C4F"/>
    <w:rsid w:val="5D53BCE8"/>
    <w:rsid w:val="5DF4DC80"/>
    <w:rsid w:val="5E1FFFBD"/>
    <w:rsid w:val="5E7C9CB9"/>
    <w:rsid w:val="61C72932"/>
    <w:rsid w:val="63551417"/>
    <w:rsid w:val="6443D0CF"/>
    <w:rsid w:val="65DFA130"/>
    <w:rsid w:val="66F7E02D"/>
    <w:rsid w:val="67273298"/>
    <w:rsid w:val="6790B864"/>
    <w:rsid w:val="685426B9"/>
    <w:rsid w:val="68A5B87A"/>
    <w:rsid w:val="6A21F6EC"/>
    <w:rsid w:val="6E1CF5D3"/>
    <w:rsid w:val="720EC0BC"/>
    <w:rsid w:val="728F40CB"/>
    <w:rsid w:val="789CF674"/>
    <w:rsid w:val="7C4BDE21"/>
    <w:rsid w:val="7D2ED8D9"/>
    <w:rsid w:val="7F837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34B30"/>
  <w15:docId w15:val="{13D51EF8-856F-476A-A6F9-9EAE205D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0A"/>
    <w:pPr>
      <w:spacing w:line="240" w:lineRule="auto"/>
    </w:pPr>
    <w:rPr>
      <w:szCs w:val="20"/>
    </w:rPr>
  </w:style>
  <w:style w:type="paragraph" w:styleId="Heading1">
    <w:name w:val="heading 1"/>
    <w:basedOn w:val="Normal"/>
    <w:next w:val="Normal"/>
    <w:link w:val="Heading1Char"/>
    <w:uiPriority w:val="9"/>
    <w:qFormat/>
    <w:rsid w:val="00176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aps/>
      <w:color w:val="FFFFFF" w:themeColor="background1"/>
      <w:spacing w:val="15"/>
      <w:sz w:val="28"/>
      <w:szCs w:val="22"/>
    </w:rPr>
  </w:style>
  <w:style w:type="paragraph" w:styleId="Heading2">
    <w:name w:val="heading 2"/>
    <w:basedOn w:val="Normal"/>
    <w:next w:val="Normal"/>
    <w:link w:val="Heading2Char"/>
    <w:unhideWhenUsed/>
    <w:qFormat/>
    <w:rsid w:val="00176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b/>
      <w:caps/>
      <w:spacing w:val="15"/>
      <w:szCs w:val="22"/>
    </w:rPr>
  </w:style>
  <w:style w:type="paragraph" w:styleId="Heading3">
    <w:name w:val="heading 3"/>
    <w:basedOn w:val="Normal"/>
    <w:next w:val="Normal"/>
    <w:link w:val="Heading3Char"/>
    <w:uiPriority w:val="9"/>
    <w:unhideWhenUsed/>
    <w:qFormat/>
    <w:rsid w:val="00C46A60"/>
    <w:pPr>
      <w:spacing w:before="120" w:after="8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860364"/>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DD"/>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rsid w:val="001768DD"/>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C46A60"/>
    <w:rPr>
      <w:caps/>
      <w:color w:val="000000" w:themeColor="text1"/>
      <w:spacing w:val="15"/>
    </w:rPr>
  </w:style>
  <w:style w:type="character" w:customStyle="1" w:styleId="Heading4Char">
    <w:name w:val="Heading 4 Char"/>
    <w:basedOn w:val="DefaultParagraphFont"/>
    <w:link w:val="Heading4"/>
    <w:uiPriority w:val="9"/>
    <w:rsid w:val="00860364"/>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uiPriority w:val="9"/>
    <w:semiHidden/>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uiPriority w:val="10"/>
    <w:qFormat/>
    <w:rsid w:val="00614545"/>
    <w:pPr>
      <w:spacing w:before="0" w:after="0"/>
    </w:pPr>
    <w:rPr>
      <w:caps/>
      <w:color w:val="000000" w:themeColor="text1"/>
      <w:spacing w:val="10"/>
      <w:kern w:val="28"/>
      <w:sz w:val="40"/>
      <w:szCs w:val="52"/>
    </w:rPr>
  </w:style>
  <w:style w:type="character" w:customStyle="1" w:styleId="TitleChar">
    <w:name w:val="Title Char"/>
    <w:basedOn w:val="DefaultParagraphFont"/>
    <w:link w:val="Title"/>
    <w:uiPriority w:val="10"/>
    <w:rsid w:val="00614545"/>
    <w:rPr>
      <w:caps/>
      <w:color w:val="000000" w:themeColor="text1"/>
      <w:spacing w:val="10"/>
      <w:kern w:val="28"/>
      <w:sz w:val="40"/>
      <w:szCs w:val="52"/>
    </w:rPr>
  </w:style>
  <w:style w:type="paragraph" w:styleId="Subtitle">
    <w:name w:val="Subtitle"/>
    <w:basedOn w:val="Normal"/>
    <w:next w:val="Normal"/>
    <w:link w:val="SubtitleChar"/>
    <w:uiPriority w:val="11"/>
    <w:qFormat/>
    <w:rsid w:val="00910EC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910EC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before="0"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A55FAC"/>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before="0"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before="0" w:after="0"/>
      <w:jc w:val="center"/>
    </w:pPr>
    <w:rPr>
      <w:rFonts w:ascii="Arial" w:eastAsia="Times New Roman" w:hAnsi="Arial" w:cs="Times New Roman"/>
      <w:i/>
      <w:iCs/>
      <w:sz w:val="18"/>
      <w:lang w:bidi="ar-SA"/>
    </w:rPr>
  </w:style>
  <w:style w:type="paragraph" w:customStyle="1" w:styleId="Table">
    <w:name w:val="Table"/>
    <w:basedOn w:val="Normal"/>
    <w:qFormat/>
    <w:rsid w:val="00BD6DAC"/>
    <w:pPr>
      <w:spacing w:before="80" w:after="80"/>
    </w:pPr>
    <w:rPr>
      <w:sz w:val="20"/>
    </w:rPr>
  </w:style>
  <w:style w:type="paragraph" w:styleId="BalloonText">
    <w:name w:val="Balloon Text"/>
    <w:basedOn w:val="Normal"/>
    <w:link w:val="BalloonTextChar"/>
    <w:uiPriority w:val="99"/>
    <w:semiHidden/>
    <w:unhideWhenUsed/>
    <w:rsid w:val="006D5D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E02944"/>
    <w:pPr>
      <w:spacing w:before="120" w:after="120"/>
    </w:pPr>
  </w:style>
  <w:style w:type="paragraph" w:styleId="TOC2">
    <w:name w:val="toc 2"/>
    <w:basedOn w:val="Normal"/>
    <w:next w:val="Normal"/>
    <w:autoRedefine/>
    <w:uiPriority w:val="39"/>
    <w:unhideWhenUsed/>
    <w:rsid w:val="00E02944"/>
    <w:pPr>
      <w:spacing w:before="120" w:after="120"/>
      <w:ind w:left="216"/>
    </w:pPr>
  </w:style>
  <w:style w:type="paragraph" w:styleId="TOC3">
    <w:name w:val="toc 3"/>
    <w:basedOn w:val="Normal"/>
    <w:next w:val="Normal"/>
    <w:autoRedefine/>
    <w:uiPriority w:val="39"/>
    <w:unhideWhenUsed/>
    <w:rsid w:val="00E02944"/>
    <w:pPr>
      <w:spacing w:before="120" w:after="120"/>
      <w:ind w:left="446"/>
    </w:pPr>
  </w:style>
  <w:style w:type="paragraph" w:styleId="Header">
    <w:name w:val="header"/>
    <w:basedOn w:val="Normal"/>
    <w:link w:val="HeaderChar"/>
    <w:uiPriority w:val="99"/>
    <w:unhideWhenUsed/>
    <w:rsid w:val="00F0784E"/>
    <w:pPr>
      <w:tabs>
        <w:tab w:val="center" w:pos="4680"/>
        <w:tab w:val="right" w:pos="9360"/>
      </w:tabs>
      <w:spacing w:before="0"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before="0"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B4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autoRedefine/>
    <w:uiPriority w:val="99"/>
    <w:rsid w:val="00BA440A"/>
    <w:pPr>
      <w:spacing w:before="0" w:after="0"/>
    </w:pPr>
    <w:rPr>
      <w:rFonts w:eastAsia="Times New Roman" w:cs="Times New Roman"/>
      <w:sz w:val="20"/>
      <w:lang w:bidi="ar-SA"/>
    </w:rPr>
  </w:style>
  <w:style w:type="character" w:customStyle="1" w:styleId="CommentTextChar">
    <w:name w:val="Comment Text Char"/>
    <w:basedOn w:val="DefaultParagraphFont"/>
    <w:link w:val="CommentText"/>
    <w:uiPriority w:val="99"/>
    <w:rsid w:val="00BA440A"/>
    <w:rPr>
      <w:rFonts w:eastAsia="Times New Roman" w:cs="Times New Roman"/>
      <w:sz w:val="20"/>
      <w:szCs w:val="20"/>
      <w:lang w:bidi="ar-SA"/>
    </w:rPr>
  </w:style>
  <w:style w:type="paragraph" w:customStyle="1" w:styleId="Body">
    <w:name w:val="Body"/>
    <w:basedOn w:val="Normal"/>
    <w:link w:val="BodyChar"/>
    <w:uiPriority w:val="99"/>
    <w:rsid w:val="006F14C8"/>
    <w:pPr>
      <w:spacing w:before="0" w:after="120"/>
    </w:pPr>
    <w:rPr>
      <w:rFonts w:ascii="Times New Roman" w:eastAsia="Times New Roman" w:hAnsi="Times New Roman" w:cs="Times New Roman"/>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autoRedefine/>
    <w:rsid w:val="00CF7A8F"/>
    <w:pPr>
      <w:spacing w:before="0" w:after="0"/>
    </w:pPr>
    <w:rPr>
      <w:rFonts w:eastAsia="Times New Roman" w:cs="Times New Roman"/>
      <w:sz w:val="18"/>
      <w:lang w:bidi="ar-SA"/>
    </w:rPr>
  </w:style>
  <w:style w:type="character" w:customStyle="1" w:styleId="FootnoteTextChar">
    <w:name w:val="Footnote Text Char"/>
    <w:basedOn w:val="DefaultParagraphFont"/>
    <w:link w:val="FootnoteText"/>
    <w:rsid w:val="00CF7A8F"/>
    <w:rPr>
      <w:rFonts w:eastAsia="Times New Roman"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qFormat/>
    <w:rsid w:val="00B67363"/>
    <w:pPr>
      <w:spacing w:before="0" w:after="0"/>
      <w:jc w:val="center"/>
    </w:pPr>
    <w:rPr>
      <w:sz w:val="18"/>
      <w:szCs w:val="20"/>
    </w:rPr>
  </w:style>
  <w:style w:type="paragraph" w:styleId="CommentSubject">
    <w:name w:val="annotation subject"/>
    <w:basedOn w:val="CommentText"/>
    <w:next w:val="CommentText"/>
    <w:link w:val="CommentSubjectChar"/>
    <w:uiPriority w:val="99"/>
    <w:semiHidden/>
    <w:unhideWhenUsed/>
    <w:rsid w:val="00E36349"/>
    <w:pPr>
      <w:spacing w:before="200" w:after="20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E36349"/>
    <w:rPr>
      <w:rFonts w:ascii="Times New Roman" w:eastAsia="Times New Roman" w:hAnsi="Times New Roman" w:cs="Times New Roman"/>
      <w:b/>
      <w:bCs/>
      <w:sz w:val="20"/>
      <w:szCs w:val="20"/>
      <w:lang w:bidi="ar-SA"/>
    </w:rPr>
  </w:style>
  <w:style w:type="table" w:customStyle="1" w:styleId="TableGrid1">
    <w:name w:val="Table Grid1"/>
    <w:basedOn w:val="TableNormal"/>
    <w:next w:val="TableGrid"/>
    <w:uiPriority w:val="39"/>
    <w:rsid w:val="002D620C"/>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34F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B43"/>
    <w:pPr>
      <w:spacing w:before="0" w:after="0" w:line="240" w:lineRule="auto"/>
    </w:pPr>
    <w:rPr>
      <w:szCs w:val="20"/>
    </w:rPr>
  </w:style>
  <w:style w:type="paragraph" w:customStyle="1" w:styleId="BulletedList">
    <w:name w:val="Bulleted List"/>
    <w:basedOn w:val="ListParagraph"/>
    <w:qFormat/>
    <w:rsid w:val="00C46A60"/>
    <w:pPr>
      <w:numPr>
        <w:numId w:val="1"/>
      </w:numPr>
    </w:pPr>
    <w:rPr>
      <w:szCs w:val="24"/>
    </w:rPr>
  </w:style>
  <w:style w:type="character" w:styleId="PlaceholderText">
    <w:name w:val="Placeholder Text"/>
    <w:basedOn w:val="DefaultParagraphFont"/>
    <w:uiPriority w:val="99"/>
    <w:semiHidden/>
    <w:rsid w:val="00701A90"/>
    <w:rPr>
      <w:color w:val="808080"/>
    </w:rPr>
  </w:style>
  <w:style w:type="paragraph" w:styleId="NormalWeb">
    <w:name w:val="Normal (Web)"/>
    <w:basedOn w:val="Normal"/>
    <w:uiPriority w:val="99"/>
    <w:semiHidden/>
    <w:unhideWhenUsed/>
    <w:rsid w:val="00C35BAA"/>
    <w:pPr>
      <w:spacing w:before="100" w:beforeAutospacing="1" w:after="100" w:afterAutospacing="1"/>
    </w:pPr>
    <w:rPr>
      <w:rFonts w:ascii="Times New Roman" w:eastAsia="Times New Roman" w:hAnsi="Times New Roman" w:cs="Times New Roman"/>
      <w:szCs w:val="24"/>
      <w:lang w:bidi="ar-SA"/>
    </w:rPr>
  </w:style>
  <w:style w:type="character" w:styleId="FollowedHyperlink">
    <w:name w:val="FollowedHyperlink"/>
    <w:basedOn w:val="DefaultParagraphFont"/>
    <w:uiPriority w:val="99"/>
    <w:semiHidden/>
    <w:unhideWhenUsed/>
    <w:rsid w:val="00B67363"/>
    <w:rPr>
      <w:color w:val="800080" w:themeColor="followedHyperlink"/>
      <w:u w:val="single"/>
    </w:rPr>
  </w:style>
  <w:style w:type="paragraph" w:customStyle="1" w:styleId="TableHeading">
    <w:name w:val="Table Heading"/>
    <w:basedOn w:val="Table"/>
    <w:qFormat/>
    <w:rsid w:val="00BD6DAC"/>
    <w:rPr>
      <w:b/>
      <w:sz w:val="22"/>
      <w:szCs w:val="22"/>
    </w:rPr>
  </w:style>
  <w:style w:type="table" w:customStyle="1" w:styleId="TableGrid4">
    <w:name w:val="Table Grid4"/>
    <w:basedOn w:val="TableNormal"/>
    <w:next w:val="TableGrid"/>
    <w:uiPriority w:val="59"/>
    <w:rsid w:val="00AB382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E7CFE"/>
    <w:rPr>
      <w:szCs w:val="20"/>
    </w:rPr>
  </w:style>
  <w:style w:type="character" w:styleId="UnresolvedMention">
    <w:name w:val="Unresolved Mention"/>
    <w:basedOn w:val="DefaultParagraphFont"/>
    <w:uiPriority w:val="99"/>
    <w:semiHidden/>
    <w:unhideWhenUsed/>
    <w:rsid w:val="003A753A"/>
    <w:rPr>
      <w:color w:val="605E5C"/>
      <w:shd w:val="clear" w:color="auto" w:fill="E1DFDD"/>
    </w:rPr>
  </w:style>
  <w:style w:type="table" w:customStyle="1" w:styleId="TableGrid6">
    <w:name w:val="Table Grid6"/>
    <w:basedOn w:val="TableNormal"/>
    <w:next w:val="TableGrid"/>
    <w:uiPriority w:val="59"/>
    <w:rsid w:val="009E03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CD37EC"/>
    <w:pPr>
      <w:spacing w:before="100" w:beforeAutospacing="1" w:after="100" w:afterAutospacing="1"/>
    </w:pPr>
    <w:rPr>
      <w:rFonts w:ascii="Times New Roman" w:eastAsia="Times New Roman" w:hAnsi="Times New Roman" w:cs="Times New Roman"/>
      <w:sz w:val="24"/>
      <w:szCs w:val="24"/>
      <w:lang w:bidi="ar-SA"/>
    </w:rPr>
  </w:style>
  <w:style w:type="paragraph" w:customStyle="1" w:styleId="indent-2">
    <w:name w:val="indent-2"/>
    <w:basedOn w:val="Normal"/>
    <w:rsid w:val="00CD37EC"/>
    <w:pPr>
      <w:spacing w:before="100" w:beforeAutospacing="1" w:after="100" w:afterAutospacing="1"/>
    </w:pPr>
    <w:rPr>
      <w:rFonts w:ascii="Times New Roman" w:eastAsia="Times New Roman" w:hAnsi="Times New Roman" w:cs="Times New Roman"/>
      <w:sz w:val="24"/>
      <w:szCs w:val="24"/>
      <w:lang w:bidi="ar-SA"/>
    </w:rPr>
  </w:style>
  <w:style w:type="paragraph" w:customStyle="1" w:styleId="context">
    <w:name w:val="context"/>
    <w:basedOn w:val="Normal"/>
    <w:rsid w:val="00EA6D48"/>
    <w:pPr>
      <w:spacing w:before="100" w:beforeAutospacing="1" w:after="100" w:afterAutospacing="1"/>
    </w:pPr>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1F2CE0"/>
    <w:pPr>
      <w:widowControl w:val="0"/>
      <w:spacing w:before="0" w:after="0"/>
      <w:ind w:left="847"/>
    </w:pPr>
    <w:rPr>
      <w:rFonts w:ascii="Arial" w:eastAsia="Arial" w:hAnsi="Arial"/>
      <w:sz w:val="24"/>
      <w:szCs w:val="24"/>
      <w:lang w:bidi="ar-SA"/>
    </w:rPr>
  </w:style>
  <w:style w:type="character" w:customStyle="1" w:styleId="BodyTextChar">
    <w:name w:val="Body Text Char"/>
    <w:basedOn w:val="DefaultParagraphFont"/>
    <w:link w:val="BodyText"/>
    <w:uiPriority w:val="1"/>
    <w:rsid w:val="001F2CE0"/>
    <w:rPr>
      <w:rFonts w:ascii="Arial" w:eastAsia="Arial" w:hAnsi="Arial"/>
      <w:sz w:val="24"/>
      <w:szCs w:val="24"/>
      <w:lang w:bidi="ar-SA"/>
    </w:rPr>
  </w:style>
  <w:style w:type="paragraph" w:customStyle="1" w:styleId="EmptyCellLayoutStyle">
    <w:name w:val="EmptyCellLayoutStyle"/>
    <w:rsid w:val="00ED0A55"/>
    <w:pPr>
      <w:spacing w:before="0" w:after="160" w:line="259" w:lineRule="auto"/>
    </w:pPr>
    <w:rPr>
      <w:rFonts w:ascii="Times New Roman" w:eastAsia="Times New Roman" w:hAnsi="Times New Roman" w:cs="Times New Roman"/>
      <w:sz w:val="2"/>
      <w:szCs w:val="20"/>
      <w:lang w:bidi="ar-SA"/>
    </w:rPr>
  </w:style>
  <w:style w:type="character" w:customStyle="1" w:styleId="normaltextrun">
    <w:name w:val="normaltextrun"/>
    <w:basedOn w:val="DefaultParagraphFont"/>
    <w:rsid w:val="001268D9"/>
  </w:style>
  <w:style w:type="character" w:customStyle="1" w:styleId="eop">
    <w:name w:val="eop"/>
    <w:basedOn w:val="DefaultParagraphFont"/>
    <w:rsid w:val="00B43E4E"/>
  </w:style>
  <w:style w:type="paragraph" w:customStyle="1" w:styleId="paragraph">
    <w:name w:val="paragraph"/>
    <w:basedOn w:val="Normal"/>
    <w:rsid w:val="005C79AC"/>
    <w:pPr>
      <w:spacing w:before="100" w:beforeAutospacing="1" w:after="100" w:afterAutospacing="1"/>
    </w:pPr>
    <w:rPr>
      <w:rFonts w:ascii="Times New Roman" w:eastAsia="Times New Roman" w:hAnsi="Times New Roman" w:cs="Times New Roman"/>
      <w:sz w:val="24"/>
      <w:szCs w:val="24"/>
      <w:lang w:bidi="ar-SA"/>
    </w:rPr>
  </w:style>
  <w:style w:type="character" w:customStyle="1" w:styleId="scxw67713889">
    <w:name w:val="scxw67713889"/>
    <w:basedOn w:val="DefaultParagraphFont"/>
    <w:rsid w:val="005C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1067">
      <w:bodyDiv w:val="1"/>
      <w:marLeft w:val="0"/>
      <w:marRight w:val="0"/>
      <w:marTop w:val="0"/>
      <w:marBottom w:val="0"/>
      <w:divBdr>
        <w:top w:val="none" w:sz="0" w:space="0" w:color="auto"/>
        <w:left w:val="none" w:sz="0" w:space="0" w:color="auto"/>
        <w:bottom w:val="none" w:sz="0" w:space="0" w:color="auto"/>
        <w:right w:val="none" w:sz="0" w:space="0" w:color="auto"/>
      </w:divBdr>
      <w:divsChild>
        <w:div w:id="938678574">
          <w:marLeft w:val="60"/>
          <w:marRight w:val="60"/>
          <w:marTop w:val="75"/>
          <w:marBottom w:val="75"/>
          <w:divBdr>
            <w:top w:val="none" w:sz="0" w:space="0" w:color="auto"/>
            <w:left w:val="none" w:sz="0" w:space="0" w:color="auto"/>
            <w:bottom w:val="none" w:sz="0" w:space="0" w:color="auto"/>
            <w:right w:val="none" w:sz="0" w:space="0" w:color="auto"/>
          </w:divBdr>
          <w:divsChild>
            <w:div w:id="34083029">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307589328">
      <w:bodyDiv w:val="1"/>
      <w:marLeft w:val="0"/>
      <w:marRight w:val="0"/>
      <w:marTop w:val="0"/>
      <w:marBottom w:val="0"/>
      <w:divBdr>
        <w:top w:val="none" w:sz="0" w:space="0" w:color="auto"/>
        <w:left w:val="none" w:sz="0" w:space="0" w:color="auto"/>
        <w:bottom w:val="none" w:sz="0" w:space="0" w:color="auto"/>
        <w:right w:val="none" w:sz="0" w:space="0" w:color="auto"/>
      </w:divBdr>
    </w:div>
    <w:div w:id="364987493">
      <w:bodyDiv w:val="1"/>
      <w:marLeft w:val="0"/>
      <w:marRight w:val="0"/>
      <w:marTop w:val="0"/>
      <w:marBottom w:val="0"/>
      <w:divBdr>
        <w:top w:val="none" w:sz="0" w:space="0" w:color="auto"/>
        <w:left w:val="none" w:sz="0" w:space="0" w:color="auto"/>
        <w:bottom w:val="none" w:sz="0" w:space="0" w:color="auto"/>
        <w:right w:val="none" w:sz="0" w:space="0" w:color="auto"/>
      </w:divBdr>
    </w:div>
    <w:div w:id="370543402">
      <w:bodyDiv w:val="1"/>
      <w:marLeft w:val="0"/>
      <w:marRight w:val="0"/>
      <w:marTop w:val="0"/>
      <w:marBottom w:val="0"/>
      <w:divBdr>
        <w:top w:val="none" w:sz="0" w:space="0" w:color="auto"/>
        <w:left w:val="none" w:sz="0" w:space="0" w:color="auto"/>
        <w:bottom w:val="none" w:sz="0" w:space="0" w:color="auto"/>
        <w:right w:val="none" w:sz="0" w:space="0" w:color="auto"/>
      </w:divBdr>
    </w:div>
    <w:div w:id="398292281">
      <w:bodyDiv w:val="1"/>
      <w:marLeft w:val="0"/>
      <w:marRight w:val="0"/>
      <w:marTop w:val="0"/>
      <w:marBottom w:val="0"/>
      <w:divBdr>
        <w:top w:val="none" w:sz="0" w:space="0" w:color="auto"/>
        <w:left w:val="none" w:sz="0" w:space="0" w:color="auto"/>
        <w:bottom w:val="none" w:sz="0" w:space="0" w:color="auto"/>
        <w:right w:val="none" w:sz="0" w:space="0" w:color="auto"/>
      </w:divBdr>
    </w:div>
    <w:div w:id="449279439">
      <w:bodyDiv w:val="1"/>
      <w:marLeft w:val="0"/>
      <w:marRight w:val="0"/>
      <w:marTop w:val="0"/>
      <w:marBottom w:val="0"/>
      <w:divBdr>
        <w:top w:val="none" w:sz="0" w:space="0" w:color="auto"/>
        <w:left w:val="none" w:sz="0" w:space="0" w:color="auto"/>
        <w:bottom w:val="none" w:sz="0" w:space="0" w:color="auto"/>
        <w:right w:val="none" w:sz="0" w:space="0" w:color="auto"/>
      </w:divBdr>
    </w:div>
    <w:div w:id="594168400">
      <w:bodyDiv w:val="1"/>
      <w:marLeft w:val="0"/>
      <w:marRight w:val="0"/>
      <w:marTop w:val="0"/>
      <w:marBottom w:val="0"/>
      <w:divBdr>
        <w:top w:val="none" w:sz="0" w:space="0" w:color="auto"/>
        <w:left w:val="none" w:sz="0" w:space="0" w:color="auto"/>
        <w:bottom w:val="none" w:sz="0" w:space="0" w:color="auto"/>
        <w:right w:val="none" w:sz="0" w:space="0" w:color="auto"/>
      </w:divBdr>
    </w:div>
    <w:div w:id="652216068">
      <w:bodyDiv w:val="1"/>
      <w:marLeft w:val="0"/>
      <w:marRight w:val="0"/>
      <w:marTop w:val="0"/>
      <w:marBottom w:val="0"/>
      <w:divBdr>
        <w:top w:val="none" w:sz="0" w:space="0" w:color="auto"/>
        <w:left w:val="none" w:sz="0" w:space="0" w:color="auto"/>
        <w:bottom w:val="none" w:sz="0" w:space="0" w:color="auto"/>
        <w:right w:val="none" w:sz="0" w:space="0" w:color="auto"/>
      </w:divBdr>
    </w:div>
    <w:div w:id="700519158">
      <w:bodyDiv w:val="1"/>
      <w:marLeft w:val="0"/>
      <w:marRight w:val="0"/>
      <w:marTop w:val="0"/>
      <w:marBottom w:val="0"/>
      <w:divBdr>
        <w:top w:val="none" w:sz="0" w:space="0" w:color="auto"/>
        <w:left w:val="none" w:sz="0" w:space="0" w:color="auto"/>
        <w:bottom w:val="none" w:sz="0" w:space="0" w:color="auto"/>
        <w:right w:val="none" w:sz="0" w:space="0" w:color="auto"/>
      </w:divBdr>
    </w:div>
    <w:div w:id="886646472">
      <w:bodyDiv w:val="1"/>
      <w:marLeft w:val="0"/>
      <w:marRight w:val="0"/>
      <w:marTop w:val="0"/>
      <w:marBottom w:val="0"/>
      <w:divBdr>
        <w:top w:val="none" w:sz="0" w:space="0" w:color="auto"/>
        <w:left w:val="none" w:sz="0" w:space="0" w:color="auto"/>
        <w:bottom w:val="none" w:sz="0" w:space="0" w:color="auto"/>
        <w:right w:val="none" w:sz="0" w:space="0" w:color="auto"/>
      </w:divBdr>
    </w:div>
    <w:div w:id="983510322">
      <w:bodyDiv w:val="1"/>
      <w:marLeft w:val="0"/>
      <w:marRight w:val="0"/>
      <w:marTop w:val="0"/>
      <w:marBottom w:val="0"/>
      <w:divBdr>
        <w:top w:val="none" w:sz="0" w:space="0" w:color="auto"/>
        <w:left w:val="none" w:sz="0" w:space="0" w:color="auto"/>
        <w:bottom w:val="none" w:sz="0" w:space="0" w:color="auto"/>
        <w:right w:val="none" w:sz="0" w:space="0" w:color="auto"/>
      </w:divBdr>
    </w:div>
    <w:div w:id="1070153688">
      <w:bodyDiv w:val="1"/>
      <w:marLeft w:val="0"/>
      <w:marRight w:val="0"/>
      <w:marTop w:val="0"/>
      <w:marBottom w:val="0"/>
      <w:divBdr>
        <w:top w:val="none" w:sz="0" w:space="0" w:color="auto"/>
        <w:left w:val="none" w:sz="0" w:space="0" w:color="auto"/>
        <w:bottom w:val="none" w:sz="0" w:space="0" w:color="auto"/>
        <w:right w:val="none" w:sz="0" w:space="0" w:color="auto"/>
      </w:divBdr>
    </w:div>
    <w:div w:id="1241215456">
      <w:bodyDiv w:val="1"/>
      <w:marLeft w:val="0"/>
      <w:marRight w:val="0"/>
      <w:marTop w:val="0"/>
      <w:marBottom w:val="0"/>
      <w:divBdr>
        <w:top w:val="none" w:sz="0" w:space="0" w:color="auto"/>
        <w:left w:val="none" w:sz="0" w:space="0" w:color="auto"/>
        <w:bottom w:val="none" w:sz="0" w:space="0" w:color="auto"/>
        <w:right w:val="none" w:sz="0" w:space="0" w:color="auto"/>
      </w:divBdr>
    </w:div>
    <w:div w:id="1418862020">
      <w:bodyDiv w:val="1"/>
      <w:marLeft w:val="0"/>
      <w:marRight w:val="0"/>
      <w:marTop w:val="0"/>
      <w:marBottom w:val="0"/>
      <w:divBdr>
        <w:top w:val="none" w:sz="0" w:space="0" w:color="auto"/>
        <w:left w:val="none" w:sz="0" w:space="0" w:color="auto"/>
        <w:bottom w:val="none" w:sz="0" w:space="0" w:color="auto"/>
        <w:right w:val="none" w:sz="0" w:space="0" w:color="auto"/>
      </w:divBdr>
    </w:div>
    <w:div w:id="1437212528">
      <w:bodyDiv w:val="1"/>
      <w:marLeft w:val="0"/>
      <w:marRight w:val="0"/>
      <w:marTop w:val="0"/>
      <w:marBottom w:val="0"/>
      <w:divBdr>
        <w:top w:val="none" w:sz="0" w:space="0" w:color="auto"/>
        <w:left w:val="none" w:sz="0" w:space="0" w:color="auto"/>
        <w:bottom w:val="none" w:sz="0" w:space="0" w:color="auto"/>
        <w:right w:val="none" w:sz="0" w:space="0" w:color="auto"/>
      </w:divBdr>
      <w:divsChild>
        <w:div w:id="1638143180">
          <w:marLeft w:val="60"/>
          <w:marRight w:val="60"/>
          <w:marTop w:val="75"/>
          <w:marBottom w:val="75"/>
          <w:divBdr>
            <w:top w:val="none" w:sz="0" w:space="0" w:color="auto"/>
            <w:left w:val="none" w:sz="0" w:space="0" w:color="auto"/>
            <w:bottom w:val="none" w:sz="0" w:space="0" w:color="auto"/>
            <w:right w:val="none" w:sz="0" w:space="0" w:color="auto"/>
          </w:divBdr>
          <w:divsChild>
            <w:div w:id="761801126">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1501385647">
      <w:bodyDiv w:val="1"/>
      <w:marLeft w:val="0"/>
      <w:marRight w:val="0"/>
      <w:marTop w:val="0"/>
      <w:marBottom w:val="0"/>
      <w:divBdr>
        <w:top w:val="none" w:sz="0" w:space="0" w:color="auto"/>
        <w:left w:val="none" w:sz="0" w:space="0" w:color="auto"/>
        <w:bottom w:val="none" w:sz="0" w:space="0" w:color="auto"/>
        <w:right w:val="none" w:sz="0" w:space="0" w:color="auto"/>
      </w:divBdr>
      <w:divsChild>
        <w:div w:id="484056659">
          <w:marLeft w:val="60"/>
          <w:marRight w:val="60"/>
          <w:marTop w:val="75"/>
          <w:marBottom w:val="75"/>
          <w:divBdr>
            <w:top w:val="none" w:sz="0" w:space="0" w:color="auto"/>
            <w:left w:val="none" w:sz="0" w:space="0" w:color="auto"/>
            <w:bottom w:val="none" w:sz="0" w:space="0" w:color="auto"/>
            <w:right w:val="none" w:sz="0" w:space="0" w:color="auto"/>
          </w:divBdr>
        </w:div>
      </w:divsChild>
    </w:div>
    <w:div w:id="1559390578">
      <w:bodyDiv w:val="1"/>
      <w:marLeft w:val="0"/>
      <w:marRight w:val="0"/>
      <w:marTop w:val="0"/>
      <w:marBottom w:val="0"/>
      <w:divBdr>
        <w:top w:val="none" w:sz="0" w:space="0" w:color="auto"/>
        <w:left w:val="none" w:sz="0" w:space="0" w:color="auto"/>
        <w:bottom w:val="none" w:sz="0" w:space="0" w:color="auto"/>
        <w:right w:val="none" w:sz="0" w:space="0" w:color="auto"/>
      </w:divBdr>
      <w:divsChild>
        <w:div w:id="167061232">
          <w:marLeft w:val="0"/>
          <w:marRight w:val="0"/>
          <w:marTop w:val="0"/>
          <w:marBottom w:val="0"/>
          <w:divBdr>
            <w:top w:val="none" w:sz="0" w:space="0" w:color="auto"/>
            <w:left w:val="none" w:sz="0" w:space="0" w:color="auto"/>
            <w:bottom w:val="none" w:sz="0" w:space="0" w:color="auto"/>
            <w:right w:val="none" w:sz="0" w:space="0" w:color="auto"/>
          </w:divBdr>
        </w:div>
        <w:div w:id="1552115187">
          <w:marLeft w:val="0"/>
          <w:marRight w:val="0"/>
          <w:marTop w:val="0"/>
          <w:marBottom w:val="0"/>
          <w:divBdr>
            <w:top w:val="none" w:sz="0" w:space="0" w:color="auto"/>
            <w:left w:val="none" w:sz="0" w:space="0" w:color="auto"/>
            <w:bottom w:val="none" w:sz="0" w:space="0" w:color="auto"/>
            <w:right w:val="none" w:sz="0" w:space="0" w:color="auto"/>
          </w:divBdr>
        </w:div>
        <w:div w:id="1213730695">
          <w:marLeft w:val="0"/>
          <w:marRight w:val="0"/>
          <w:marTop w:val="0"/>
          <w:marBottom w:val="0"/>
          <w:divBdr>
            <w:top w:val="none" w:sz="0" w:space="0" w:color="auto"/>
            <w:left w:val="none" w:sz="0" w:space="0" w:color="auto"/>
            <w:bottom w:val="none" w:sz="0" w:space="0" w:color="auto"/>
            <w:right w:val="none" w:sz="0" w:space="0" w:color="auto"/>
          </w:divBdr>
        </w:div>
        <w:div w:id="1171456557">
          <w:marLeft w:val="0"/>
          <w:marRight w:val="0"/>
          <w:marTop w:val="0"/>
          <w:marBottom w:val="0"/>
          <w:divBdr>
            <w:top w:val="none" w:sz="0" w:space="0" w:color="auto"/>
            <w:left w:val="none" w:sz="0" w:space="0" w:color="auto"/>
            <w:bottom w:val="none" w:sz="0" w:space="0" w:color="auto"/>
            <w:right w:val="none" w:sz="0" w:space="0" w:color="auto"/>
          </w:divBdr>
        </w:div>
        <w:div w:id="2086877193">
          <w:marLeft w:val="0"/>
          <w:marRight w:val="0"/>
          <w:marTop w:val="0"/>
          <w:marBottom w:val="0"/>
          <w:divBdr>
            <w:top w:val="none" w:sz="0" w:space="0" w:color="auto"/>
            <w:left w:val="none" w:sz="0" w:space="0" w:color="auto"/>
            <w:bottom w:val="none" w:sz="0" w:space="0" w:color="auto"/>
            <w:right w:val="none" w:sz="0" w:space="0" w:color="auto"/>
          </w:divBdr>
        </w:div>
        <w:div w:id="1390417619">
          <w:marLeft w:val="0"/>
          <w:marRight w:val="0"/>
          <w:marTop w:val="0"/>
          <w:marBottom w:val="0"/>
          <w:divBdr>
            <w:top w:val="none" w:sz="0" w:space="0" w:color="auto"/>
            <w:left w:val="none" w:sz="0" w:space="0" w:color="auto"/>
            <w:bottom w:val="none" w:sz="0" w:space="0" w:color="auto"/>
            <w:right w:val="none" w:sz="0" w:space="0" w:color="auto"/>
          </w:divBdr>
        </w:div>
        <w:div w:id="731855108">
          <w:marLeft w:val="0"/>
          <w:marRight w:val="0"/>
          <w:marTop w:val="0"/>
          <w:marBottom w:val="0"/>
          <w:divBdr>
            <w:top w:val="none" w:sz="0" w:space="0" w:color="auto"/>
            <w:left w:val="none" w:sz="0" w:space="0" w:color="auto"/>
            <w:bottom w:val="none" w:sz="0" w:space="0" w:color="auto"/>
            <w:right w:val="none" w:sz="0" w:space="0" w:color="auto"/>
          </w:divBdr>
        </w:div>
      </w:divsChild>
    </w:div>
    <w:div w:id="1597597888">
      <w:bodyDiv w:val="1"/>
      <w:marLeft w:val="0"/>
      <w:marRight w:val="0"/>
      <w:marTop w:val="0"/>
      <w:marBottom w:val="0"/>
      <w:divBdr>
        <w:top w:val="none" w:sz="0" w:space="0" w:color="auto"/>
        <w:left w:val="none" w:sz="0" w:space="0" w:color="auto"/>
        <w:bottom w:val="none" w:sz="0" w:space="0" w:color="auto"/>
        <w:right w:val="none" w:sz="0" w:space="0" w:color="auto"/>
      </w:divBdr>
    </w:div>
    <w:div w:id="1617713339">
      <w:bodyDiv w:val="1"/>
      <w:marLeft w:val="0"/>
      <w:marRight w:val="0"/>
      <w:marTop w:val="0"/>
      <w:marBottom w:val="0"/>
      <w:divBdr>
        <w:top w:val="none" w:sz="0" w:space="0" w:color="auto"/>
        <w:left w:val="none" w:sz="0" w:space="0" w:color="auto"/>
        <w:bottom w:val="none" w:sz="0" w:space="0" w:color="auto"/>
        <w:right w:val="none" w:sz="0" w:space="0" w:color="auto"/>
      </w:divBdr>
      <w:divsChild>
        <w:div w:id="352270939">
          <w:marLeft w:val="0"/>
          <w:marRight w:val="0"/>
          <w:marTop w:val="225"/>
          <w:marBottom w:val="75"/>
          <w:divBdr>
            <w:top w:val="none" w:sz="0" w:space="0" w:color="auto"/>
            <w:left w:val="none" w:sz="0" w:space="0" w:color="auto"/>
            <w:bottom w:val="none" w:sz="0" w:space="0" w:color="auto"/>
            <w:right w:val="none" w:sz="0" w:space="0" w:color="auto"/>
          </w:divBdr>
        </w:div>
      </w:divsChild>
    </w:div>
    <w:div w:id="1774550392">
      <w:bodyDiv w:val="1"/>
      <w:marLeft w:val="0"/>
      <w:marRight w:val="0"/>
      <w:marTop w:val="0"/>
      <w:marBottom w:val="0"/>
      <w:divBdr>
        <w:top w:val="none" w:sz="0" w:space="0" w:color="auto"/>
        <w:left w:val="none" w:sz="0" w:space="0" w:color="auto"/>
        <w:bottom w:val="none" w:sz="0" w:space="0" w:color="auto"/>
        <w:right w:val="none" w:sz="0" w:space="0" w:color="auto"/>
      </w:divBdr>
      <w:divsChild>
        <w:div w:id="277414440">
          <w:marLeft w:val="0"/>
          <w:marRight w:val="0"/>
          <w:marTop w:val="0"/>
          <w:marBottom w:val="0"/>
          <w:divBdr>
            <w:top w:val="none" w:sz="0" w:space="0" w:color="auto"/>
            <w:left w:val="none" w:sz="0" w:space="0" w:color="auto"/>
            <w:bottom w:val="none" w:sz="0" w:space="0" w:color="auto"/>
            <w:right w:val="none" w:sz="0" w:space="0" w:color="auto"/>
          </w:divBdr>
        </w:div>
        <w:div w:id="804783059">
          <w:marLeft w:val="0"/>
          <w:marRight w:val="0"/>
          <w:marTop w:val="0"/>
          <w:marBottom w:val="0"/>
          <w:divBdr>
            <w:top w:val="none" w:sz="0" w:space="0" w:color="auto"/>
            <w:left w:val="none" w:sz="0" w:space="0" w:color="auto"/>
            <w:bottom w:val="none" w:sz="0" w:space="0" w:color="auto"/>
            <w:right w:val="none" w:sz="0" w:space="0" w:color="auto"/>
          </w:divBdr>
        </w:div>
        <w:div w:id="760763335">
          <w:marLeft w:val="0"/>
          <w:marRight w:val="0"/>
          <w:marTop w:val="0"/>
          <w:marBottom w:val="0"/>
          <w:divBdr>
            <w:top w:val="none" w:sz="0" w:space="0" w:color="auto"/>
            <w:left w:val="none" w:sz="0" w:space="0" w:color="auto"/>
            <w:bottom w:val="none" w:sz="0" w:space="0" w:color="auto"/>
            <w:right w:val="none" w:sz="0" w:space="0" w:color="auto"/>
          </w:divBdr>
        </w:div>
        <w:div w:id="734666780">
          <w:marLeft w:val="0"/>
          <w:marRight w:val="0"/>
          <w:marTop w:val="0"/>
          <w:marBottom w:val="0"/>
          <w:divBdr>
            <w:top w:val="none" w:sz="0" w:space="0" w:color="auto"/>
            <w:left w:val="none" w:sz="0" w:space="0" w:color="auto"/>
            <w:bottom w:val="none" w:sz="0" w:space="0" w:color="auto"/>
            <w:right w:val="none" w:sz="0" w:space="0" w:color="auto"/>
          </w:divBdr>
        </w:div>
        <w:div w:id="1450315163">
          <w:marLeft w:val="0"/>
          <w:marRight w:val="0"/>
          <w:marTop w:val="0"/>
          <w:marBottom w:val="0"/>
          <w:divBdr>
            <w:top w:val="none" w:sz="0" w:space="0" w:color="auto"/>
            <w:left w:val="none" w:sz="0" w:space="0" w:color="auto"/>
            <w:bottom w:val="none" w:sz="0" w:space="0" w:color="auto"/>
            <w:right w:val="none" w:sz="0" w:space="0" w:color="auto"/>
          </w:divBdr>
        </w:div>
        <w:div w:id="73936993">
          <w:marLeft w:val="0"/>
          <w:marRight w:val="0"/>
          <w:marTop w:val="0"/>
          <w:marBottom w:val="0"/>
          <w:divBdr>
            <w:top w:val="none" w:sz="0" w:space="0" w:color="auto"/>
            <w:left w:val="none" w:sz="0" w:space="0" w:color="auto"/>
            <w:bottom w:val="none" w:sz="0" w:space="0" w:color="auto"/>
            <w:right w:val="none" w:sz="0" w:space="0" w:color="auto"/>
          </w:divBdr>
        </w:div>
      </w:divsChild>
    </w:div>
    <w:div w:id="1860318067">
      <w:bodyDiv w:val="1"/>
      <w:marLeft w:val="0"/>
      <w:marRight w:val="0"/>
      <w:marTop w:val="0"/>
      <w:marBottom w:val="0"/>
      <w:divBdr>
        <w:top w:val="none" w:sz="0" w:space="0" w:color="auto"/>
        <w:left w:val="none" w:sz="0" w:space="0" w:color="auto"/>
        <w:bottom w:val="none" w:sz="0" w:space="0" w:color="auto"/>
        <w:right w:val="none" w:sz="0" w:space="0" w:color="auto"/>
      </w:divBdr>
    </w:div>
    <w:div w:id="1862089433">
      <w:bodyDiv w:val="1"/>
      <w:marLeft w:val="0"/>
      <w:marRight w:val="0"/>
      <w:marTop w:val="0"/>
      <w:marBottom w:val="0"/>
      <w:divBdr>
        <w:top w:val="none" w:sz="0" w:space="0" w:color="auto"/>
        <w:left w:val="none" w:sz="0" w:space="0" w:color="auto"/>
        <w:bottom w:val="none" w:sz="0" w:space="0" w:color="auto"/>
        <w:right w:val="none" w:sz="0" w:space="0" w:color="auto"/>
      </w:divBdr>
      <w:divsChild>
        <w:div w:id="1160073681">
          <w:marLeft w:val="0"/>
          <w:marRight w:val="0"/>
          <w:marTop w:val="0"/>
          <w:marBottom w:val="0"/>
          <w:divBdr>
            <w:top w:val="none" w:sz="0" w:space="0" w:color="auto"/>
            <w:left w:val="none" w:sz="0" w:space="0" w:color="auto"/>
            <w:bottom w:val="none" w:sz="0" w:space="0" w:color="auto"/>
            <w:right w:val="none" w:sz="0" w:space="0" w:color="auto"/>
          </w:divBdr>
        </w:div>
        <w:div w:id="1410226826">
          <w:marLeft w:val="0"/>
          <w:marRight w:val="0"/>
          <w:marTop w:val="0"/>
          <w:marBottom w:val="0"/>
          <w:divBdr>
            <w:top w:val="none" w:sz="0" w:space="0" w:color="auto"/>
            <w:left w:val="none" w:sz="0" w:space="0" w:color="auto"/>
            <w:bottom w:val="none" w:sz="0" w:space="0" w:color="auto"/>
            <w:right w:val="none" w:sz="0" w:space="0" w:color="auto"/>
          </w:divBdr>
        </w:div>
        <w:div w:id="1937248810">
          <w:marLeft w:val="0"/>
          <w:marRight w:val="0"/>
          <w:marTop w:val="0"/>
          <w:marBottom w:val="0"/>
          <w:divBdr>
            <w:top w:val="none" w:sz="0" w:space="0" w:color="auto"/>
            <w:left w:val="none" w:sz="0" w:space="0" w:color="auto"/>
            <w:bottom w:val="none" w:sz="0" w:space="0" w:color="auto"/>
            <w:right w:val="none" w:sz="0" w:space="0" w:color="auto"/>
          </w:divBdr>
        </w:div>
      </w:divsChild>
    </w:div>
    <w:div w:id="1874033474">
      <w:bodyDiv w:val="1"/>
      <w:marLeft w:val="0"/>
      <w:marRight w:val="0"/>
      <w:marTop w:val="0"/>
      <w:marBottom w:val="0"/>
      <w:divBdr>
        <w:top w:val="none" w:sz="0" w:space="0" w:color="auto"/>
        <w:left w:val="none" w:sz="0" w:space="0" w:color="auto"/>
        <w:bottom w:val="none" w:sz="0" w:space="0" w:color="auto"/>
        <w:right w:val="none" w:sz="0" w:space="0" w:color="auto"/>
      </w:divBdr>
    </w:div>
    <w:div w:id="2084523887">
      <w:bodyDiv w:val="1"/>
      <w:marLeft w:val="0"/>
      <w:marRight w:val="0"/>
      <w:marTop w:val="0"/>
      <w:marBottom w:val="0"/>
      <w:divBdr>
        <w:top w:val="none" w:sz="0" w:space="0" w:color="auto"/>
        <w:left w:val="none" w:sz="0" w:space="0" w:color="auto"/>
        <w:bottom w:val="none" w:sz="0" w:space="0" w:color="auto"/>
        <w:right w:val="none" w:sz="0" w:space="0" w:color="auto"/>
      </w:divBdr>
      <w:divsChild>
        <w:div w:id="1183201397">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k12.de.us/Page/2267"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cso@doe.k12.de.u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portcard.doe.k12.de.us/"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ewebmaster.wpenginepowered.com/wp-content/uploads/2020/02/dssf_one_pager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ae1321-e0f8-48ea-8d12-07a6da5f9e68">
      <Terms xmlns="http://schemas.microsoft.com/office/infopath/2007/PartnerControls"/>
    </lcf76f155ced4ddcb4097134ff3c332f>
    <TaxCatchAll xmlns="741f08ce-4e49-41e8-be0f-0a20d7377efb" xsi:nil="true"/>
    <LeroyTravers xmlns="28ae1321-e0f8-48ea-8d12-07a6da5f9e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53759923D2244AE64A80D630F59E2" ma:contentTypeVersion="19" ma:contentTypeDescription="Create a new document." ma:contentTypeScope="" ma:versionID="bc7f7753941b127be8ebfa70a70e0153">
  <xsd:schema xmlns:xsd="http://www.w3.org/2001/XMLSchema" xmlns:xs="http://www.w3.org/2001/XMLSchema" xmlns:p="http://schemas.microsoft.com/office/2006/metadata/properties" xmlns:ns2="28ae1321-e0f8-48ea-8d12-07a6da5f9e68" xmlns:ns3="741f08ce-4e49-41e8-be0f-0a20d7377efb" targetNamespace="http://schemas.microsoft.com/office/2006/metadata/properties" ma:root="true" ma:fieldsID="e9354f1cb8ba5c3be997e7d15eaa5f54" ns2:_="" ns3:_="">
    <xsd:import namespace="28ae1321-e0f8-48ea-8d12-07a6da5f9e68"/>
    <xsd:import namespace="741f08ce-4e49-41e8-be0f-0a20d7377e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LeroyTrav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21-e0f8-48ea-8d12-07a6da5f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element name="LeroyTravers" ma:index="24" nillable="true" ma:displayName="Leroy Travers" ma:format="DateOnly" ma:internalName="LeroyTravers">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f08ce-4e49-41e8-be0f-0a20d7377e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6eff-0da8-41cc-83d8-1f41e8a9a711}" ma:internalName="TaxCatchAll" ma:showField="CatchAllData" ma:web="741f08ce-4e49-41e8-be0f-0a20d7377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84B61-7E9D-481E-BA9C-4A09C882346C}">
  <ds:schemaRefs>
    <ds:schemaRef ds:uri="http://schemas.microsoft.com/sharepoint/v3/contenttype/forms"/>
  </ds:schemaRefs>
</ds:datastoreItem>
</file>

<file path=customXml/itemProps2.xml><?xml version="1.0" encoding="utf-8"?>
<ds:datastoreItem xmlns:ds="http://schemas.openxmlformats.org/officeDocument/2006/customXml" ds:itemID="{0D9F4D30-3A02-41EF-B352-E95ECEB60878}">
  <ds:schemaRefs>
    <ds:schemaRef ds:uri="http://schemas.microsoft.com/office/2006/metadata/properties"/>
    <ds:schemaRef ds:uri="http://schemas.microsoft.com/office/infopath/2007/PartnerControls"/>
    <ds:schemaRef ds:uri="28ae1321-e0f8-48ea-8d12-07a6da5f9e68"/>
    <ds:schemaRef ds:uri="741f08ce-4e49-41e8-be0f-0a20d7377efb"/>
  </ds:schemaRefs>
</ds:datastoreItem>
</file>

<file path=customXml/itemProps3.xml><?xml version="1.0" encoding="utf-8"?>
<ds:datastoreItem xmlns:ds="http://schemas.openxmlformats.org/officeDocument/2006/customXml" ds:itemID="{5089E04C-C91A-4DFB-A997-F3D1C61AF4E9}"/>
</file>

<file path=customXml/itemProps4.xml><?xml version="1.0" encoding="utf-8"?>
<ds:datastoreItem xmlns:ds="http://schemas.openxmlformats.org/officeDocument/2006/customXml" ds:itemID="{DDBD44C6-B9A9-4E49-9EA8-0940E5FC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Summary of Review Template</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Review Template</dc:title>
  <dc:subject/>
  <dc:creator>DESE</dc:creator>
  <cp:keywords/>
  <cp:lastModifiedBy>Denise Stouffer</cp:lastModifiedBy>
  <cp:revision>2</cp:revision>
  <cp:lastPrinted>2023-04-04T15:00:00Z</cp:lastPrinted>
  <dcterms:created xsi:type="dcterms:W3CDTF">2024-01-12T19:24:00Z</dcterms:created>
  <dcterms:modified xsi:type="dcterms:W3CDTF">2024-01-12T19:24:00Z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2022 12:00AM</vt:lpwstr>
  </property>
  <property fmtid="{D5CDD505-2E9C-101B-9397-08002B2CF9AE}" pid="3" name="MediaServiceImageTags">
    <vt:lpwstr/>
  </property>
  <property fmtid="{D5CDD505-2E9C-101B-9397-08002B2CF9AE}" pid="4" name="ContentTypeId">
    <vt:lpwstr>0x0101008C253759923D2244AE64A80D630F59E2</vt:lpwstr>
  </property>
</Properties>
</file>