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2E469" w14:textId="44692EBD" w:rsidR="00F34D9D" w:rsidRPr="00BC42A7" w:rsidRDefault="0065743D" w:rsidP="00173E94">
      <w:pPr>
        <w:spacing w:after="0" w:line="276" w:lineRule="auto"/>
        <w:rPr>
          <w:rFonts w:eastAsia="Times New Roman" w:cs="Times New Roman"/>
          <w:color w:val="000000"/>
        </w:rPr>
      </w:pPr>
      <w:r w:rsidRPr="005E7A46">
        <w:rPr>
          <w:rFonts w:eastAsia="Times New Roman" w:cs="Times New Roman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2F22A" wp14:editId="612C0C48">
                <wp:simplePos x="0" y="0"/>
                <wp:positionH relativeFrom="column">
                  <wp:posOffset>5991225</wp:posOffset>
                </wp:positionH>
                <wp:positionV relativeFrom="paragraph">
                  <wp:posOffset>-552450</wp:posOffset>
                </wp:positionV>
                <wp:extent cx="2834640" cy="1403985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76193" w14:textId="70C2483A" w:rsidR="0065743D" w:rsidRPr="0065743D" w:rsidRDefault="0065743D" w:rsidP="0065743D">
                            <w:pPr>
                              <w:spacing w:after="0" w:line="276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t xml:space="preserve">Companion Document to </w:t>
                            </w:r>
                            <w:proofErr w:type="gramStart"/>
                            <w:r>
                              <w:t>the</w:t>
                            </w:r>
                            <w:r w:rsidR="00616BCD"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65743D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Labor Market Information (LMI) Instructions &amp;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32F2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75pt;margin-top:-43.5pt;width:223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8oIwIAAEc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">
                <v:textbox style="mso-fit-shape-to-text:t">
                  <w:txbxContent>
                    <w:p w14:paraId="32776193" w14:textId="70C2483A" w:rsidR="0065743D" w:rsidRPr="0065743D" w:rsidRDefault="0065743D" w:rsidP="0065743D">
                      <w:pPr>
                        <w:spacing w:after="0" w:line="276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t>Companion Document to the</w:t>
                      </w:r>
                      <w:r w:rsidR="00616BCD">
                        <w:t>: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65743D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Labor Market Information (LMI) Instructions &amp; Guidance</w:t>
                      </w:r>
                    </w:p>
                  </w:txbxContent>
                </v:textbox>
              </v:shape>
            </w:pict>
          </mc:Fallback>
        </mc:AlternateContent>
      </w:r>
      <w:r w:rsidR="00F34D9D" w:rsidRPr="00BC42A7">
        <w:rPr>
          <w:rFonts w:eastAsia="Times New Roman" w:cs="Times New Roman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3688B301" wp14:editId="35480F1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27860" cy="632460"/>
            <wp:effectExtent l="0" t="0" r="0" b="0"/>
            <wp:wrapNone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324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BC3B1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5DBF436D" w14:textId="77777777" w:rsidR="00B75B08" w:rsidRPr="00BC42A7" w:rsidRDefault="00B75B08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</w:p>
    <w:p w14:paraId="0CF17D65" w14:textId="77777777" w:rsidR="00F31CA6" w:rsidRPr="00BC42A7" w:rsidRDefault="00F31CA6" w:rsidP="00173E94">
      <w:pPr>
        <w:spacing w:after="0" w:line="276" w:lineRule="auto"/>
        <w:jc w:val="center"/>
        <w:rPr>
          <w:rFonts w:eastAsia="Times New Roman" w:cs="Times New Roman"/>
          <w:bCs/>
          <w:color w:val="000000"/>
        </w:rPr>
      </w:pPr>
      <w:r w:rsidRPr="00BC42A7">
        <w:rPr>
          <w:rFonts w:eastAsia="Times New Roman" w:cs="Times New Roman"/>
          <w:bCs/>
          <w:color w:val="000000"/>
        </w:rPr>
        <w:t>Delaware Department of Education</w:t>
      </w:r>
    </w:p>
    <w:p w14:paraId="276438E0" w14:textId="01D48654" w:rsidR="00F34D9D" w:rsidRPr="002742CC" w:rsidRDefault="006E2130" w:rsidP="00173E94">
      <w:pPr>
        <w:spacing w:after="0" w:line="276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Appendix: </w:t>
      </w:r>
      <w:r w:rsidR="002742CC">
        <w:rPr>
          <w:rFonts w:eastAsia="Times New Roman" w:cs="Times New Roman"/>
          <w:b/>
          <w:bCs/>
          <w:color w:val="000000"/>
        </w:rPr>
        <w:t>Labor Market Information (LMI)</w:t>
      </w:r>
      <w:r w:rsidR="00AC7F20">
        <w:rPr>
          <w:rFonts w:eastAsia="Times New Roman" w:cs="Times New Roman"/>
          <w:b/>
          <w:bCs/>
          <w:color w:val="000000"/>
        </w:rPr>
        <w:t xml:space="preserve"> Review</w:t>
      </w:r>
    </w:p>
    <w:p w14:paraId="4AE6B128" w14:textId="77777777" w:rsidR="00F34D9D" w:rsidRPr="00BC42A7" w:rsidRDefault="00F34D9D" w:rsidP="00173E94">
      <w:pPr>
        <w:spacing w:after="0" w:line="276" w:lineRule="auto"/>
        <w:jc w:val="center"/>
        <w:rPr>
          <w:rFonts w:eastAsia="Times New Roman" w:cs="Times New Roman"/>
          <w:color w:val="000000"/>
        </w:rPr>
      </w:pPr>
      <w:r w:rsidRPr="00BC42A7">
        <w:rPr>
          <w:rFonts w:eastAsia="Times New Roman" w:cs="Times New Roman"/>
          <w:color w:val="000000"/>
        </w:rPr>
        <w:t>Delaware CTE Program of Study Application</w:t>
      </w:r>
    </w:p>
    <w:p w14:paraId="19A44236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</w:p>
    <w:p w14:paraId="4A881390" w14:textId="7EE102BC" w:rsidR="00A6266B" w:rsidRPr="006E2130" w:rsidRDefault="006E2130" w:rsidP="00B75B08">
      <w:pPr>
        <w:spacing w:after="0" w:line="276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1: </w:t>
      </w:r>
      <w:r w:rsidR="00B75B08" w:rsidRPr="00F81FCE">
        <w:rPr>
          <w:rFonts w:eastAsia="Times New Roman" w:cs="Times New Roman"/>
          <w:b/>
          <w:color w:val="000000"/>
          <w:u w:val="single"/>
        </w:rPr>
        <w:t xml:space="preserve">LEA </w:t>
      </w:r>
      <w:r w:rsidR="00B126A7" w:rsidRPr="00F81FCE">
        <w:rPr>
          <w:rFonts w:eastAsia="Times New Roman" w:cs="Times New Roman"/>
          <w:b/>
          <w:color w:val="000000"/>
          <w:u w:val="single"/>
        </w:rPr>
        <w:t>I</w:t>
      </w:r>
      <w:r w:rsidR="00B126A7" w:rsidRPr="006E2130">
        <w:rPr>
          <w:rFonts w:eastAsia="Times New Roman" w:cs="Times New Roman"/>
          <w:b/>
          <w:color w:val="000000"/>
          <w:u w:val="single"/>
        </w:rPr>
        <w:t xml:space="preserve">nformation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A71990" w:rsidRPr="00D374D6">
        <w:rPr>
          <w:rFonts w:eastAsia="Times New Roman" w:cs="Times New Roman"/>
          <w:i/>
          <w:color w:val="000000"/>
        </w:rPr>
        <w:t xml:space="preserve">(see </w:t>
      </w:r>
      <w:r w:rsidR="00D374D6" w:rsidRPr="00D374D6">
        <w:rPr>
          <w:rFonts w:eastAsia="Times New Roman" w:cs="Times New Roman"/>
          <w:i/>
          <w:color w:val="000000"/>
        </w:rPr>
        <w:t xml:space="preserve">instructions on </w:t>
      </w:r>
      <w:r w:rsidR="00554185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A71990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,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LMI Instructions &amp; Guidance Document)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10010"/>
      </w:tblGrid>
      <w:tr w:rsidR="00B75B08" w:rsidRPr="00BC42A7" w14:paraId="3D8FE497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103837A2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Career Cluster:   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57BB0A88" w14:textId="6FFD025D" w:rsidR="00B75B08" w:rsidRPr="00BC42A7" w:rsidRDefault="00AF228E" w:rsidP="00FC3B18">
            <w:pPr>
              <w:spacing w:line="276" w:lineRule="auto"/>
              <w:rPr>
                <w:rFonts w:eastAsia="Times New Roman" w:cs="Times New Roman"/>
                <w:color w:val="000000"/>
                <w:u w:val="single"/>
              </w:rPr>
            </w:pPr>
            <w:r>
              <w:rPr>
                <w:rFonts w:eastAsia="Times New Roman" w:cs="Times New Roman"/>
                <w:color w:val="000000"/>
                <w:u w:val="single"/>
              </w:rPr>
              <w:t>Architecture &amp; Construction</w:t>
            </w:r>
          </w:p>
        </w:tc>
      </w:tr>
      <w:tr w:rsidR="00B75B08" w:rsidRPr="00BC42A7" w14:paraId="00F979B5" w14:textId="77777777" w:rsidTr="002F0DF7">
        <w:trPr>
          <w:trHeight w:val="407"/>
        </w:trPr>
        <w:tc>
          <w:tcPr>
            <w:tcW w:w="3058" w:type="dxa"/>
            <w:shd w:val="clear" w:color="auto" w:fill="FFF2CC" w:themeFill="accent4" w:themeFillTint="33"/>
            <w:vAlign w:val="center"/>
          </w:tcPr>
          <w:p w14:paraId="54413EE2" w14:textId="29C7B23C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Career Pathway:</w:t>
            </w:r>
          </w:p>
        </w:tc>
        <w:tc>
          <w:tcPr>
            <w:tcW w:w="10010" w:type="dxa"/>
            <w:shd w:val="clear" w:color="auto" w:fill="FFF2CC" w:themeFill="accent4" w:themeFillTint="33"/>
            <w:vAlign w:val="center"/>
          </w:tcPr>
          <w:p w14:paraId="66164F9F" w14:textId="29D2707E" w:rsidR="00B75B08" w:rsidRPr="00BC42A7" w:rsidRDefault="00AF228E" w:rsidP="00AC7B34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Design/Pre-Construction</w:t>
            </w:r>
          </w:p>
        </w:tc>
      </w:tr>
      <w:tr w:rsidR="00B75B08" w:rsidRPr="00BC42A7" w14:paraId="564F6E13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7DBEBA4A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bCs/>
                <w:color w:val="000000"/>
              </w:rPr>
              <w:t xml:space="preserve">CTE Program of Study: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8FDA92A" w14:textId="6276ED93" w:rsidR="00B75B08" w:rsidRPr="00FF0A98" w:rsidRDefault="00AF228E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  <w:r w:rsidRPr="00FF0A98">
              <w:rPr>
                <w:rFonts w:eastAsia="Times New Roman" w:cs="Times New Roman"/>
                <w:color w:val="000000"/>
              </w:rPr>
              <w:t>Geospatial Science &amp; Technology</w:t>
            </w:r>
          </w:p>
        </w:tc>
      </w:tr>
      <w:tr w:rsidR="00B75B08" w:rsidRPr="00BC42A7" w14:paraId="56BC4A41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403EA31F" w14:textId="6D0D60F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>High School and LEA Name: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3E04BC65" w14:textId="55074C11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75B08" w:rsidRPr="00BC42A7" w14:paraId="14781AEC" w14:textId="77777777" w:rsidTr="002F0DF7">
        <w:trPr>
          <w:trHeight w:val="407"/>
        </w:trPr>
        <w:tc>
          <w:tcPr>
            <w:tcW w:w="3058" w:type="dxa"/>
            <w:shd w:val="clear" w:color="auto" w:fill="FFE599" w:themeFill="accent4" w:themeFillTint="66"/>
            <w:vAlign w:val="center"/>
          </w:tcPr>
          <w:p w14:paraId="1079781B" w14:textId="77777777" w:rsidR="00B75B08" w:rsidRPr="00BC42A7" w:rsidRDefault="00B75B08" w:rsidP="00FC3B18">
            <w:pPr>
              <w:spacing w:line="276" w:lineRule="auto"/>
              <w:jc w:val="right"/>
              <w:rPr>
                <w:rFonts w:eastAsia="Times New Roman" w:cs="Times New Roman"/>
                <w:color w:val="000000"/>
                <w:u w:val="single"/>
              </w:rPr>
            </w:pPr>
            <w:r w:rsidRPr="00BC42A7">
              <w:rPr>
                <w:rFonts w:eastAsia="Times New Roman" w:cs="Times New Roman"/>
                <w:color w:val="000000"/>
              </w:rPr>
              <w:t xml:space="preserve">County:   </w:t>
            </w:r>
          </w:p>
        </w:tc>
        <w:tc>
          <w:tcPr>
            <w:tcW w:w="10010" w:type="dxa"/>
            <w:shd w:val="clear" w:color="auto" w:fill="FFE599" w:themeFill="accent4" w:themeFillTint="66"/>
            <w:vAlign w:val="center"/>
          </w:tcPr>
          <w:p w14:paraId="1F016B25" w14:textId="13FE1965" w:rsidR="00B75B08" w:rsidRPr="00BC42A7" w:rsidRDefault="00B75B08" w:rsidP="00FC3B18">
            <w:pPr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</w:tr>
    </w:tbl>
    <w:p w14:paraId="33949F4C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576106D4" w14:textId="379A6F6B" w:rsidR="00B75B08" w:rsidRPr="00F81FCE" w:rsidRDefault="006E2130" w:rsidP="00B75B08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bCs/>
          <w:color w:val="000000"/>
          <w:u w:val="single"/>
        </w:rPr>
        <w:t xml:space="preserve">Table 2: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Labor Market Information (LMI) </w:t>
      </w:r>
      <w:r w:rsidR="00455619">
        <w:rPr>
          <w:rFonts w:eastAsia="Times New Roman" w:cs="Times New Roman"/>
          <w:b/>
          <w:bCs/>
          <w:color w:val="000000"/>
          <w:u w:val="single"/>
        </w:rPr>
        <w:t xml:space="preserve">Benchmarks </w:t>
      </w:r>
      <w:r w:rsidR="00A03B43">
        <w:rPr>
          <w:rFonts w:eastAsia="Times New Roman" w:cs="Times New Roman"/>
          <w:b/>
          <w:bCs/>
          <w:color w:val="000000"/>
          <w:u w:val="single"/>
        </w:rPr>
        <w:t xml:space="preserve">by Geographic </w:t>
      </w:r>
      <w:r w:rsidR="00B126A7">
        <w:rPr>
          <w:rFonts w:eastAsia="Times New Roman" w:cs="Times New Roman"/>
          <w:b/>
          <w:bCs/>
          <w:color w:val="000000"/>
          <w:u w:val="single"/>
        </w:rPr>
        <w:t xml:space="preserve">Region </w:t>
      </w:r>
      <w:r w:rsidR="00A71990">
        <w:rPr>
          <w:rFonts w:eastAsia="Times New Roman" w:cs="Times New Roman"/>
          <w:b/>
          <w:color w:val="000000"/>
          <w:u w:val="single"/>
        </w:rPr>
        <w:br/>
      </w:r>
      <w:r w:rsidR="00D374D6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47119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2</w:t>
      </w:r>
      <w:r w:rsidR="00D374D6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0"/>
        <w:gridCol w:w="2185"/>
        <w:gridCol w:w="2185"/>
        <w:gridCol w:w="2185"/>
        <w:gridCol w:w="2185"/>
      </w:tblGrid>
      <w:tr w:rsidR="005621BF" w:rsidRPr="00BC42A7" w14:paraId="67F7927B" w14:textId="77777777" w:rsidTr="0054001F">
        <w:trPr>
          <w:trHeight w:val="495"/>
        </w:trPr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1E8C1261" w14:textId="407A75FF" w:rsidR="005621BF" w:rsidRPr="00BC42A7" w:rsidRDefault="005621BF" w:rsidP="005621BF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EA9E475" w14:textId="664D7313" w:rsidR="005621BF" w:rsidRPr="00BC42A7" w:rsidRDefault="005621BF" w:rsidP="005621BF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2017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56AE58CF" w14:textId="148EA236" w:rsidR="005621BF" w:rsidRPr="00BC42A7" w:rsidRDefault="005621BF" w:rsidP="005621BF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Change 2016-26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991E439" w14:textId="5A317A8A" w:rsidR="005621BF" w:rsidRPr="00BC42A7" w:rsidRDefault="005621BF" w:rsidP="005621BF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Employment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Growth 2016-26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5B2D0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6CED558A" w14:textId="525FC892" w:rsidR="005621BF" w:rsidRPr="00BC42A7" w:rsidRDefault="005621BF" w:rsidP="005621BF">
            <w:pPr>
              <w:spacing w:before="75" w:after="150" w:line="240" w:lineRule="auto"/>
              <w:jc w:val="center"/>
              <w:rPr>
                <w:rFonts w:eastAsia="Times New Roman" w:cs="Segoe UI"/>
                <w:b/>
                <w:bCs/>
                <w:color w:val="000000"/>
              </w:rPr>
            </w:pP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t>Avg. Wage</w:t>
            </w:r>
            <w:r>
              <w:rPr>
                <w:rFonts w:ascii="Verdana" w:hAnsi="Verdana" w:cs="Segoe UI"/>
                <w:b/>
                <w:bCs/>
                <w:color w:val="000000"/>
                <w:sz w:val="18"/>
                <w:szCs w:val="18"/>
              </w:rPr>
              <w:br/>
              <w:t>2017</w:t>
            </w:r>
          </w:p>
        </w:tc>
      </w:tr>
      <w:tr w:rsidR="005621BF" w:rsidRPr="00BC42A7" w14:paraId="5F381AED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FBB628F" w14:textId="17303254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United States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C0D4AC" w14:textId="4C7DE2FF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142,549,250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ABCAAF" w14:textId="2E0158E4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11,518,500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8B93AF" w14:textId="3774E4DA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7.4%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AD80EF" w14:textId="2C2925B5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$50,620    </w:t>
            </w:r>
          </w:p>
        </w:tc>
      </w:tr>
      <w:tr w:rsidR="005621BF" w:rsidRPr="00BC42A7" w14:paraId="4645BDE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66DE898" w14:textId="0B898592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Delaware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0B150" w14:textId="6C56ADA7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442,690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1F1658" w14:textId="3D3C04AC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28,680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8DE00" w14:textId="14675525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6.1%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96A0A" w14:textId="60A7E360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$52,200    </w:t>
            </w:r>
          </w:p>
        </w:tc>
      </w:tr>
      <w:tr w:rsidR="005621BF" w:rsidRPr="00BC42A7" w14:paraId="17F7660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9385A5" w14:textId="36E970C7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District of Columbia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27B060C" w14:textId="5119984B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708,220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4A3E4FC" w14:textId="03289289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60,280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E945D3C" w14:textId="4152F647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7.6%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C9776D" w14:textId="0216B1E0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$85,720    </w:t>
            </w:r>
          </w:p>
        </w:tc>
      </w:tr>
      <w:tr w:rsidR="005621BF" w:rsidRPr="00BC42A7" w14:paraId="39F2EC25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1183FE" w14:textId="4A2B058C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Maryland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016744" w14:textId="32F1D1C4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2,664,330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0E353D3" w14:textId="300033F8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211,290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13A15E" w14:textId="486C803A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7.7%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8226113" w14:textId="1DADAD1E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$57,270    </w:t>
            </w:r>
          </w:p>
        </w:tc>
      </w:tr>
      <w:tr w:rsidR="005621BF" w:rsidRPr="00BC42A7" w14:paraId="257994BA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2ED98AB" w14:textId="1AE4251F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New Jersey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00684A0" w14:textId="2D67ED45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4,007,470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51AEA49" w14:textId="1573D04B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352,730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9ABC2D" w14:textId="0D123BAE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8.2%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F31D308" w14:textId="763BA138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$56,970    </w:t>
            </w:r>
          </w:p>
        </w:tc>
      </w:tr>
      <w:tr w:rsidR="005621BF" w:rsidRPr="00BC42A7" w14:paraId="38BEC9C3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16FE5D3" w14:textId="19286121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Pennsylvania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CD0A0CC" w14:textId="7E5F6083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5,781,610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AB5A772" w14:textId="0EC29089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342,030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5E5AB7C" w14:textId="120BC9E5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5.5%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F0A38A" w14:textId="4D5E80F0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$48,760    </w:t>
            </w:r>
          </w:p>
        </w:tc>
      </w:tr>
      <w:tr w:rsidR="005621BF" w:rsidRPr="00BC42A7" w14:paraId="19537FEB" w14:textId="77777777" w:rsidTr="005C4869">
        <w:tc>
          <w:tcPr>
            <w:tcW w:w="42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0A714CF" w14:textId="3D8DF635" w:rsidR="005621BF" w:rsidRPr="00AC7B34" w:rsidRDefault="005621BF" w:rsidP="005621BF">
            <w:pPr>
              <w:spacing w:after="0" w:line="240" w:lineRule="auto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>Virginia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4D5F3C1" w14:textId="3583A781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3,789,910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EF539E9" w14:textId="0916E571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417,700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BB70CB" w14:textId="402C9184" w:rsidR="005621BF" w:rsidRPr="00AC7B34" w:rsidRDefault="005621BF" w:rsidP="005621BF">
            <w:pPr>
              <w:spacing w:after="0" w:line="240" w:lineRule="auto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10.2%           </w:t>
            </w:r>
          </w:p>
        </w:tc>
        <w:tc>
          <w:tcPr>
            <w:tcW w:w="21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1E2EAB9" w14:textId="47E528AF" w:rsidR="005621BF" w:rsidRPr="00AC7B34" w:rsidRDefault="005621BF" w:rsidP="005621BF">
            <w:pPr>
              <w:tabs>
                <w:tab w:val="left" w:pos="1673"/>
              </w:tabs>
              <w:spacing w:after="0" w:line="240" w:lineRule="auto"/>
              <w:ind w:left="720"/>
              <w:jc w:val="right"/>
              <w:rPr>
                <w:rFonts w:eastAsia="Times New Roman" w:cs="Segoe UI"/>
                <w:color w:val="000000"/>
                <w:highlight w:val="yellow"/>
              </w:rPr>
            </w:pPr>
            <w:r w:rsidRPr="003E7F54">
              <w:t xml:space="preserve">$53,980  </w:t>
            </w:r>
          </w:p>
        </w:tc>
      </w:tr>
    </w:tbl>
    <w:p w14:paraId="33792073" w14:textId="77777777" w:rsidR="00B75B08" w:rsidRPr="00BC42A7" w:rsidRDefault="00B75B08" w:rsidP="00B75B08">
      <w:pPr>
        <w:spacing w:after="0" w:line="276" w:lineRule="auto"/>
        <w:rPr>
          <w:rFonts w:eastAsia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3316"/>
        <w:gridCol w:w="873"/>
        <w:gridCol w:w="873"/>
        <w:gridCol w:w="873"/>
        <w:gridCol w:w="981"/>
        <w:gridCol w:w="1275"/>
        <w:gridCol w:w="1278"/>
        <w:gridCol w:w="1278"/>
        <w:gridCol w:w="1188"/>
      </w:tblGrid>
      <w:tr w:rsidR="005978F2" w:rsidRPr="00BC42A7" w14:paraId="7657BE7C" w14:textId="77777777" w:rsidTr="00A57B65">
        <w:trPr>
          <w:trHeight w:val="372"/>
          <w:jc w:val="center"/>
        </w:trPr>
        <w:tc>
          <w:tcPr>
            <w:tcW w:w="3102" w:type="pct"/>
            <w:gridSpan w:val="6"/>
            <w:tcBorders>
              <w:top w:val="nil"/>
              <w:left w:val="nil"/>
            </w:tcBorders>
          </w:tcPr>
          <w:p w14:paraId="1AB18154" w14:textId="72D96D2E" w:rsidR="005978F2" w:rsidRPr="00BC42A7" w:rsidRDefault="005978F2" w:rsidP="00E56FFC">
            <w:pPr>
              <w:spacing w:after="0" w:line="276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lastRenderedPageBreak/>
              <w:t xml:space="preserve">Table 3: LMI by </w:t>
            </w:r>
            <w:r w:rsidRPr="00F81FCE">
              <w:rPr>
                <w:rFonts w:eastAsia="Times New Roman" w:cs="Times New Roman"/>
                <w:b/>
                <w:color w:val="000000"/>
                <w:u w:val="single"/>
              </w:rPr>
              <w:t>Career Cluster &amp; Pathway</w:t>
            </w:r>
            <w:r>
              <w:rPr>
                <w:rFonts w:eastAsia="Times New Roman" w:cs="Times New Roman"/>
                <w:b/>
                <w:color w:val="000000"/>
                <w:u w:val="single"/>
              </w:rPr>
              <w:br/>
            </w: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4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8" w:type="pct"/>
            <w:gridSpan w:val="4"/>
            <w:shd w:val="clear" w:color="auto" w:fill="auto"/>
            <w:noWrap/>
            <w:vAlign w:val="center"/>
            <w:hideMark/>
          </w:tcPr>
          <w:p w14:paraId="26BB311C" w14:textId="5B249A83" w:rsidR="005978F2" w:rsidRPr="00BC42A7" w:rsidRDefault="005978F2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 w:rsidR="00EF4045">
              <w:rPr>
                <w:rFonts w:eastAsia="Times New Roman" w:cs="Times New Roman"/>
                <w:b/>
                <w:bCs/>
                <w:color w:val="000000"/>
              </w:rPr>
              <w:t>6-2026</w:t>
            </w:r>
          </w:p>
        </w:tc>
      </w:tr>
      <w:tr w:rsidR="00A846EA" w:rsidRPr="00BC42A7" w14:paraId="137011E5" w14:textId="77777777" w:rsidTr="008C7EFA">
        <w:trPr>
          <w:trHeight w:val="655"/>
          <w:jc w:val="center"/>
        </w:trPr>
        <w:tc>
          <w:tcPr>
            <w:tcW w:w="488" w:type="pct"/>
            <w:shd w:val="clear" w:color="auto" w:fill="DEEAF6" w:themeFill="accent1" w:themeFillTint="33"/>
            <w:vAlign w:val="center"/>
            <w:hideMark/>
          </w:tcPr>
          <w:p w14:paraId="1F33878C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 Code</w:t>
            </w:r>
          </w:p>
        </w:tc>
        <w:tc>
          <w:tcPr>
            <w:tcW w:w="1254" w:type="pct"/>
            <w:shd w:val="clear" w:color="auto" w:fill="DEEAF6" w:themeFill="accent1" w:themeFillTint="33"/>
            <w:noWrap/>
            <w:vAlign w:val="center"/>
            <w:hideMark/>
          </w:tcPr>
          <w:p w14:paraId="16E3B9F0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Cluster/Pathway Title</w:t>
            </w:r>
          </w:p>
        </w:tc>
        <w:tc>
          <w:tcPr>
            <w:tcW w:w="330" w:type="pct"/>
            <w:shd w:val="clear" w:color="auto" w:fill="DEEAF6" w:themeFill="accent1" w:themeFillTint="33"/>
            <w:vAlign w:val="center"/>
            <w:hideMark/>
          </w:tcPr>
          <w:p w14:paraId="3960E8E1" w14:textId="1A981329" w:rsidR="00B92821" w:rsidRPr="00162DCA" w:rsidRDefault="00AF1304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Middle </w:t>
            </w:r>
            <w:r w:rsidR="00B92821"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Skill</w:t>
            </w:r>
          </w:p>
        </w:tc>
        <w:tc>
          <w:tcPr>
            <w:tcW w:w="330" w:type="pct"/>
            <w:shd w:val="clear" w:color="auto" w:fill="DEEAF6" w:themeFill="accent1" w:themeFillTint="33"/>
            <w:vAlign w:val="center"/>
          </w:tcPr>
          <w:p w14:paraId="46CD0480" w14:textId="7FEBB975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30" w:type="pct"/>
            <w:shd w:val="clear" w:color="auto" w:fill="DEEAF6" w:themeFill="accent1" w:themeFillTint="33"/>
            <w:vAlign w:val="center"/>
            <w:hideMark/>
          </w:tcPr>
          <w:p w14:paraId="55D2DE86" w14:textId="69ED11B4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71" w:type="pct"/>
            <w:shd w:val="clear" w:color="auto" w:fill="DEEAF6" w:themeFill="accent1" w:themeFillTint="33"/>
            <w:vAlign w:val="center"/>
            <w:hideMark/>
          </w:tcPr>
          <w:p w14:paraId="15AF8BE8" w14:textId="77777777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82" w:type="pct"/>
            <w:shd w:val="clear" w:color="auto" w:fill="DEEAF6" w:themeFill="accent1" w:themeFillTint="33"/>
            <w:vAlign w:val="center"/>
            <w:hideMark/>
          </w:tcPr>
          <w:p w14:paraId="0A96F2DD" w14:textId="5F64ECBC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7A616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5BEFC8DF" w14:textId="0D2FF3C0" w:rsidR="00B92821" w:rsidRPr="00162DCA" w:rsidRDefault="007A6160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2016-2026</w:t>
            </w:r>
          </w:p>
        </w:tc>
        <w:tc>
          <w:tcPr>
            <w:tcW w:w="483" w:type="pct"/>
            <w:shd w:val="clear" w:color="auto" w:fill="DEEAF6" w:themeFill="accent1" w:themeFillTint="33"/>
            <w:vAlign w:val="center"/>
            <w:hideMark/>
          </w:tcPr>
          <w:p w14:paraId="18FA02E2" w14:textId="128A8CD7" w:rsidR="00B92821" w:rsidRPr="00162DCA" w:rsidRDefault="007A6160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2016-2026</w:t>
            </w:r>
          </w:p>
        </w:tc>
        <w:tc>
          <w:tcPr>
            <w:tcW w:w="449" w:type="pct"/>
            <w:shd w:val="clear" w:color="auto" w:fill="DEEAF6" w:themeFill="accent1" w:themeFillTint="33"/>
            <w:vAlign w:val="center"/>
            <w:hideMark/>
          </w:tcPr>
          <w:p w14:paraId="4A4D52D8" w14:textId="12276923" w:rsidR="00B92821" w:rsidRPr="00162DCA" w:rsidRDefault="00B92821" w:rsidP="00FC3B18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7A6160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A4715C" w:rsidRPr="00BC42A7" w14:paraId="4C47D1CC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4D6B4779" w14:textId="7CF5B6A4" w:rsidR="00A4715C" w:rsidRPr="002F55B2" w:rsidRDefault="008C7EFA" w:rsidP="00A4715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4" w:type="pct"/>
            <w:shd w:val="clear" w:color="auto" w:fill="auto"/>
            <w:noWrap/>
            <w:vAlign w:val="bottom"/>
            <w:hideMark/>
          </w:tcPr>
          <w:p w14:paraId="27A1B929" w14:textId="2D817AEF" w:rsidR="00A4715C" w:rsidRPr="002F55B2" w:rsidRDefault="00A4715C" w:rsidP="00A4715C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Architecture &amp; Construction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02492953" w14:textId="5F10317A" w:rsidR="00A4715C" w:rsidRPr="007A6160" w:rsidRDefault="00A4715C" w:rsidP="00A4715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14:paraId="26A7DDF8" w14:textId="671FCD63" w:rsidR="00A4715C" w:rsidRPr="004663FD" w:rsidRDefault="00A4715C" w:rsidP="00A4715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14:paraId="4BC2F6F2" w14:textId="1DC4735F" w:rsidR="00A4715C" w:rsidRPr="007A6160" w:rsidRDefault="00A4715C" w:rsidP="00A4715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auto" w:fill="auto"/>
            <w:noWrap/>
            <w:vAlign w:val="center"/>
          </w:tcPr>
          <w:p w14:paraId="118878B0" w14:textId="647359C0" w:rsidR="00A4715C" w:rsidRPr="007A6160" w:rsidRDefault="00A4715C" w:rsidP="00A4715C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3B8AA917" w14:textId="368CF6AD" w:rsidR="00A4715C" w:rsidRPr="004663FD" w:rsidRDefault="00A4715C" w:rsidP="00A4715C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D4631">
              <w:t xml:space="preserve">25,140       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185B730" w14:textId="4AB5ADA3" w:rsidR="00A4715C" w:rsidRPr="004663FD" w:rsidRDefault="00A4715C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D4631">
              <w:t>2,035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11D1927E" w14:textId="36D32C0B" w:rsidR="00A4715C" w:rsidRPr="004663FD" w:rsidRDefault="00A4715C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D4631">
              <w:t>7.1%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2FEDAE63" w14:textId="3F3417A3" w:rsidR="00A4715C" w:rsidRPr="004663FD" w:rsidRDefault="00A4715C" w:rsidP="00AB422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D4631">
              <w:t>$50,985</w:t>
            </w:r>
          </w:p>
        </w:tc>
      </w:tr>
      <w:tr w:rsidR="004E3730" w:rsidRPr="00BC42A7" w14:paraId="383EFF7D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5573F73B" w14:textId="77777777" w:rsidR="004E3730" w:rsidRPr="002F55B2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pct"/>
            <w:gridSpan w:val="5"/>
          </w:tcPr>
          <w:p w14:paraId="067A0024" w14:textId="10FB3050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Cluster by the Following Categories -&gt;</w:t>
            </w: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1164285E" w14:textId="7E5D9E41" w:rsidR="004E3730" w:rsidRPr="0033677F" w:rsidRDefault="0033677F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(7</w:t>
            </w:r>
            <w:r w:rsidR="005115E4"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4A6D55F8" w14:textId="3A972AF9" w:rsidR="004E3730" w:rsidRPr="0033677F" w:rsidRDefault="0033677F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(4</w:t>
            </w:r>
            <w:r w:rsidR="005115E4"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F87F14B" w14:textId="1947135A" w:rsidR="004E3730" w:rsidRPr="0033677F" w:rsidRDefault="0033677F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(5</w:t>
            </w:r>
            <w:r w:rsidR="005115E4"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7D40C127" w14:textId="70FF4E85" w:rsidR="004E3730" w:rsidRPr="0033677F" w:rsidRDefault="0033677F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(5</w:t>
            </w:r>
            <w:r w:rsidR="005115E4" w:rsidRPr="0033677F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16)</w:t>
            </w:r>
          </w:p>
        </w:tc>
      </w:tr>
      <w:tr w:rsidR="00A846EA" w:rsidRPr="00BC42A7" w14:paraId="370541C4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  <w:hideMark/>
          </w:tcPr>
          <w:p w14:paraId="7A486409" w14:textId="5BE33F9F" w:rsidR="00300157" w:rsidRPr="002F55B2" w:rsidRDefault="008C7EFA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254" w:type="pct"/>
            <w:shd w:val="clear" w:color="auto" w:fill="E2EFD9" w:themeFill="accent6" w:themeFillTint="33"/>
            <w:noWrap/>
            <w:vAlign w:val="bottom"/>
          </w:tcPr>
          <w:p w14:paraId="4632A0CF" w14:textId="2314C62F" w:rsidR="00300157" w:rsidRPr="004663FD" w:rsidRDefault="00C0267F" w:rsidP="00300157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Design/Pre-Construction Pathway</w:t>
            </w:r>
          </w:p>
        </w:tc>
        <w:tc>
          <w:tcPr>
            <w:tcW w:w="330" w:type="pct"/>
            <w:shd w:val="clear" w:color="000000" w:fill="F2F2F2"/>
            <w:noWrap/>
            <w:vAlign w:val="center"/>
          </w:tcPr>
          <w:p w14:paraId="1F50027D" w14:textId="6EE3350F" w:rsidR="00300157" w:rsidRPr="003212CA" w:rsidRDefault="00300157" w:rsidP="003212C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  <w:vAlign w:val="center"/>
          </w:tcPr>
          <w:p w14:paraId="304DC6D0" w14:textId="0FCD0654" w:rsidR="00300157" w:rsidRPr="003212CA" w:rsidRDefault="00300157" w:rsidP="003212C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  <w:noWrap/>
            <w:vAlign w:val="center"/>
          </w:tcPr>
          <w:p w14:paraId="5B7C2E5B" w14:textId="4709699E" w:rsidR="00300157" w:rsidRPr="003212CA" w:rsidRDefault="00300157" w:rsidP="003212C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000000" w:fill="F2F2F2"/>
            <w:noWrap/>
            <w:vAlign w:val="center"/>
          </w:tcPr>
          <w:p w14:paraId="460B34B2" w14:textId="4C952B24" w:rsidR="00300157" w:rsidRPr="003212CA" w:rsidRDefault="00300157" w:rsidP="003212C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2EFD9" w:themeFill="accent6" w:themeFillTint="33"/>
            <w:noWrap/>
            <w:vAlign w:val="center"/>
          </w:tcPr>
          <w:p w14:paraId="36F17020" w14:textId="54829ABC" w:rsidR="00300157" w:rsidRPr="004663FD" w:rsidRDefault="00AF03C4" w:rsidP="0030015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3,030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67673ED5" w14:textId="4842FF9F" w:rsidR="00300157" w:rsidRPr="004663FD" w:rsidRDefault="00AF03C4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7EE26EF5" w14:textId="5800D3A8" w:rsidR="00300157" w:rsidRPr="004663FD" w:rsidRDefault="00AF03C4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6.2%</w:t>
            </w:r>
          </w:p>
        </w:tc>
        <w:tc>
          <w:tcPr>
            <w:tcW w:w="449" w:type="pct"/>
            <w:shd w:val="clear" w:color="auto" w:fill="E2EFD9" w:themeFill="accent6" w:themeFillTint="33"/>
            <w:noWrap/>
            <w:vAlign w:val="center"/>
          </w:tcPr>
          <w:p w14:paraId="4FC79754" w14:textId="50CFDCD2" w:rsidR="00300157" w:rsidRPr="004663FD" w:rsidRDefault="0083227E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$68,284</w:t>
            </w:r>
          </w:p>
        </w:tc>
      </w:tr>
      <w:tr w:rsidR="004E3730" w:rsidRPr="00BC42A7" w14:paraId="14326CBE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797F6BFA" w14:textId="77777777" w:rsidR="004E3730" w:rsidRPr="002F55B2" w:rsidRDefault="004E3730" w:rsidP="00FC3B18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5" w:type="pct"/>
            <w:gridSpan w:val="5"/>
          </w:tcPr>
          <w:p w14:paraId="560F81FC" w14:textId="32D0E7DD" w:rsidR="004E3730" w:rsidRPr="004663FD" w:rsidRDefault="004E3730" w:rsidP="00F2370F">
            <w:pPr>
              <w:spacing w:after="0" w:line="276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3F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Rank Select Career Pathway by the Following Categories -&gt;</w:t>
            </w:r>
          </w:p>
        </w:tc>
        <w:tc>
          <w:tcPr>
            <w:tcW w:w="482" w:type="pct"/>
            <w:shd w:val="clear" w:color="auto" w:fill="FFFFFF" w:themeFill="background1"/>
            <w:noWrap/>
            <w:vAlign w:val="center"/>
          </w:tcPr>
          <w:p w14:paraId="2BFA88D9" w14:textId="707965B7" w:rsidR="004E3730" w:rsidRPr="00D51516" w:rsidRDefault="00D51516" w:rsidP="0018344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(1</w:t>
            </w:r>
            <w:r w:rsidR="00C0267F"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3)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4560C0AD" w14:textId="771D984E" w:rsidR="004E3730" w:rsidRPr="00D51516" w:rsidRDefault="00D51516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(3</w:t>
            </w:r>
            <w:r w:rsidR="00C0267F"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3)</w:t>
            </w:r>
          </w:p>
        </w:tc>
        <w:tc>
          <w:tcPr>
            <w:tcW w:w="483" w:type="pct"/>
            <w:shd w:val="clear" w:color="auto" w:fill="FFFFFF" w:themeFill="background1"/>
            <w:noWrap/>
            <w:vAlign w:val="center"/>
          </w:tcPr>
          <w:p w14:paraId="2BCC9081" w14:textId="3986E4DD" w:rsidR="004E3730" w:rsidRPr="00D51516" w:rsidRDefault="00D51516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(2</w:t>
            </w:r>
            <w:r w:rsidR="00C0267F"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3)</w:t>
            </w:r>
          </w:p>
        </w:tc>
        <w:tc>
          <w:tcPr>
            <w:tcW w:w="449" w:type="pct"/>
            <w:shd w:val="clear" w:color="auto" w:fill="FFFFFF" w:themeFill="background1"/>
            <w:noWrap/>
            <w:vAlign w:val="center"/>
          </w:tcPr>
          <w:p w14:paraId="61D06EAA" w14:textId="44DD3CFA" w:rsidR="004E3730" w:rsidRPr="00D51516" w:rsidRDefault="00D51516" w:rsidP="00AF03C4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(1</w:t>
            </w:r>
            <w:r w:rsidR="00C0267F" w:rsidRPr="00D51516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 of 3)</w:t>
            </w:r>
          </w:p>
        </w:tc>
      </w:tr>
      <w:tr w:rsidR="005A6C71" w:rsidRPr="00BC42A7" w14:paraId="25B21360" w14:textId="77777777" w:rsidTr="005A6C71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5FB8C448" w14:textId="77777777" w:rsidR="005A6C71" w:rsidRPr="002F55B2" w:rsidRDefault="005A6C71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4" w:type="pct"/>
            <w:shd w:val="clear" w:color="auto" w:fill="E2EFD9" w:themeFill="accent6" w:themeFillTint="33"/>
            <w:noWrap/>
            <w:vAlign w:val="bottom"/>
          </w:tcPr>
          <w:p w14:paraId="0184D942" w14:textId="2CB075B1" w:rsidR="005A6C71" w:rsidRDefault="005A6C71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Design/Pre-Construction Pathway - </w:t>
            </w:r>
          </w:p>
          <w:p w14:paraId="4E4EF451" w14:textId="3BA3C9C8" w:rsidR="005A6C71" w:rsidRPr="004663FD" w:rsidRDefault="005A6C71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Mid-Atlantic States</w:t>
            </w:r>
          </w:p>
        </w:tc>
        <w:tc>
          <w:tcPr>
            <w:tcW w:w="1361" w:type="pct"/>
            <w:gridSpan w:val="4"/>
            <w:vMerge w:val="restart"/>
            <w:shd w:val="clear" w:color="auto" w:fill="auto"/>
            <w:noWrap/>
            <w:vAlign w:val="center"/>
          </w:tcPr>
          <w:p w14:paraId="5052183A" w14:textId="6468DBDD" w:rsidR="005A6C71" w:rsidRPr="004663FD" w:rsidRDefault="005A6C71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shd w:val="clear" w:color="auto" w:fill="E2EFD9" w:themeFill="accent6" w:themeFillTint="33"/>
            <w:noWrap/>
            <w:vAlign w:val="center"/>
          </w:tcPr>
          <w:p w14:paraId="7878405C" w14:textId="411E6B78" w:rsidR="005A6C71" w:rsidRPr="004663FD" w:rsidRDefault="005A6C71" w:rsidP="00350FE6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118,970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3849FAB7" w14:textId="14EAC45E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10,820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09240A89" w14:textId="741C0E58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449" w:type="pct"/>
            <w:shd w:val="clear" w:color="auto" w:fill="E2EFD9" w:themeFill="accent6" w:themeFillTint="33"/>
            <w:noWrap/>
            <w:vAlign w:val="center"/>
          </w:tcPr>
          <w:p w14:paraId="46B4EB42" w14:textId="542B369D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$74,432</w:t>
            </w:r>
          </w:p>
        </w:tc>
      </w:tr>
      <w:tr w:rsidR="005A6C71" w:rsidRPr="00BC42A7" w14:paraId="019101D3" w14:textId="77777777" w:rsidTr="005A6C71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4C98F717" w14:textId="77777777" w:rsidR="005A6C71" w:rsidRPr="002F55B2" w:rsidRDefault="005A6C71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shd w:val="clear" w:color="auto" w:fill="E2EFD9" w:themeFill="accent6" w:themeFillTint="33"/>
            <w:noWrap/>
            <w:vAlign w:val="bottom"/>
          </w:tcPr>
          <w:p w14:paraId="041D9E32" w14:textId="03937468" w:rsidR="005A6C71" w:rsidRDefault="005A6C71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Design/Pre-Construction Pathway –</w:t>
            </w:r>
          </w:p>
          <w:p w14:paraId="234C1C40" w14:textId="4AA0B77C" w:rsidR="005A6C71" w:rsidRPr="004663FD" w:rsidRDefault="005A6C71" w:rsidP="00EB1ABB">
            <w:pPr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361" w:type="pct"/>
            <w:gridSpan w:val="4"/>
            <w:vMerge/>
            <w:shd w:val="clear" w:color="auto" w:fill="auto"/>
            <w:noWrap/>
            <w:vAlign w:val="center"/>
          </w:tcPr>
          <w:p w14:paraId="5142788E" w14:textId="77777777" w:rsidR="005A6C71" w:rsidRPr="004663FD" w:rsidRDefault="005A6C71" w:rsidP="00EB1ABB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E2EFD9" w:themeFill="accent6" w:themeFillTint="33"/>
            <w:noWrap/>
            <w:vAlign w:val="center"/>
          </w:tcPr>
          <w:p w14:paraId="7E17B334" w14:textId="36D7DA85" w:rsidR="005A6C71" w:rsidRPr="004663FD" w:rsidRDefault="005A6C71" w:rsidP="00350FE6">
            <w:pPr>
              <w:spacing w:after="0" w:line="276" w:lineRule="auto"/>
              <w:ind w:firstLineChars="100" w:firstLine="20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950,740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6E42C700" w14:textId="364657A6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91,200</w:t>
            </w:r>
          </w:p>
        </w:tc>
        <w:tc>
          <w:tcPr>
            <w:tcW w:w="483" w:type="pct"/>
            <w:shd w:val="clear" w:color="auto" w:fill="E2EFD9" w:themeFill="accent6" w:themeFillTint="33"/>
            <w:noWrap/>
            <w:vAlign w:val="center"/>
          </w:tcPr>
          <w:p w14:paraId="12D9479C" w14:textId="32FC8717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8.9%</w:t>
            </w:r>
          </w:p>
        </w:tc>
        <w:tc>
          <w:tcPr>
            <w:tcW w:w="449" w:type="pct"/>
            <w:shd w:val="clear" w:color="auto" w:fill="E2EFD9" w:themeFill="accent6" w:themeFillTint="33"/>
            <w:noWrap/>
            <w:vAlign w:val="center"/>
          </w:tcPr>
          <w:p w14:paraId="349CE1D9" w14:textId="1478F616" w:rsidR="005A6C71" w:rsidRPr="004663FD" w:rsidRDefault="005A6C71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$73,480</w:t>
            </w:r>
          </w:p>
        </w:tc>
      </w:tr>
      <w:tr w:rsidR="008C7EFA" w:rsidRPr="00BC42A7" w14:paraId="46B9016E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4B7BDECF" w14:textId="6DE9E431" w:rsidR="008C7EFA" w:rsidRPr="002F55B2" w:rsidRDefault="008C7EFA" w:rsidP="008C7EFA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54" w:type="pct"/>
            <w:shd w:val="clear" w:color="auto" w:fill="auto"/>
            <w:noWrap/>
          </w:tcPr>
          <w:p w14:paraId="6A1F8E1A" w14:textId="24271D49" w:rsidR="008C7EFA" w:rsidRPr="004663FD" w:rsidRDefault="008C7EFA" w:rsidP="008C7EFA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330" w:type="pct"/>
            <w:shd w:val="clear" w:color="000000" w:fill="F2F2F2"/>
            <w:noWrap/>
            <w:vAlign w:val="center"/>
          </w:tcPr>
          <w:p w14:paraId="579B72A8" w14:textId="259C108A" w:rsidR="008C7EFA" w:rsidRPr="008C7EFA" w:rsidRDefault="008C7EFA" w:rsidP="008C7EF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  <w:vAlign w:val="center"/>
          </w:tcPr>
          <w:p w14:paraId="018A7080" w14:textId="1E7C6785" w:rsidR="008C7EFA" w:rsidRPr="008C7EFA" w:rsidRDefault="008C7EFA" w:rsidP="008C7EFA">
            <w:pPr>
              <w:pStyle w:val="ListParagraph"/>
              <w:spacing w:after="0" w:line="276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  <w:noWrap/>
            <w:vAlign w:val="center"/>
          </w:tcPr>
          <w:p w14:paraId="370A8D55" w14:textId="0A2A9400" w:rsidR="008C7EFA" w:rsidRPr="008C7EFA" w:rsidRDefault="008C7EFA" w:rsidP="008C7EF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000000" w:fill="F2F2F2"/>
            <w:noWrap/>
            <w:vAlign w:val="center"/>
          </w:tcPr>
          <w:p w14:paraId="2ADCBD83" w14:textId="4D74854C" w:rsidR="008C7EFA" w:rsidRPr="008C7EFA" w:rsidRDefault="008C7EFA" w:rsidP="008C7EF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715F2267" w14:textId="0EE6ABFF" w:rsidR="008C7EFA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15,480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69B7C51F" w14:textId="796FAF2C" w:rsidR="008C7EFA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4A123245" w14:textId="757C24AF" w:rsidR="008C7EFA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5.9%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371F4C25" w14:textId="29A73451" w:rsidR="008C7EFA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$52,271</w:t>
            </w:r>
          </w:p>
        </w:tc>
      </w:tr>
      <w:tr w:rsidR="00544B6E" w:rsidRPr="00BC42A7" w14:paraId="395FA0F9" w14:textId="77777777" w:rsidTr="00AF03C4">
        <w:trPr>
          <w:trHeight w:val="336"/>
          <w:jc w:val="center"/>
        </w:trPr>
        <w:tc>
          <w:tcPr>
            <w:tcW w:w="488" w:type="pct"/>
            <w:shd w:val="clear" w:color="auto" w:fill="auto"/>
            <w:noWrap/>
            <w:vAlign w:val="bottom"/>
          </w:tcPr>
          <w:p w14:paraId="4278B892" w14:textId="77BE843E" w:rsidR="00544B6E" w:rsidRPr="002F55B2" w:rsidRDefault="008C7EFA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55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254" w:type="pct"/>
            <w:shd w:val="clear" w:color="auto" w:fill="auto"/>
            <w:noWrap/>
          </w:tcPr>
          <w:p w14:paraId="2C4D8A30" w14:textId="338471BB" w:rsidR="00544B6E" w:rsidRPr="004663FD" w:rsidRDefault="00E45501" w:rsidP="00544B6E">
            <w:pPr>
              <w:spacing w:after="0" w:line="276" w:lineRule="auto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Maintenance/Operations</w:t>
            </w:r>
          </w:p>
        </w:tc>
        <w:tc>
          <w:tcPr>
            <w:tcW w:w="330" w:type="pct"/>
            <w:shd w:val="clear" w:color="000000" w:fill="F2F2F2"/>
            <w:noWrap/>
          </w:tcPr>
          <w:p w14:paraId="35BB226A" w14:textId="405EA6C8" w:rsidR="00544B6E" w:rsidRPr="008C7EFA" w:rsidRDefault="00544B6E" w:rsidP="008C7EF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</w:tcPr>
          <w:p w14:paraId="67240137" w14:textId="2FE35C74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shd w:val="clear" w:color="000000" w:fill="F2F2F2"/>
            <w:noWrap/>
          </w:tcPr>
          <w:p w14:paraId="6B4F8A79" w14:textId="19461013" w:rsidR="00544B6E" w:rsidRPr="004663FD" w:rsidRDefault="00544B6E" w:rsidP="00544B6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  <w:shd w:val="clear" w:color="000000" w:fill="F2F2F2"/>
            <w:noWrap/>
          </w:tcPr>
          <w:p w14:paraId="65802895" w14:textId="17725C27" w:rsidR="00544B6E" w:rsidRPr="008C7EFA" w:rsidRDefault="00544B6E" w:rsidP="008C7EFA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noWrap/>
            <w:vAlign w:val="center"/>
          </w:tcPr>
          <w:p w14:paraId="00A1DA3D" w14:textId="248EA5F4" w:rsidR="00544B6E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6,630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C3DFE2C" w14:textId="7DEC3C9D" w:rsidR="00544B6E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483" w:type="pct"/>
            <w:shd w:val="clear" w:color="auto" w:fill="auto"/>
            <w:noWrap/>
            <w:vAlign w:val="center"/>
          </w:tcPr>
          <w:p w14:paraId="514CB7AD" w14:textId="58E888E0" w:rsidR="00544B6E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449" w:type="pct"/>
            <w:shd w:val="clear" w:color="auto" w:fill="auto"/>
            <w:noWrap/>
            <w:vAlign w:val="center"/>
          </w:tcPr>
          <w:p w14:paraId="072F370D" w14:textId="2832701D" w:rsidR="00544B6E" w:rsidRPr="004663FD" w:rsidRDefault="00C733A2" w:rsidP="00350FE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$40,075</w:t>
            </w:r>
          </w:p>
        </w:tc>
      </w:tr>
    </w:tbl>
    <w:p w14:paraId="5D501A54" w14:textId="71146CBA" w:rsidR="00B126A7" w:rsidRDefault="00322D02" w:rsidP="0047119B">
      <w:pPr>
        <w:spacing w:before="240"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3: </w:t>
      </w:r>
      <w:r w:rsidR="00B126A7">
        <w:rPr>
          <w:rFonts w:eastAsia="Times New Roman" w:cs="Times New Roman"/>
          <w:b/>
          <w:color w:val="000000"/>
          <w:u w:val="single"/>
        </w:rPr>
        <w:t xml:space="preserve">LMI by </w:t>
      </w:r>
      <w:r w:rsidR="00B126A7" w:rsidRPr="00F81FCE">
        <w:rPr>
          <w:rFonts w:eastAsia="Times New Roman" w:cs="Times New Roman"/>
          <w:b/>
          <w:color w:val="000000"/>
          <w:u w:val="single"/>
        </w:rPr>
        <w:t>Career Cluster &amp; Pathway</w:t>
      </w:r>
      <w:r w:rsidR="0047119B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758F1A22" w14:textId="5533536C" w:rsidR="00B126A7" w:rsidRPr="00BC42A7" w:rsidRDefault="00D374D6" w:rsidP="00B75B08">
      <w:pPr>
        <w:spacing w:after="0" w:line="276" w:lineRule="auto"/>
        <w:rPr>
          <w:rFonts w:eastAsia="Times New Roman" w:cs="Times New Roman"/>
          <w:color w:val="000000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322D02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5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0D24F83" w14:textId="5A21E3F3" w:rsidR="00B126A7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</w:t>
      </w:r>
      <w:r>
        <w:rPr>
          <w:rFonts w:eastAsia="Times New Roman" w:cs="Times New Roman"/>
          <w:color w:val="000000"/>
        </w:rPr>
        <w:t>cluster</w:t>
      </w:r>
      <w:r w:rsidRPr="001145EA">
        <w:rPr>
          <w:rFonts w:eastAsia="Times New Roman" w:cs="Times New Roman"/>
          <w:color w:val="000000"/>
        </w:rPr>
        <w:t xml:space="preserve"> compare </w:t>
      </w:r>
      <w:r>
        <w:rPr>
          <w:rFonts w:eastAsia="Times New Roman" w:cs="Times New Roman"/>
          <w:color w:val="000000"/>
        </w:rPr>
        <w:t>to</w:t>
      </w:r>
      <w:r w:rsidRPr="001145EA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LMI for </w:t>
      </w:r>
      <w:r w:rsidRPr="001145EA">
        <w:rPr>
          <w:rFonts w:eastAsia="Times New Roman" w:cs="Times New Roman"/>
          <w:color w:val="000000"/>
        </w:rPr>
        <w:t>other cluster</w:t>
      </w:r>
      <w:r>
        <w:rPr>
          <w:rFonts w:eastAsia="Times New Roman" w:cs="Times New Roman"/>
          <w:color w:val="000000"/>
        </w:rPr>
        <w:t>s in the State of Delaware</w:t>
      </w:r>
      <w:r w:rsidRPr="001145EA">
        <w:rPr>
          <w:rFonts w:eastAsia="Times New Roman" w:cs="Times New Roman"/>
          <w:color w:val="000000"/>
        </w:rPr>
        <w:t>?</w:t>
      </w:r>
      <w:r w:rsidR="00E7231E">
        <w:rPr>
          <w:rFonts w:eastAsia="Times New Roman" w:cs="Times New Roman"/>
          <w:color w:val="000000"/>
        </w:rPr>
        <w:t xml:space="preserve">  </w:t>
      </w:r>
      <w:proofErr w:type="gramStart"/>
      <w:r w:rsidR="00E7231E">
        <w:rPr>
          <w:rFonts w:eastAsia="Times New Roman" w:cs="Times New Roman"/>
          <w:color w:val="000000"/>
        </w:rPr>
        <w:t>Is the career cluster rated</w:t>
      </w:r>
      <w:proofErr w:type="gramEnd"/>
      <w:r w:rsidR="00E7231E">
        <w:rPr>
          <w:rFonts w:eastAsia="Times New Roman" w:cs="Times New Roman"/>
          <w:color w:val="000000"/>
        </w:rPr>
        <w:t xml:space="preserve"> as high wage and high demand?  </w:t>
      </w:r>
    </w:p>
    <w:p w14:paraId="3A593CA2" w14:textId="660BEA95" w:rsidR="00FB3553" w:rsidRDefault="00FB3553" w:rsidP="00B126A7">
      <w:pPr>
        <w:spacing w:after="0" w:line="276" w:lineRule="auto"/>
        <w:rPr>
          <w:rFonts w:eastAsia="Times New Roman" w:cs="Times New Roman"/>
          <w:color w:val="70AD47" w:themeColor="accent6"/>
        </w:rPr>
      </w:pPr>
    </w:p>
    <w:p w14:paraId="0489705B" w14:textId="5960F7A7" w:rsidR="00FB3553" w:rsidRPr="00FB3553" w:rsidRDefault="00FB3553" w:rsidP="00B126A7">
      <w:pPr>
        <w:spacing w:after="0" w:line="276" w:lineRule="auto"/>
        <w:rPr>
          <w:rFonts w:eastAsia="Times New Roman" w:cs="Times New Roman"/>
          <w:b/>
        </w:rPr>
      </w:pPr>
      <w:r w:rsidRPr="00FB3553">
        <w:rPr>
          <w:rFonts w:eastAsia="Times New Roman" w:cs="Times New Roman"/>
          <w:b/>
        </w:rPr>
        <w:t>The Architecture &amp; Construction</w:t>
      </w:r>
      <w:r>
        <w:rPr>
          <w:rFonts w:eastAsia="Times New Roman" w:cs="Times New Roman"/>
          <w:b/>
        </w:rPr>
        <w:t xml:space="preserve"> Career Cluster ranks in the upper 50% of clusters for employment; and top 33% for employment change employment growth; and wage when compared to the other career clusters. </w:t>
      </w:r>
      <w:r w:rsidR="001B320E">
        <w:rPr>
          <w:rFonts w:eastAsia="Times New Roman" w:cs="Times New Roman"/>
          <w:b/>
        </w:rPr>
        <w:t xml:space="preserve">The cluster </w:t>
      </w:r>
      <w:proofErr w:type="gramStart"/>
      <w:r w:rsidR="001B320E">
        <w:rPr>
          <w:rFonts w:eastAsia="Times New Roman" w:cs="Times New Roman"/>
          <w:b/>
        </w:rPr>
        <w:t>is identified</w:t>
      </w:r>
      <w:proofErr w:type="gramEnd"/>
      <w:r w:rsidR="001B320E">
        <w:rPr>
          <w:rFonts w:eastAsia="Times New Roman" w:cs="Times New Roman"/>
          <w:b/>
        </w:rPr>
        <w:t xml:space="preserve"> as Middle Skill; high wage; and high demand.</w:t>
      </w:r>
    </w:p>
    <w:p w14:paraId="6E3794CA" w14:textId="77777777" w:rsidR="00DB2F54" w:rsidRPr="001145EA" w:rsidRDefault="00DB2F54" w:rsidP="00B126A7">
      <w:pPr>
        <w:spacing w:after="0" w:line="276" w:lineRule="auto"/>
        <w:rPr>
          <w:rFonts w:eastAsia="Times New Roman" w:cs="Times New Roman"/>
          <w:color w:val="000000"/>
        </w:rPr>
      </w:pPr>
    </w:p>
    <w:p w14:paraId="1DE1FA36" w14:textId="1F89B1C9" w:rsidR="00B126A7" w:rsidRPr="001145EA" w:rsidRDefault="00B126A7" w:rsidP="00B126A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1145EA">
        <w:rPr>
          <w:rFonts w:eastAsia="Times New Roman" w:cs="Times New Roman"/>
          <w:color w:val="000000"/>
        </w:rPr>
        <w:t xml:space="preserve">How does the </w:t>
      </w:r>
      <w:r>
        <w:rPr>
          <w:rFonts w:eastAsia="Times New Roman" w:cs="Times New Roman"/>
          <w:color w:val="000000"/>
        </w:rPr>
        <w:t xml:space="preserve">employment, the </w:t>
      </w:r>
      <w:r w:rsidRPr="001145EA">
        <w:rPr>
          <w:rFonts w:eastAsia="Times New Roman" w:cs="Times New Roman"/>
          <w:color w:val="000000"/>
        </w:rPr>
        <w:t xml:space="preserve">employment change, the employment growth rate, and the average wage for the identified career pathway compare </w:t>
      </w:r>
      <w:r>
        <w:rPr>
          <w:rFonts w:eastAsia="Times New Roman" w:cs="Times New Roman"/>
          <w:color w:val="000000"/>
        </w:rPr>
        <w:t>to LMI at the</w:t>
      </w:r>
      <w:r w:rsidRPr="001145EA">
        <w:rPr>
          <w:rFonts w:eastAsia="Times New Roman" w:cs="Times New Roman"/>
          <w:color w:val="000000"/>
        </w:rPr>
        <w:t xml:space="preserve"> cluster</w:t>
      </w:r>
      <w:r>
        <w:rPr>
          <w:rFonts w:eastAsia="Times New Roman" w:cs="Times New Roman"/>
          <w:color w:val="000000"/>
        </w:rPr>
        <w:t xml:space="preserve"> level</w:t>
      </w:r>
      <w:r w:rsidRPr="001145EA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How does the </w:t>
      </w:r>
      <w:r w:rsidR="00E7231E">
        <w:rPr>
          <w:rFonts w:eastAsia="Times New Roman" w:cs="Times New Roman"/>
          <w:color w:val="000000"/>
        </w:rPr>
        <w:t xml:space="preserve">identified </w:t>
      </w:r>
      <w:r>
        <w:rPr>
          <w:rFonts w:eastAsia="Times New Roman" w:cs="Times New Roman"/>
          <w:color w:val="000000"/>
        </w:rPr>
        <w:t>pathway level LMI in Delaware compare to the pathway level LMI in the Mid-Atlantic and/or the United States?</w:t>
      </w:r>
      <w:r w:rsidR="00E7231E">
        <w:rPr>
          <w:rFonts w:eastAsia="Times New Roman" w:cs="Times New Roman"/>
          <w:color w:val="000000"/>
        </w:rPr>
        <w:t xml:space="preserve">  How does the identified pathway level LMI in Delaware compare to the other pathway level LMI in Delaware?  </w:t>
      </w:r>
    </w:p>
    <w:p w14:paraId="65540C35" w14:textId="1A437B6F" w:rsidR="00DB2F54" w:rsidRPr="00172DD8" w:rsidRDefault="00DB2F54" w:rsidP="00DB2F54">
      <w:pPr>
        <w:spacing w:after="0" w:line="276" w:lineRule="auto"/>
        <w:rPr>
          <w:rFonts w:eastAsia="Times New Roman" w:cstheme="minorHAnsi"/>
          <w:b/>
          <w:color w:val="000000"/>
          <w:u w:val="single"/>
        </w:rPr>
      </w:pPr>
    </w:p>
    <w:p w14:paraId="29E30A32" w14:textId="07321FB2" w:rsidR="00D8319A" w:rsidRPr="00172DD8" w:rsidRDefault="00172DD8" w:rsidP="00DB2F54">
      <w:pPr>
        <w:spacing w:after="0" w:line="276" w:lineRule="auto"/>
        <w:rPr>
          <w:rFonts w:eastAsia="Times New Roman" w:cstheme="minorHAnsi"/>
          <w:b/>
        </w:rPr>
      </w:pPr>
      <w:r w:rsidRPr="00172DD8">
        <w:rPr>
          <w:rFonts w:eastAsia="Times New Roman" w:cstheme="minorHAnsi"/>
          <w:b/>
        </w:rPr>
        <w:lastRenderedPageBreak/>
        <w:t>The Design/Pre-Construction Pathway</w:t>
      </w:r>
      <w:r>
        <w:rPr>
          <w:rFonts w:eastAsia="Times New Roman" w:cstheme="minorHAnsi"/>
          <w:b/>
        </w:rPr>
        <w:t xml:space="preserve"> employment growth rate is on </w:t>
      </w:r>
      <w:r w:rsidR="00861570">
        <w:rPr>
          <w:rFonts w:eastAsia="Times New Roman" w:cstheme="minorHAnsi"/>
          <w:b/>
        </w:rPr>
        <w:t xml:space="preserve">par with the average for Delaware. The average wage </w:t>
      </w:r>
      <w:proofErr w:type="gramStart"/>
      <w:r w:rsidR="00861570">
        <w:rPr>
          <w:rFonts w:eastAsia="Times New Roman" w:cstheme="minorHAnsi"/>
          <w:b/>
        </w:rPr>
        <w:t>is reported</w:t>
      </w:r>
      <w:proofErr w:type="gramEnd"/>
      <w:r w:rsidR="00861570">
        <w:rPr>
          <w:rFonts w:eastAsia="Times New Roman" w:cstheme="minorHAnsi"/>
          <w:b/>
        </w:rPr>
        <w:t xml:space="preserve"> as the highest within the </w:t>
      </w:r>
      <w:r w:rsidR="00861570" w:rsidRPr="00FB3553">
        <w:rPr>
          <w:rFonts w:eastAsia="Times New Roman" w:cs="Times New Roman"/>
          <w:b/>
        </w:rPr>
        <w:t>Architecture &amp; Construction</w:t>
      </w:r>
      <w:r w:rsidR="00861570">
        <w:rPr>
          <w:rFonts w:eastAsia="Times New Roman" w:cs="Times New Roman"/>
          <w:b/>
        </w:rPr>
        <w:t xml:space="preserve"> Career Cluster</w:t>
      </w:r>
      <w:r w:rsidR="000D5F37">
        <w:rPr>
          <w:rFonts w:eastAsia="Times New Roman" w:cs="Times New Roman"/>
          <w:b/>
        </w:rPr>
        <w:t xml:space="preserve"> and </w:t>
      </w:r>
      <w:r w:rsidR="00861570">
        <w:rPr>
          <w:rFonts w:eastAsia="Times New Roman" w:cs="Times New Roman"/>
          <w:b/>
        </w:rPr>
        <w:t xml:space="preserve">is identified as middle skill; high skill; high wage; and high demand. However, wages in Delaware for the pathway are slightly lower </w:t>
      </w:r>
      <w:proofErr w:type="gramStart"/>
      <w:r w:rsidR="00861570">
        <w:rPr>
          <w:rFonts w:eastAsia="Times New Roman" w:cs="Times New Roman"/>
          <w:b/>
        </w:rPr>
        <w:t>than those reported for Mid-Atlantic and the United States</w:t>
      </w:r>
      <w:proofErr w:type="gramEnd"/>
      <w:r w:rsidR="00861570">
        <w:rPr>
          <w:rFonts w:eastAsia="Times New Roman" w:cs="Times New Roman"/>
          <w:b/>
        </w:rPr>
        <w:t xml:space="preserve">.  </w:t>
      </w:r>
    </w:p>
    <w:p w14:paraId="64652CA3" w14:textId="77777777" w:rsidR="00DB2F54" w:rsidRDefault="00DB2F54" w:rsidP="00DB2F54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6"/>
        <w:gridCol w:w="3452"/>
        <w:gridCol w:w="848"/>
        <w:gridCol w:w="848"/>
        <w:gridCol w:w="848"/>
        <w:gridCol w:w="954"/>
        <w:gridCol w:w="1275"/>
        <w:gridCol w:w="1275"/>
        <w:gridCol w:w="1311"/>
        <w:gridCol w:w="1143"/>
      </w:tblGrid>
      <w:tr w:rsidR="00E1615C" w:rsidRPr="00BC42A7" w14:paraId="74088D6A" w14:textId="77777777" w:rsidTr="007D2BB7">
        <w:trPr>
          <w:trHeight w:val="372"/>
        </w:trPr>
        <w:tc>
          <w:tcPr>
            <w:tcW w:w="3105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14:paraId="781D656F" w14:textId="64AEEC91" w:rsidR="00E1615C" w:rsidRPr="00F81FCE" w:rsidRDefault="00B126A7" w:rsidP="00DB2F54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br w:type="page"/>
            </w:r>
            <w:r w:rsidR="00E1615C">
              <w:rPr>
                <w:rFonts w:eastAsia="Times New Roman" w:cs="Times New Roman"/>
                <w:b/>
                <w:color w:val="000000"/>
                <w:u w:val="single"/>
              </w:rPr>
              <w:t xml:space="preserve">Table 4: LMI by </w:t>
            </w:r>
            <w:r w:rsidR="00E1615C" w:rsidRPr="00F81FCE">
              <w:rPr>
                <w:rFonts w:eastAsia="Times New Roman" w:cs="Times New Roman"/>
                <w:b/>
                <w:color w:val="000000"/>
                <w:u w:val="single"/>
              </w:rPr>
              <w:t>Standard Occupation Code (</w:t>
            </w:r>
            <w:r w:rsidR="00E1615C">
              <w:rPr>
                <w:rFonts w:eastAsia="Times New Roman" w:cs="Times New Roman"/>
                <w:b/>
                <w:color w:val="000000"/>
                <w:u w:val="single"/>
              </w:rPr>
              <w:t>SOC)</w:t>
            </w:r>
          </w:p>
          <w:p w14:paraId="6BEC0911" w14:textId="17A6C317" w:rsidR="00E1615C" w:rsidRPr="003C4295" w:rsidRDefault="00E1615C" w:rsidP="00945EF1">
            <w:pPr>
              <w:spacing w:after="0" w:line="276" w:lineRule="auto"/>
              <w:rPr>
                <w:rFonts w:eastAsia="Times New Roman" w:cs="Times New Roman"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page 6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89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4CE3B" w14:textId="0CFCAC98" w:rsidR="00E1615C" w:rsidRPr="00BC42A7" w:rsidRDefault="00EF4045" w:rsidP="005978F2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201</w:t>
            </w:r>
            <w:r>
              <w:rPr>
                <w:rFonts w:eastAsia="Times New Roman" w:cs="Times New Roman"/>
                <w:b/>
                <w:bCs/>
                <w:color w:val="000000"/>
              </w:rPr>
              <w:t>6-2026</w:t>
            </w:r>
          </w:p>
        </w:tc>
      </w:tr>
      <w:tr w:rsidR="007D2BB7" w:rsidRPr="00BC42A7" w14:paraId="79D90B40" w14:textId="77777777" w:rsidTr="007D2BB7">
        <w:trPr>
          <w:trHeight w:val="655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7260F80" w14:textId="79026940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SOC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Code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14:paraId="5A2D5BDE" w14:textId="3F7BC5B4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Occupation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Title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1B75661A" w14:textId="21733A7B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Middle</w:t>
            </w: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Skill</w:t>
            </w:r>
          </w:p>
        </w:tc>
        <w:tc>
          <w:tcPr>
            <w:tcW w:w="32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2A4099" w14:textId="50C7C8F6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Skill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4FCE51C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Wage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EE0722" w14:textId="77777777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High Demand</w:t>
            </w:r>
          </w:p>
        </w:tc>
        <w:tc>
          <w:tcPr>
            <w:tcW w:w="482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94AABF" w14:textId="395538F9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Employment </w:t>
            </w:r>
            <w:r w:rsidR="00EF404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46743EA" w14:textId="732EA4CC" w:rsidR="00184266" w:rsidRPr="00162DCA" w:rsidRDefault="00EF4045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Change           2016-2026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A562BD" w14:textId="61A03981" w:rsidR="00184266" w:rsidRPr="00162DCA" w:rsidRDefault="00184266" w:rsidP="00EF4045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Employment Growth        201</w:t>
            </w:r>
            <w:r w:rsidR="00EF404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6-2026</w:t>
            </w:r>
          </w:p>
        </w:tc>
        <w:tc>
          <w:tcPr>
            <w:tcW w:w="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C9DABB" w14:textId="27764271" w:rsidR="00184266" w:rsidRPr="00162DCA" w:rsidRDefault="00184266" w:rsidP="0018426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162DCA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Average Wage </w:t>
            </w:r>
            <w:r w:rsidR="00EF404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</w:tr>
      <w:tr w:rsidR="00EB7F37" w:rsidRPr="00BC42A7" w14:paraId="3CA2A7FC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E30C8" w14:textId="77777777" w:rsidR="00EB7F37" w:rsidRPr="007D2BB7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17-1021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CD2317D" w14:textId="77777777" w:rsidR="00EB7F37" w:rsidRPr="005423C6" w:rsidRDefault="00EB7F37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23C6">
              <w:rPr>
                <w:rFonts w:eastAsia="Times New Roman" w:cs="Times New Roman"/>
                <w:color w:val="000000"/>
                <w:sz w:val="20"/>
                <w:szCs w:val="20"/>
              </w:rPr>
              <w:t>Cartographers and Photogrammetrists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6C1512A" w14:textId="77777777" w:rsidR="00EB7F37" w:rsidRPr="00E05F3A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153A068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03DA234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4784786F" w14:textId="77777777" w:rsidR="00EB7F37" w:rsidRPr="00E05F3A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00D2878" w14:textId="77777777" w:rsidR="00EB7F37" w:rsidRPr="00E05F3A" w:rsidRDefault="00EB7F37" w:rsidP="00F035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3D65DE2" w14:textId="77777777" w:rsidR="00EB7F37" w:rsidRPr="00E05F3A" w:rsidRDefault="00EB7F37" w:rsidP="00F035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DC7C38" w14:textId="77777777" w:rsidR="00EB7F37" w:rsidRPr="00E05F3A" w:rsidRDefault="00EB7F37" w:rsidP="00F035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296575E" w14:textId="77777777" w:rsidR="00EB7F37" w:rsidRPr="00E05F3A" w:rsidRDefault="00EB7F37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$67,390</w:t>
            </w:r>
          </w:p>
        </w:tc>
      </w:tr>
      <w:tr w:rsidR="00EB7F37" w:rsidRPr="00BC42A7" w14:paraId="5C06425A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34B88" w14:textId="77777777" w:rsidR="00EB7F37" w:rsidRPr="007D2BB7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17-1011</w:t>
            </w:r>
          </w:p>
        </w:tc>
        <w:tc>
          <w:tcPr>
            <w:tcW w:w="129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4A458A34" w14:textId="77777777" w:rsidR="00EB7F37" w:rsidRPr="008B57CB" w:rsidRDefault="00EB7F37" w:rsidP="00DB1CED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7CB">
              <w:rPr>
                <w:rFonts w:eastAsia="Times New Roman" w:cs="Times New Roman"/>
                <w:color w:val="000000"/>
                <w:sz w:val="20"/>
                <w:szCs w:val="20"/>
              </w:rPr>
              <w:t>Civil Engineering Technicians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8D3D903" w14:textId="77777777" w:rsidR="00EB7F37" w:rsidRPr="00AA7D57" w:rsidRDefault="00EB7F37" w:rsidP="00AA7D5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239260D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5759206" w14:textId="77777777" w:rsidR="00EB7F37" w:rsidRPr="00AA7D57" w:rsidRDefault="00EB7F37" w:rsidP="00AA7D5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0A6FA6BB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5C1066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EEE094B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E78659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919C0CD" w14:textId="77777777" w:rsidR="00EB7F37" w:rsidRPr="00E05F3A" w:rsidRDefault="00EB7F37" w:rsidP="001658C6">
            <w:pPr>
              <w:tabs>
                <w:tab w:val="center" w:pos="585"/>
              </w:tabs>
              <w:spacing w:after="0" w:line="276" w:lineRule="auto"/>
              <w:ind w:firstLineChars="100"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  <w:t>45,810</w:t>
            </w:r>
          </w:p>
        </w:tc>
      </w:tr>
      <w:tr w:rsidR="00EB7F37" w:rsidRPr="00BC42A7" w14:paraId="7CC62D8F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C5447" w14:textId="77777777" w:rsidR="00EB7F37" w:rsidRPr="007D2BB7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17-2051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AAA22F9" w14:textId="77777777" w:rsidR="00EB7F37" w:rsidRPr="008B57CB" w:rsidRDefault="00EB7F37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7CB">
              <w:rPr>
                <w:rFonts w:eastAsia="Times New Roman" w:cs="Times New Roman"/>
                <w:color w:val="000000"/>
                <w:sz w:val="20"/>
                <w:szCs w:val="20"/>
              </w:rPr>
              <w:t>Civil Engineers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C0C9BF9" w14:textId="77777777" w:rsidR="00EB7F37" w:rsidRPr="00E05F3A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AC8807D" w14:textId="77777777" w:rsidR="00EB7F37" w:rsidRPr="00AA7D57" w:rsidRDefault="00EB7F37" w:rsidP="00AA7D5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8F61DF1" w14:textId="77777777" w:rsidR="00EB7F37" w:rsidRPr="00AA7D57" w:rsidRDefault="00EB7F37" w:rsidP="00AA7D57">
            <w:pPr>
              <w:pStyle w:val="ListParagraph"/>
              <w:numPr>
                <w:ilvl w:val="0"/>
                <w:numId w:val="20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4E77AEB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637771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E9FD5F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A9FEC0" w14:textId="77777777" w:rsidR="00EB7F37" w:rsidRPr="00E05F3A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509EF267" w14:textId="77777777" w:rsidR="00EB7F37" w:rsidRPr="00E05F3A" w:rsidRDefault="00EB7F37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$90,410</w:t>
            </w:r>
          </w:p>
        </w:tc>
      </w:tr>
      <w:tr w:rsidR="00EB7F37" w:rsidRPr="00BC42A7" w14:paraId="150EE0EF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C67A" w14:textId="77777777" w:rsidR="00EB7F37" w:rsidRPr="007D2BB7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17-3025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6CA11627" w14:textId="77777777" w:rsidR="00EB7F37" w:rsidRPr="005423C6" w:rsidRDefault="00EB7F37" w:rsidP="00DB1CE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3C6">
              <w:rPr>
                <w:rFonts w:eastAsia="Times New Roman" w:cstheme="minorHAnsi"/>
                <w:color w:val="000000"/>
                <w:sz w:val="20"/>
                <w:szCs w:val="20"/>
              </w:rPr>
              <w:t>Environmental Engineering Technicians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7ADBBC38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AD09978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F9C6471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7DC60057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07F9C6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05F79F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8F96EAC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04178325" w14:textId="77777777" w:rsidR="00EB7F37" w:rsidRPr="00E05F3A" w:rsidRDefault="00EB7F37" w:rsidP="002A67D6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$54,290</w:t>
            </w:r>
          </w:p>
        </w:tc>
      </w:tr>
      <w:tr w:rsidR="00EB7F37" w:rsidRPr="00BC42A7" w14:paraId="69C207F4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7F707" w14:textId="77777777" w:rsidR="00EB7F37" w:rsidRPr="007D2BB7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17-2081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62CCF50" w14:textId="77777777" w:rsidR="00EB7F37" w:rsidRPr="005423C6" w:rsidRDefault="00EB7F37" w:rsidP="00DB1CE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3C6">
              <w:rPr>
                <w:rFonts w:cstheme="minorHAnsi"/>
                <w:color w:val="000000"/>
                <w:sz w:val="20"/>
                <w:szCs w:val="20"/>
                <w:shd w:val="clear" w:color="auto" w:fill="F5F5F5"/>
              </w:rPr>
              <w:t>Environmental Engineers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01A0F00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2BE2BCB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4A2FECF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5C1632E6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AAB8A61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1E88981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0EFBA4E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8.5%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17CB3522" w14:textId="77777777" w:rsidR="00EB7F37" w:rsidRPr="00E05F3A" w:rsidRDefault="00EB7F37" w:rsidP="002A67D6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$96,030</w:t>
            </w:r>
          </w:p>
        </w:tc>
      </w:tr>
      <w:tr w:rsidR="00EB7F37" w:rsidRPr="00BC42A7" w14:paraId="5DD3445E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81B18" w14:textId="77777777" w:rsidR="00EB7F37" w:rsidRPr="007D2BB7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19-4091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8F4406F" w14:textId="77777777" w:rsidR="00EB7F37" w:rsidRPr="005423C6" w:rsidRDefault="00EB7F37" w:rsidP="00DB1CED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423C6">
              <w:rPr>
                <w:rFonts w:eastAsia="Times New Roman" w:cstheme="minorHAnsi"/>
                <w:color w:val="000000"/>
                <w:sz w:val="20"/>
                <w:szCs w:val="20"/>
              </w:rPr>
              <w:t>Environmental Scientists a</w:t>
            </w:r>
            <w:bookmarkStart w:id="0" w:name="_GoBack"/>
            <w:bookmarkEnd w:id="0"/>
            <w:r w:rsidRPr="005423C6">
              <w:rPr>
                <w:rFonts w:eastAsia="Times New Roman" w:cstheme="minorHAnsi"/>
                <w:color w:val="000000"/>
                <w:sz w:val="20"/>
                <w:szCs w:val="20"/>
              </w:rPr>
              <w:t>nd Specialists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2D58BE90" w14:textId="77777777" w:rsidR="00EB7F37" w:rsidRPr="00E05F3A" w:rsidRDefault="00EB7F37" w:rsidP="00DB1CE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09364CB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18E8859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0411BEEA" w14:textId="77777777" w:rsidR="00EB7F37" w:rsidRPr="00FF351C" w:rsidRDefault="00EB7F37" w:rsidP="00FF351C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7D5BECC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E055CE5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EC98D4A" w14:textId="77777777" w:rsidR="00EB7F37" w:rsidRPr="00E05F3A" w:rsidRDefault="00EB7F37" w:rsidP="002A67D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10.5%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53E3064" w14:textId="77777777" w:rsidR="00EB7F37" w:rsidRPr="00E05F3A" w:rsidRDefault="00EB7F37" w:rsidP="002A67D6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$58,770</w:t>
            </w:r>
          </w:p>
        </w:tc>
      </w:tr>
      <w:tr w:rsidR="00EB7F37" w:rsidRPr="00BC42A7" w14:paraId="50C35EC3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B466" w14:textId="77777777" w:rsidR="00EB7F37" w:rsidRPr="007D2BB7" w:rsidRDefault="00EB7F3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17-3031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55FF7642" w14:textId="77777777" w:rsidR="00EB7F37" w:rsidRPr="008B57CB" w:rsidRDefault="00EB7F37" w:rsidP="00822D4C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7CB">
              <w:rPr>
                <w:rFonts w:eastAsia="Times New Roman" w:cs="Times New Roman"/>
                <w:color w:val="000000"/>
                <w:sz w:val="20"/>
                <w:szCs w:val="20"/>
              </w:rPr>
              <w:t>Surveying and Mapping Technicians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4468AD93" w14:textId="77777777" w:rsidR="00EB7F37" w:rsidRPr="00AA7D57" w:rsidRDefault="00EB7F37" w:rsidP="00AA7D57">
            <w:pPr>
              <w:pStyle w:val="ListParagraph"/>
              <w:numPr>
                <w:ilvl w:val="0"/>
                <w:numId w:val="18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ED7B3F2" w14:textId="77777777" w:rsidR="00EB7F37" w:rsidRPr="00955926" w:rsidRDefault="00EB7F3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41F390F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2CDCCEE4" w14:textId="77777777" w:rsidR="00EB7F37" w:rsidRPr="00955926" w:rsidRDefault="00EB7F3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F9BD85" w14:textId="77777777" w:rsidR="00EB7F37" w:rsidRPr="00955926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E87619" w14:textId="77777777" w:rsidR="00EB7F37" w:rsidRPr="00955926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0794AB" w14:textId="77777777" w:rsidR="00EB7F37" w:rsidRPr="00955926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2ADF3A11" w14:textId="77777777" w:rsidR="00EB7F37" w:rsidRPr="00955926" w:rsidRDefault="00EB7F37" w:rsidP="00822D4C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$41,460</w:t>
            </w:r>
          </w:p>
        </w:tc>
      </w:tr>
      <w:tr w:rsidR="00EB7F37" w:rsidRPr="00BC42A7" w14:paraId="61C232CC" w14:textId="77777777" w:rsidTr="007D2BB7">
        <w:trPr>
          <w:trHeight w:val="336"/>
        </w:trPr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4EB4" w14:textId="77777777" w:rsidR="00EB7F37" w:rsidRPr="007D2BB7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2BB7">
              <w:rPr>
                <w:rFonts w:eastAsia="Times New Roman" w:cs="Times New Roman"/>
                <w:color w:val="000000"/>
                <w:sz w:val="20"/>
                <w:szCs w:val="20"/>
              </w:rPr>
              <w:t>17-1022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33356DD" w14:textId="77777777" w:rsidR="00EB7F37" w:rsidRPr="008B57CB" w:rsidRDefault="00EB7F37" w:rsidP="007B7771">
            <w:pPr>
              <w:spacing w:after="0" w:line="276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8B57CB">
              <w:rPr>
                <w:rFonts w:eastAsia="Times New Roman" w:cs="Times New Roman"/>
                <w:color w:val="000000"/>
                <w:sz w:val="20"/>
                <w:szCs w:val="20"/>
              </w:rPr>
              <w:t>Surveyors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63981F58" w14:textId="77777777" w:rsidR="00EB7F37" w:rsidRPr="0003491E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DF7629D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68F043D" w14:textId="77777777" w:rsidR="00EB7F37" w:rsidRPr="00AA7D57" w:rsidRDefault="00EB7F37" w:rsidP="00AA7D57">
            <w:pPr>
              <w:pStyle w:val="ListParagraph"/>
              <w:numPr>
                <w:ilvl w:val="0"/>
                <w:numId w:val="19"/>
              </w:num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</w:tcPr>
          <w:p w14:paraId="67A284E1" w14:textId="77777777" w:rsidR="00EB7F37" w:rsidRPr="0003491E" w:rsidRDefault="00EB7F37" w:rsidP="007B7771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0D09B28" w14:textId="77777777" w:rsidR="00EB7F37" w:rsidRPr="0003491E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DDD2B31" w14:textId="77777777" w:rsidR="00EB7F37" w:rsidRPr="0003491E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CED296" w14:textId="77777777" w:rsidR="00EB7F37" w:rsidRPr="0003491E" w:rsidRDefault="00EB7F37" w:rsidP="00567AEB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5.5%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14:paraId="6171B1E3" w14:textId="77777777" w:rsidR="00EB7F37" w:rsidRPr="0003491E" w:rsidRDefault="00EB7F37" w:rsidP="007B7771">
            <w:pPr>
              <w:spacing w:after="0" w:line="276" w:lineRule="auto"/>
              <w:ind w:firstLineChars="100" w:firstLine="20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$73,100</w:t>
            </w:r>
          </w:p>
        </w:tc>
      </w:tr>
    </w:tbl>
    <w:p w14:paraId="52000041" w14:textId="77777777" w:rsidR="004075CF" w:rsidRPr="00BC42A7" w:rsidRDefault="004075CF" w:rsidP="00B75B08">
      <w:pPr>
        <w:spacing w:after="0" w:line="276" w:lineRule="auto"/>
        <w:rPr>
          <w:rFonts w:eastAsia="Times New Roman" w:cs="Times New Roman"/>
          <w:color w:val="000000"/>
        </w:rPr>
      </w:pPr>
    </w:p>
    <w:p w14:paraId="0CC6DCDC" w14:textId="06C04D2C" w:rsidR="0028603C" w:rsidRDefault="00C40563" w:rsidP="0028603C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4: </w:t>
      </w:r>
      <w:r w:rsidR="0028603C">
        <w:rPr>
          <w:rFonts w:eastAsia="Times New Roman" w:cs="Times New Roman"/>
          <w:b/>
          <w:color w:val="000000"/>
          <w:u w:val="single"/>
        </w:rPr>
        <w:t xml:space="preserve">LMI by </w:t>
      </w:r>
      <w:r w:rsidR="0028603C" w:rsidRPr="00F81FCE">
        <w:rPr>
          <w:rFonts w:eastAsia="Times New Roman" w:cs="Times New Roman"/>
          <w:b/>
          <w:color w:val="000000"/>
          <w:u w:val="single"/>
        </w:rPr>
        <w:t>Standard Occupation Code (</w:t>
      </w:r>
      <w:r w:rsidR="0028603C">
        <w:rPr>
          <w:rFonts w:eastAsia="Times New Roman" w:cs="Times New Roman"/>
          <w:b/>
          <w:color w:val="000000"/>
          <w:u w:val="single"/>
        </w:rPr>
        <w:t>SOC)</w:t>
      </w:r>
      <w:r w:rsidR="008227B2">
        <w:rPr>
          <w:rFonts w:eastAsia="Times New Roman" w:cs="Times New Roman"/>
          <w:b/>
          <w:color w:val="000000"/>
          <w:u w:val="single"/>
        </w:rPr>
        <w:t xml:space="preserve"> (Questions/Analysis)</w:t>
      </w:r>
    </w:p>
    <w:p w14:paraId="64734018" w14:textId="418E4480" w:rsidR="00DB7DD0" w:rsidRPr="00DB7DD0" w:rsidRDefault="00D374D6" w:rsidP="0028603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 w:rsidR="00CB206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7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65289666" w14:textId="52A33E59" w:rsidR="0028603C" w:rsidRDefault="0028603C" w:rsidP="0028603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>How closely related to the program of study are the identified occupations</w:t>
      </w:r>
      <w:r>
        <w:rPr>
          <w:rFonts w:eastAsia="Times New Roman" w:cs="Times New Roman"/>
          <w:color w:val="000000"/>
        </w:rPr>
        <w:t xml:space="preserve"> (SOCs)</w:t>
      </w:r>
      <w:r w:rsidRPr="00222E02">
        <w:rPr>
          <w:rFonts w:eastAsia="Times New Roman" w:cs="Times New Roman"/>
          <w:color w:val="000000"/>
        </w:rPr>
        <w:t>?</w:t>
      </w:r>
    </w:p>
    <w:p w14:paraId="611EB546" w14:textId="77777777" w:rsidR="0028603C" w:rsidRDefault="0028603C" w:rsidP="0028603C">
      <w:pPr>
        <w:spacing w:after="0" w:line="276" w:lineRule="auto"/>
        <w:rPr>
          <w:rFonts w:eastAsia="Times New Roman" w:cs="Times New Roman"/>
          <w:color w:val="000000"/>
        </w:rPr>
      </w:pPr>
    </w:p>
    <w:p w14:paraId="625573EF" w14:textId="3EBC679C" w:rsidR="0028603C" w:rsidRPr="00C6053C" w:rsidRDefault="00E43794" w:rsidP="0028603C">
      <w:pPr>
        <w:spacing w:after="0" w:line="276" w:lineRule="auto"/>
        <w:rPr>
          <w:rFonts w:eastAsia="Times New Roman" w:cstheme="minorHAnsi"/>
          <w:b/>
        </w:rPr>
      </w:pPr>
      <w:r w:rsidRPr="00C6053C">
        <w:rPr>
          <w:rFonts w:eastAsia="Times New Roman" w:cstheme="minorHAnsi"/>
          <w:b/>
        </w:rPr>
        <w:t xml:space="preserve">The Civil Engineers; Civil Engineering Technicians; Surveyors; Surveying and Mapping Technicians; </w:t>
      </w:r>
      <w:r w:rsidRPr="00C6053C">
        <w:rPr>
          <w:rFonts w:eastAsia="Times New Roman" w:cstheme="minorHAnsi"/>
          <w:b/>
          <w:color w:val="000000"/>
        </w:rPr>
        <w:t>Cartographers and Photogrammetrists</w:t>
      </w:r>
      <w:r w:rsidR="00E652E2">
        <w:rPr>
          <w:rFonts w:eastAsia="Times New Roman" w:cstheme="minorHAnsi"/>
          <w:b/>
          <w:color w:val="000000"/>
        </w:rPr>
        <w:t xml:space="preserve">, Environmental Engineering Technicians, and Environmental Engineers </w:t>
      </w:r>
      <w:r w:rsidRPr="00C6053C">
        <w:rPr>
          <w:rFonts w:eastAsia="Times New Roman" w:cstheme="minorHAnsi"/>
          <w:b/>
          <w:color w:val="000000"/>
        </w:rPr>
        <w:t xml:space="preserve">are directly related to the </w:t>
      </w:r>
      <w:r w:rsidR="00E652E2">
        <w:rPr>
          <w:rFonts w:eastAsia="Times New Roman" w:cstheme="minorHAnsi"/>
          <w:b/>
          <w:color w:val="000000"/>
        </w:rPr>
        <w:t>SOC Code</w:t>
      </w:r>
      <w:r w:rsidR="00115FAF">
        <w:rPr>
          <w:rFonts w:eastAsia="Times New Roman" w:cstheme="minorHAnsi"/>
          <w:b/>
          <w:color w:val="000000"/>
        </w:rPr>
        <w:t xml:space="preserve"> as well as</w:t>
      </w:r>
      <w:r w:rsidR="008B57CB" w:rsidRPr="00C6053C">
        <w:rPr>
          <w:rFonts w:eastAsia="Times New Roman" w:cstheme="minorHAnsi"/>
          <w:b/>
          <w:color w:val="000000"/>
        </w:rPr>
        <w:t xml:space="preserve"> the Architecture &amp; Construction Cluster, and the </w:t>
      </w:r>
      <w:r w:rsidR="008B57CB" w:rsidRPr="00C6053C">
        <w:rPr>
          <w:rFonts w:eastAsia="Times New Roman" w:cstheme="minorHAnsi"/>
          <w:b/>
        </w:rPr>
        <w:t xml:space="preserve">Design/Pre-Construction Pathway. </w:t>
      </w:r>
      <w:r w:rsidR="008B57CB" w:rsidRPr="00C6053C">
        <w:rPr>
          <w:rFonts w:eastAsia="Times New Roman" w:cstheme="minorHAnsi"/>
          <w:b/>
          <w:color w:val="000000"/>
        </w:rPr>
        <w:t xml:space="preserve">The program of study has </w:t>
      </w:r>
      <w:r w:rsidRPr="00C6053C">
        <w:rPr>
          <w:rFonts w:eastAsia="Times New Roman" w:cstheme="minorHAnsi"/>
          <w:b/>
          <w:color w:val="000000"/>
        </w:rPr>
        <w:t>strong connection</w:t>
      </w:r>
      <w:r w:rsidR="008B57CB" w:rsidRPr="00C6053C">
        <w:rPr>
          <w:rFonts w:eastAsia="Times New Roman" w:cstheme="minorHAnsi"/>
          <w:b/>
          <w:color w:val="000000"/>
        </w:rPr>
        <w:t>s</w:t>
      </w:r>
      <w:r w:rsidR="008A72BD">
        <w:rPr>
          <w:rFonts w:eastAsia="Times New Roman" w:cstheme="minorHAnsi"/>
          <w:b/>
          <w:color w:val="000000"/>
        </w:rPr>
        <w:t xml:space="preserve"> to </w:t>
      </w:r>
      <w:r w:rsidR="00B512B1" w:rsidRPr="00C6053C">
        <w:rPr>
          <w:rFonts w:eastAsia="Times New Roman" w:cstheme="minorHAnsi"/>
          <w:b/>
          <w:color w:val="000000"/>
        </w:rPr>
        <w:t>post</w:t>
      </w:r>
      <w:r w:rsidR="00E652E2">
        <w:rPr>
          <w:rFonts w:eastAsia="Times New Roman" w:cstheme="minorHAnsi"/>
          <w:b/>
          <w:color w:val="000000"/>
        </w:rPr>
        <w:t xml:space="preserve">-secondary programs offered </w:t>
      </w:r>
      <w:r w:rsidRPr="00C6053C">
        <w:rPr>
          <w:rFonts w:eastAsia="Times New Roman" w:cstheme="minorHAnsi"/>
          <w:b/>
          <w:color w:val="000000"/>
        </w:rPr>
        <w:t xml:space="preserve">at Delaware Technical Community College (DTCC) and the University </w:t>
      </w:r>
      <w:proofErr w:type="gramStart"/>
      <w:r w:rsidRPr="00C6053C">
        <w:rPr>
          <w:rFonts w:eastAsia="Times New Roman" w:cstheme="minorHAnsi"/>
          <w:b/>
          <w:color w:val="000000"/>
        </w:rPr>
        <w:t>of</w:t>
      </w:r>
      <w:proofErr w:type="gramEnd"/>
      <w:r w:rsidRPr="00C6053C">
        <w:rPr>
          <w:rFonts w:eastAsia="Times New Roman" w:cstheme="minorHAnsi"/>
          <w:b/>
          <w:color w:val="000000"/>
        </w:rPr>
        <w:t xml:space="preserve"> Delaware (UD) with positive employment growth rate</w:t>
      </w:r>
      <w:r w:rsidR="00115FAF">
        <w:rPr>
          <w:rFonts w:eastAsia="Times New Roman" w:cstheme="minorHAnsi"/>
          <w:b/>
          <w:color w:val="000000"/>
        </w:rPr>
        <w:t xml:space="preserve">s that are on par or higher than the </w:t>
      </w:r>
      <w:r w:rsidRPr="00C6053C">
        <w:rPr>
          <w:rFonts w:eastAsia="Times New Roman" w:cstheme="minorHAnsi"/>
          <w:b/>
          <w:color w:val="000000"/>
        </w:rPr>
        <w:t xml:space="preserve">average employment growth rate for Delaware. All listed occupations </w:t>
      </w:r>
      <w:proofErr w:type="gramStart"/>
      <w:r w:rsidRPr="00C6053C">
        <w:rPr>
          <w:rFonts w:eastAsia="Times New Roman" w:cstheme="minorHAnsi"/>
          <w:b/>
          <w:color w:val="000000"/>
        </w:rPr>
        <w:t xml:space="preserve">are </w:t>
      </w:r>
      <w:r w:rsidR="002E7321">
        <w:rPr>
          <w:rFonts w:eastAsia="Times New Roman" w:cstheme="minorHAnsi"/>
          <w:b/>
          <w:color w:val="000000"/>
        </w:rPr>
        <w:t>identified</w:t>
      </w:r>
      <w:proofErr w:type="gramEnd"/>
      <w:r w:rsidR="002E7321">
        <w:rPr>
          <w:rFonts w:eastAsia="Times New Roman" w:cstheme="minorHAnsi"/>
          <w:b/>
          <w:color w:val="000000"/>
        </w:rPr>
        <w:t xml:space="preserve"> </w:t>
      </w:r>
      <w:r w:rsidRPr="00C6053C">
        <w:rPr>
          <w:rFonts w:eastAsia="Times New Roman" w:cstheme="minorHAnsi"/>
          <w:b/>
          <w:color w:val="000000"/>
        </w:rPr>
        <w:t xml:space="preserve">as high wage.      </w:t>
      </w:r>
    </w:p>
    <w:p w14:paraId="2DCAA707" w14:textId="623BF080" w:rsidR="00E43794" w:rsidRDefault="00E43794" w:rsidP="0028603C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30863F62" w14:textId="77777777" w:rsidR="002E7321" w:rsidRPr="00B512B1" w:rsidRDefault="002E7321" w:rsidP="0028603C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4153D623" w14:textId="32380F8C" w:rsidR="00D374D6" w:rsidRDefault="0028603C" w:rsidP="00D8319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lastRenderedPageBreak/>
        <w:t>Are there adequate state-level projected job openings</w:t>
      </w:r>
      <w:r w:rsidR="001143EA">
        <w:rPr>
          <w:rFonts w:eastAsia="Times New Roman" w:cs="Times New Roman"/>
          <w:color w:val="000000"/>
        </w:rPr>
        <w:t xml:space="preserve"> or employment growth projections</w:t>
      </w:r>
      <w:r w:rsidRPr="00222E02">
        <w:rPr>
          <w:rFonts w:eastAsia="Times New Roman" w:cs="Times New Roman"/>
          <w:color w:val="000000"/>
        </w:rPr>
        <w:t xml:space="preserve"> at the occupation level to justify starting a new program</w:t>
      </w:r>
      <w:r w:rsidR="00C85F7C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>?</w:t>
      </w:r>
      <w:r>
        <w:rPr>
          <w:rFonts w:eastAsia="Times New Roman" w:cs="Times New Roman"/>
          <w:color w:val="000000"/>
        </w:rPr>
        <w:t xml:space="preserve">  </w:t>
      </w:r>
      <w:proofErr w:type="gramStart"/>
      <w:r w:rsidRPr="00222E02">
        <w:rPr>
          <w:rFonts w:eastAsia="Times New Roman" w:cs="Times New Roman"/>
          <w:color w:val="000000"/>
        </w:rPr>
        <w:t xml:space="preserve">Do the occupations related to the program of study rank as </w:t>
      </w:r>
      <w:r>
        <w:rPr>
          <w:rFonts w:eastAsia="Times New Roman" w:cs="Times New Roman"/>
          <w:color w:val="000000"/>
        </w:rPr>
        <w:t>high skill, 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w</w:t>
      </w:r>
      <w:r w:rsidRPr="00222E02">
        <w:rPr>
          <w:rFonts w:eastAsia="Times New Roman" w:cs="Times New Roman"/>
          <w:color w:val="000000"/>
        </w:rPr>
        <w:t xml:space="preserve">age and/or </w:t>
      </w:r>
      <w:r>
        <w:rPr>
          <w:rFonts w:eastAsia="Times New Roman" w:cs="Times New Roman"/>
          <w:color w:val="000000"/>
        </w:rPr>
        <w:t>h</w:t>
      </w:r>
      <w:r w:rsidRPr="00222E02">
        <w:rPr>
          <w:rFonts w:eastAsia="Times New Roman" w:cs="Times New Roman"/>
          <w:color w:val="000000"/>
        </w:rPr>
        <w:t xml:space="preserve">igh </w:t>
      </w:r>
      <w:r>
        <w:rPr>
          <w:rFonts w:eastAsia="Times New Roman" w:cs="Times New Roman"/>
          <w:color w:val="000000"/>
        </w:rPr>
        <w:t>d</w:t>
      </w:r>
      <w:r w:rsidRPr="00222E02">
        <w:rPr>
          <w:rFonts w:eastAsia="Times New Roman" w:cs="Times New Roman"/>
          <w:color w:val="000000"/>
        </w:rPr>
        <w:t>emand?</w:t>
      </w:r>
      <w:proofErr w:type="gramEnd"/>
      <w:r>
        <w:rPr>
          <w:rFonts w:eastAsia="Times New Roman" w:cs="Times New Roman"/>
          <w:color w:val="000000"/>
        </w:rPr>
        <w:t xml:space="preserve">  </w:t>
      </w:r>
    </w:p>
    <w:p w14:paraId="2BB92E13" w14:textId="77777777" w:rsidR="00D8319A" w:rsidRPr="00D8319A" w:rsidRDefault="00D8319A" w:rsidP="00D8319A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484AC35F" w14:textId="1EB265C9" w:rsidR="00D374D6" w:rsidRPr="00C47334" w:rsidRDefault="00C47334">
      <w:pPr>
        <w:rPr>
          <w:b/>
        </w:rPr>
      </w:pPr>
      <w:r w:rsidRPr="00C47334">
        <w:rPr>
          <w:b/>
        </w:rPr>
        <w:t>At the SOC level, t</w:t>
      </w:r>
      <w:r w:rsidR="00D0293A" w:rsidRPr="00C47334">
        <w:rPr>
          <w:b/>
        </w:rPr>
        <w:t xml:space="preserve">he number of job openings </w:t>
      </w:r>
      <w:r w:rsidRPr="00C47334">
        <w:rPr>
          <w:b/>
        </w:rPr>
        <w:t>and employment growth are above the Delaware statewide Employment Growth rate of 6.1% (2016-2026 projection). The r</w:t>
      </w:r>
      <w:r w:rsidR="00D0293A" w:rsidRPr="00C47334">
        <w:rPr>
          <w:b/>
        </w:rPr>
        <w:t xml:space="preserve">elated SOCs will support a </w:t>
      </w:r>
      <w:r w:rsidR="00D0293A" w:rsidRPr="00C47334">
        <w:rPr>
          <w:rFonts w:eastAsia="Times New Roman" w:cs="Times New Roman"/>
          <w:b/>
          <w:color w:val="000000"/>
        </w:rPr>
        <w:t>Geospatial Science &amp; Technology</w:t>
      </w:r>
      <w:r w:rsidR="00D0293A" w:rsidRPr="00C47334">
        <w:rPr>
          <w:b/>
        </w:rPr>
        <w:t xml:space="preserve"> (GST) program of study. </w:t>
      </w:r>
      <w:r w:rsidRPr="00C47334">
        <w:rPr>
          <w:b/>
        </w:rPr>
        <w:t xml:space="preserve">SOCs in Table 4 </w:t>
      </w:r>
      <w:proofErr w:type="gramStart"/>
      <w:r w:rsidR="00D0293A" w:rsidRPr="00C47334">
        <w:rPr>
          <w:b/>
        </w:rPr>
        <w:t>are rated</w:t>
      </w:r>
      <w:proofErr w:type="gramEnd"/>
      <w:r w:rsidR="00D0293A" w:rsidRPr="00C47334">
        <w:rPr>
          <w:b/>
        </w:rPr>
        <w:t xml:space="preserve"> as middle skill, high skill, high wage, or high demand occupations.</w:t>
      </w:r>
    </w:p>
    <w:p w14:paraId="2DA48478" w14:textId="77777777" w:rsidR="00D0293A" w:rsidRPr="00A71308" w:rsidRDefault="00D0293A">
      <w:pPr>
        <w:rPr>
          <w:rFonts w:eastAsia="Times New Roman" w:cs="Times New Roman"/>
          <w:b/>
          <w:color w:val="70AD47" w:themeColor="accent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2"/>
        <w:gridCol w:w="4534"/>
        <w:gridCol w:w="2774"/>
        <w:gridCol w:w="2205"/>
        <w:gridCol w:w="2205"/>
      </w:tblGrid>
      <w:tr w:rsidR="00D60473" w:rsidRPr="00BC42A7" w14:paraId="2B6353D3" w14:textId="77777777" w:rsidTr="004E300A">
        <w:trPr>
          <w:trHeight w:val="324"/>
        </w:trPr>
        <w:tc>
          <w:tcPr>
            <w:tcW w:w="344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155345" w14:textId="20D286CE" w:rsidR="00D374D6" w:rsidRPr="00F81FCE" w:rsidRDefault="0028603C" w:rsidP="00D374D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u w:val="single"/>
              </w:rPr>
            </w:pPr>
            <w:r>
              <w:rPr>
                <w:rFonts w:eastAsia="Times New Roman" w:cs="Times New Roman"/>
                <w:b/>
                <w:color w:val="000000"/>
                <w:u w:val="single"/>
              </w:rPr>
              <w:br w:type="page"/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 xml:space="preserve">Table 5: LMI 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>S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upply Indicators by</w:t>
            </w:r>
            <w:r w:rsidR="00D374D6" w:rsidRPr="00F81FCE">
              <w:rPr>
                <w:rFonts w:eastAsia="Times New Roman" w:cs="Times New Roman"/>
                <w:b/>
                <w:color w:val="000000"/>
                <w:u w:val="single"/>
              </w:rPr>
              <w:t xml:space="preserve"> Secondary &amp; </w:t>
            </w:r>
            <w:r w:rsidR="00D374D6">
              <w:rPr>
                <w:rFonts w:eastAsia="Times New Roman" w:cs="Times New Roman"/>
                <w:b/>
                <w:color w:val="000000"/>
                <w:u w:val="single"/>
              </w:rPr>
              <w:t>Post-Secondary Levels</w:t>
            </w:r>
          </w:p>
          <w:p w14:paraId="27E801DE" w14:textId="108FFEC6" w:rsidR="009F3086" w:rsidRPr="009F3086" w:rsidRDefault="00B71F97" w:rsidP="00CB206B">
            <w:pPr>
              <w:spacing w:after="0" w:line="276" w:lineRule="auto"/>
              <w:rPr>
                <w:rFonts w:eastAsia="Times New Roman" w:cs="Times New Roman"/>
                <w:bCs/>
                <w:i/>
                <w:color w:val="000000"/>
              </w:rPr>
            </w:pPr>
            <w:r w:rsidRPr="00D374D6">
              <w:rPr>
                <w:rFonts w:eastAsia="Times New Roman" w:cs="Times New Roman"/>
                <w:i/>
                <w:color w:val="000000"/>
              </w:rPr>
              <w:t xml:space="preserve">(see instructions on 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 xml:space="preserve">page </w:t>
            </w:r>
            <w:r w:rsidR="00186241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8</w:t>
            </w:r>
            <w:r w:rsidRPr="00D374D6">
              <w:rPr>
                <w:rFonts w:eastAsia="Times New Roman" w:cs="Times New Roman"/>
                <w:bCs/>
                <w:i/>
                <w:color w:val="000000"/>
                <w:shd w:val="clear" w:color="auto" w:fill="FFFFFF" w:themeFill="background1"/>
              </w:rPr>
              <w:t>, LMI Instructions &amp; Guidance Document)</w:t>
            </w:r>
          </w:p>
        </w:tc>
        <w:tc>
          <w:tcPr>
            <w:tcW w:w="155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C5B32" w14:textId="77777777" w:rsidR="009F3086" w:rsidRPr="00BC42A7" w:rsidRDefault="009F3086" w:rsidP="00AF6501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C42A7">
              <w:rPr>
                <w:rFonts w:eastAsia="Times New Roman" w:cs="Times New Roman"/>
                <w:b/>
                <w:bCs/>
                <w:color w:val="000000"/>
              </w:rPr>
              <w:t>Program Completion/Enrollment</w:t>
            </w:r>
          </w:p>
        </w:tc>
      </w:tr>
      <w:tr w:rsidR="00B934E1" w:rsidRPr="00BC42A7" w14:paraId="2B36E803" w14:textId="77777777" w:rsidTr="004E300A">
        <w:trPr>
          <w:trHeight w:val="288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8425" w14:textId="38D31446" w:rsidR="005978F2" w:rsidRPr="008775D3" w:rsidRDefault="005978F2" w:rsidP="0045735E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Program Code (CIP)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145A6" w14:textId="77777777" w:rsidR="005978F2" w:rsidRPr="008775D3" w:rsidRDefault="005978F2" w:rsidP="00AF650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Program (CIP) Title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D2B5" w14:textId="77777777" w:rsidR="005978F2" w:rsidRPr="008775D3" w:rsidRDefault="005978F2" w:rsidP="00AF650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7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224F4" w14:textId="68793583" w:rsidR="005978F2" w:rsidRPr="008775D3" w:rsidRDefault="00781621" w:rsidP="00AF6501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2015-16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A6D11" w14:textId="310F906E" w:rsidR="005978F2" w:rsidRPr="008775D3" w:rsidRDefault="00781621" w:rsidP="00AF3898">
            <w:pPr>
              <w:spacing w:after="0" w:line="276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2016-17</w:t>
            </w:r>
          </w:p>
        </w:tc>
      </w:tr>
      <w:tr w:rsidR="00D60473" w:rsidRPr="00BC42A7" w14:paraId="7669C95F" w14:textId="77777777" w:rsidTr="004E300A">
        <w:trPr>
          <w:trHeight w:val="288"/>
        </w:trPr>
        <w:tc>
          <w:tcPr>
            <w:tcW w:w="34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1143286F" w14:textId="0D56C6DC" w:rsidR="005978F2" w:rsidRPr="008775D3" w:rsidRDefault="005978F2" w:rsidP="00AF650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 Secondary Programs of Study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48A59F4D" w14:textId="10BB22F8" w:rsidR="005978F2" w:rsidRPr="008775D3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03A5458C" w14:textId="1B0575A5" w:rsidR="005978F2" w:rsidRPr="008775D3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C01FC2" w:rsidRPr="00BC42A7" w14:paraId="4F85D24A" w14:textId="77777777" w:rsidTr="004E300A">
        <w:trPr>
          <w:trHeight w:val="618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35F4695" w14:textId="06677A0A" w:rsidR="00C01FC2" w:rsidRPr="008775D3" w:rsidRDefault="000B602C" w:rsidP="00C01FC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B7C79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B2C0" w14:textId="516A59E7" w:rsidR="00C01FC2" w:rsidRPr="008775D3" w:rsidRDefault="00C01FC2" w:rsidP="00AF6501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01FC2">
              <w:rPr>
                <w:rFonts w:eastAsia="Times New Roman" w:cstheme="minorHAnsi"/>
                <w:color w:val="000000"/>
                <w:sz w:val="20"/>
                <w:szCs w:val="20"/>
              </w:rPr>
              <w:t>Geospatial Science &amp; Technology (GST)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98D2374" w14:textId="583CDC8C" w:rsidR="00C01FC2" w:rsidRPr="008775D3" w:rsidRDefault="000B602C" w:rsidP="00C01FC2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TBD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ED3B" w14:textId="090FAE68" w:rsidR="00C01FC2" w:rsidRPr="008775D3" w:rsidRDefault="00C01FC2" w:rsidP="00D60473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t xml:space="preserve">Program of study to begin in 2020-21 school </w:t>
            </w:r>
            <w:r w:rsidR="005B0763">
              <w:t xml:space="preserve">calendar </w:t>
            </w:r>
            <w:r>
              <w:t>year</w:t>
            </w:r>
          </w:p>
        </w:tc>
      </w:tr>
      <w:tr w:rsidR="00D60473" w:rsidRPr="00BC42A7" w14:paraId="084E29D4" w14:textId="77777777" w:rsidTr="004E300A">
        <w:trPr>
          <w:trHeight w:val="300"/>
        </w:trPr>
        <w:tc>
          <w:tcPr>
            <w:tcW w:w="3443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bottom"/>
          </w:tcPr>
          <w:p w14:paraId="6C94FB49" w14:textId="55179E7E" w:rsidR="005978F2" w:rsidRPr="008775D3" w:rsidRDefault="005978F2" w:rsidP="00AF6501">
            <w:pPr>
              <w:spacing w:after="0" w:line="276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8775D3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 Post-Secondary Programs of Study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F746F82" w14:textId="77777777" w:rsidR="005978F2" w:rsidRPr="008775D3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231F7166" w14:textId="77777777" w:rsidR="005978F2" w:rsidRPr="008775D3" w:rsidRDefault="005978F2" w:rsidP="0020176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E31E8" w:rsidRPr="00BC42A7" w14:paraId="54E51929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19D944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14.0801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D667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Civil Engineering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DF8F2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4395A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F893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94</w:t>
            </w:r>
          </w:p>
        </w:tc>
      </w:tr>
      <w:tr w:rsidR="00EE31E8" w:rsidRPr="00BC42A7" w14:paraId="7ED5C400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31A2D" w14:textId="77777777" w:rsidR="00EE31E8" w:rsidRPr="00B934E1" w:rsidRDefault="00EE31E8" w:rsidP="00485AF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15.0201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9D9" w14:textId="77777777" w:rsidR="00EE31E8" w:rsidRPr="00B934E1" w:rsidRDefault="00EE31E8" w:rsidP="00485AF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Civil Engineering Technology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C6A15" w14:textId="39803B7C" w:rsidR="00EE31E8" w:rsidRPr="00B934E1" w:rsidRDefault="00EE31E8" w:rsidP="00485AF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Delaware T</w:t>
            </w:r>
            <w:r w:rsidR="004B59F1">
              <w:rPr>
                <w:rFonts w:eastAsia="Times New Roman" w:cstheme="minorHAnsi"/>
                <w:color w:val="000000"/>
                <w:sz w:val="20"/>
                <w:szCs w:val="20"/>
              </w:rPr>
              <w:t>echnical Community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6FB6" w14:textId="77777777" w:rsidR="00EE31E8" w:rsidRPr="00B934E1" w:rsidRDefault="00EE31E8" w:rsidP="00485AF4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068EA" w14:textId="77777777" w:rsidR="00EE31E8" w:rsidRPr="00B934E1" w:rsidRDefault="00EE31E8" w:rsidP="00485AF4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EE31E8" w:rsidRPr="00BC42A7" w14:paraId="2A62027A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D42E3" w14:textId="77777777" w:rsidR="00EE31E8" w:rsidRPr="00B934E1" w:rsidRDefault="00EE31E8" w:rsidP="00485AF4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i/>
                <w:color w:val="000000"/>
                <w:sz w:val="20"/>
                <w:szCs w:val="20"/>
              </w:rPr>
              <w:t>15.0507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BE74B" w14:textId="77777777" w:rsidR="00EE31E8" w:rsidRPr="00B934E1" w:rsidRDefault="00EE31E8" w:rsidP="00485AF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Environmental Engineering Technology/Environmental Technology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4E024" w14:textId="03E6F2BD" w:rsidR="00EE31E8" w:rsidRPr="00B934E1" w:rsidRDefault="00EE31E8" w:rsidP="00485AF4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Delaware T</w:t>
            </w:r>
            <w:r w:rsidR="004B59F1">
              <w:rPr>
                <w:rFonts w:cstheme="minorHAnsi"/>
                <w:sz w:val="20"/>
                <w:szCs w:val="20"/>
              </w:rPr>
              <w:t>echnical Community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B241" w14:textId="77777777" w:rsidR="00EE31E8" w:rsidRPr="00B934E1" w:rsidRDefault="00EE31E8" w:rsidP="00485AF4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24AF" w14:textId="77777777" w:rsidR="00EE31E8" w:rsidRPr="00B934E1" w:rsidRDefault="00EE31E8" w:rsidP="00485AF4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EE31E8" w:rsidRPr="00BC42A7" w14:paraId="7A90B530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05BEF1" w14:textId="77777777" w:rsidR="00EE31E8" w:rsidRPr="00B934E1" w:rsidRDefault="00EE31E8" w:rsidP="003304F9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03.0104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AD501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Environmental Science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5CB4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6153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7169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21</w:t>
            </w:r>
          </w:p>
        </w:tc>
      </w:tr>
      <w:tr w:rsidR="00EE31E8" w:rsidRPr="00BC42A7" w14:paraId="116B7593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83EFF2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03.0104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8D3FC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Environmental Science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5E091F72" w14:textId="77777777" w:rsidR="00EE31E8" w:rsidRPr="00B934E1" w:rsidRDefault="00EE31E8" w:rsidP="004E663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Wesley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3B66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B6983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EE31E8" w:rsidRPr="00BC42A7" w14:paraId="5077BACA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A379B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03.0103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1FC8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C419C4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D536F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6C45B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20</w:t>
            </w:r>
          </w:p>
        </w:tc>
      </w:tr>
      <w:tr w:rsidR="00EE31E8" w:rsidRPr="00BC42A7" w14:paraId="6D6F4318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45A828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03.0103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D907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Environmental Studies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A2BADC" w14:textId="77777777" w:rsidR="00EE31E8" w:rsidRPr="00B934E1" w:rsidRDefault="00EE31E8" w:rsidP="004E6636">
            <w:pPr>
              <w:spacing w:after="0" w:line="276" w:lineRule="auto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Wesley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512F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2196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EE31E8" w:rsidRPr="00BC42A7" w14:paraId="4E1656FC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DD41F" w14:textId="77777777" w:rsidR="00EE31E8" w:rsidRPr="00B934E1" w:rsidRDefault="00EE31E8" w:rsidP="003304F9">
            <w:pPr>
              <w:spacing w:after="0"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14.1401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F9262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Environmental/Environmental Health Engineering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4FB3BD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F1023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C438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EE31E8" w:rsidRPr="00BC42A7" w14:paraId="370F50A9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3D5B1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14.1401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C076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Environmental/Environmental Health Engineering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5974EB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70D33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2F5A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28</w:t>
            </w:r>
          </w:p>
        </w:tc>
      </w:tr>
      <w:tr w:rsidR="00EE31E8" w:rsidRPr="00BC42A7" w14:paraId="7357737E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62960" w14:textId="77777777" w:rsidR="00EE31E8" w:rsidRPr="00B934E1" w:rsidRDefault="00EE31E8" w:rsidP="003304F9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45.0702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E3ABD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Geographic Information Systems Technology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E04FF6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Delaware Technical Community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84809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New 2019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07FE6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New 2019</w:t>
            </w:r>
          </w:p>
        </w:tc>
      </w:tr>
      <w:tr w:rsidR="00EE31E8" w:rsidRPr="00BC42A7" w14:paraId="3E0332F0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F699E9" w14:textId="77777777" w:rsidR="00EE31E8" w:rsidRPr="00B934E1" w:rsidRDefault="00EE31E8" w:rsidP="003304F9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45.0702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B8AA4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GIScience</w:t>
            </w:r>
            <w:proofErr w:type="spellEnd"/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Environmental Data Analytics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8266F4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9361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New 2019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CA14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New 2019</w:t>
            </w:r>
          </w:p>
        </w:tc>
      </w:tr>
      <w:tr w:rsidR="00EE31E8" w:rsidRPr="00BC42A7" w14:paraId="2B5AED0C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5FA94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04.0601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CDFE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Landscape Architecture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2D5507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B985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10433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EE31E8" w:rsidRPr="00BC42A7" w14:paraId="7CB5C875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4BB00" w14:textId="77777777" w:rsidR="00EE31E8" w:rsidRPr="00B934E1" w:rsidRDefault="00EE31E8" w:rsidP="003304F9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lastRenderedPageBreak/>
              <w:t>15.1102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6E072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Surveying And Geomatics Engineering Technology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D2909" w14:textId="77777777" w:rsidR="00EE31E8" w:rsidRPr="00B934E1" w:rsidRDefault="00EE31E8" w:rsidP="003304F9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Delaware Technical Community College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C443F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2CFAC" w14:textId="77777777" w:rsidR="00EE31E8" w:rsidRPr="00B934E1" w:rsidRDefault="00EE31E8" w:rsidP="003304F9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  <w:tr w:rsidR="00EE31E8" w:rsidRPr="00BC42A7" w14:paraId="53471C53" w14:textId="77777777" w:rsidTr="004E300A">
        <w:trPr>
          <w:trHeight w:val="300"/>
        </w:trPr>
        <w:tc>
          <w:tcPr>
            <w:tcW w:w="5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81B93" w14:textId="77777777" w:rsidR="00EE31E8" w:rsidRPr="00B934E1" w:rsidRDefault="00EE31E8" w:rsidP="004E6636">
            <w:pPr>
              <w:spacing w:after="0" w:line="276" w:lineRule="auto"/>
              <w:jc w:val="center"/>
              <w:rPr>
                <w:rFonts w:eastAsia="Times New Roman" w:cstheme="minorHAnsi"/>
                <w:i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45.1201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6C5F8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Urban/Regional Planning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05A6B2" w14:textId="77777777" w:rsidR="00EE31E8" w:rsidRPr="00B934E1" w:rsidRDefault="00EE31E8" w:rsidP="004E6636">
            <w:pPr>
              <w:spacing w:after="0" w:line="276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cstheme="minorHAnsi"/>
                <w:sz w:val="20"/>
                <w:szCs w:val="20"/>
              </w:rPr>
              <w:t>University of Delaware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A7D9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BF79E" w14:textId="77777777" w:rsidR="00EE31E8" w:rsidRPr="00B934E1" w:rsidRDefault="00EE31E8" w:rsidP="004E6636">
            <w:pPr>
              <w:spacing w:after="0" w:line="276" w:lineRule="auto"/>
              <w:ind w:firstLineChars="100" w:firstLine="200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934E1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</w:tr>
    </w:tbl>
    <w:p w14:paraId="0BE5995C" w14:textId="16EA2DF7" w:rsidR="00B2730A" w:rsidRDefault="00B2730A" w:rsidP="00222E02">
      <w:pPr>
        <w:spacing w:after="0" w:line="276" w:lineRule="auto"/>
        <w:rPr>
          <w:rFonts w:eastAsia="Times New Roman" w:cs="Times New Roman"/>
          <w:color w:val="000000"/>
        </w:rPr>
      </w:pPr>
    </w:p>
    <w:p w14:paraId="5EB1F4EE" w14:textId="6CB40A48" w:rsidR="00B71F97" w:rsidRPr="00DB7DD0" w:rsidRDefault="00C40563" w:rsidP="00B71F97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5: </w:t>
      </w:r>
      <w:r w:rsidR="00B71F97">
        <w:rPr>
          <w:rFonts w:eastAsia="Times New Roman" w:cs="Times New Roman"/>
          <w:b/>
          <w:color w:val="000000"/>
          <w:u w:val="single"/>
        </w:rPr>
        <w:t xml:space="preserve">LMI </w:t>
      </w:r>
      <w:r w:rsidR="00B71F97" w:rsidRPr="00F81FCE">
        <w:rPr>
          <w:rFonts w:eastAsia="Times New Roman" w:cs="Times New Roman"/>
          <w:b/>
          <w:color w:val="000000"/>
          <w:u w:val="single"/>
        </w:rPr>
        <w:t>S</w:t>
      </w:r>
      <w:r w:rsidR="00B71F97">
        <w:rPr>
          <w:rFonts w:eastAsia="Times New Roman" w:cs="Times New Roman"/>
          <w:b/>
          <w:color w:val="000000"/>
          <w:u w:val="single"/>
        </w:rPr>
        <w:t>upply Indicators by</w:t>
      </w:r>
      <w:r w:rsidR="00B71F97" w:rsidRPr="00F81FCE">
        <w:rPr>
          <w:rFonts w:eastAsia="Times New Roman" w:cs="Times New Roman"/>
          <w:b/>
          <w:color w:val="000000"/>
          <w:u w:val="single"/>
        </w:rPr>
        <w:t xml:space="preserve"> Secondary &amp; </w:t>
      </w:r>
      <w:r w:rsidR="00B71F97">
        <w:rPr>
          <w:rFonts w:eastAsia="Times New Roman" w:cs="Times New Roman"/>
          <w:b/>
          <w:color w:val="000000"/>
          <w:u w:val="single"/>
        </w:rPr>
        <w:t>Post-Secondary Levels</w:t>
      </w:r>
      <w:r w:rsidR="00486D58">
        <w:rPr>
          <w:rFonts w:eastAsia="Times New Roman" w:cs="Times New Roman"/>
          <w:b/>
          <w:color w:val="000000"/>
          <w:u w:val="single"/>
        </w:rPr>
        <w:t xml:space="preserve"> (Questions/Analysis</w:t>
      </w:r>
      <w:proofErr w:type="gramStart"/>
      <w:r w:rsidR="00486D58">
        <w:rPr>
          <w:rFonts w:eastAsia="Times New Roman" w:cs="Times New Roman"/>
          <w:b/>
          <w:color w:val="000000"/>
          <w:u w:val="single"/>
        </w:rPr>
        <w:t>)</w:t>
      </w:r>
      <w:proofErr w:type="gramEnd"/>
      <w:r w:rsidR="00486D58">
        <w:rPr>
          <w:rFonts w:eastAsia="Times New Roman" w:cs="Times New Roman"/>
          <w:b/>
          <w:color w:val="000000"/>
          <w:u w:val="single"/>
        </w:rPr>
        <w:br/>
      </w:r>
      <w:r w:rsidR="00B71F97" w:rsidRPr="00D374D6">
        <w:rPr>
          <w:rFonts w:eastAsia="Times New Roman" w:cs="Times New Roman"/>
          <w:i/>
          <w:color w:val="000000"/>
        </w:rPr>
        <w:t xml:space="preserve">(see instructions on 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 xml:space="preserve">page </w:t>
      </w:r>
      <w:r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9</w:t>
      </w:r>
      <w:r w:rsidR="00B71F97"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039D6D4F" w14:textId="061FA24A" w:rsidR="00B71F97" w:rsidRDefault="00973669" w:rsidP="00B71F97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How </w:t>
      </w:r>
      <w:proofErr w:type="gramStart"/>
      <w:r>
        <w:rPr>
          <w:rFonts w:eastAsia="Times New Roman" w:cs="Times New Roman"/>
          <w:color w:val="000000"/>
        </w:rPr>
        <w:t>i</w:t>
      </w:r>
      <w:r w:rsidR="00C85F7C">
        <w:rPr>
          <w:rFonts w:eastAsia="Times New Roman" w:cs="Times New Roman"/>
          <w:color w:val="000000"/>
        </w:rPr>
        <w:t>s the 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 xml:space="preserve">rogram </w:t>
      </w:r>
      <w:r w:rsidR="00C85F7C">
        <w:rPr>
          <w:rFonts w:eastAsia="Times New Roman" w:cs="Times New Roman"/>
          <w:color w:val="000000"/>
        </w:rPr>
        <w:t xml:space="preserve">of study </w:t>
      </w:r>
      <w:r w:rsidR="00B71F97" w:rsidRPr="0036721F">
        <w:rPr>
          <w:rFonts w:eastAsia="Times New Roman" w:cs="Times New Roman"/>
          <w:color w:val="000000"/>
        </w:rPr>
        <w:t>articulated</w:t>
      </w:r>
      <w:proofErr w:type="gramEnd"/>
      <w:r w:rsidR="00B71F97" w:rsidRPr="0036721F">
        <w:rPr>
          <w:rFonts w:eastAsia="Times New Roman" w:cs="Times New Roman"/>
          <w:color w:val="000000"/>
        </w:rPr>
        <w:t xml:space="preserve"> to or in any way related to the identified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ost-</w:t>
      </w:r>
      <w:r w:rsidR="00C85F7C">
        <w:rPr>
          <w:rFonts w:eastAsia="Times New Roman" w:cs="Times New Roman"/>
          <w:color w:val="000000"/>
        </w:rPr>
        <w:t>s</w:t>
      </w:r>
      <w:r w:rsidR="00B71F97" w:rsidRPr="0036721F">
        <w:rPr>
          <w:rFonts w:eastAsia="Times New Roman" w:cs="Times New Roman"/>
          <w:color w:val="000000"/>
        </w:rPr>
        <w:t xml:space="preserve">econdary </w:t>
      </w:r>
      <w:r w:rsidR="00C85F7C">
        <w:rPr>
          <w:rFonts w:eastAsia="Times New Roman" w:cs="Times New Roman"/>
          <w:color w:val="000000"/>
        </w:rPr>
        <w:t>p</w:t>
      </w:r>
      <w:r w:rsidR="00B71F97" w:rsidRPr="0036721F">
        <w:rPr>
          <w:rFonts w:eastAsia="Times New Roman" w:cs="Times New Roman"/>
          <w:color w:val="000000"/>
        </w:rPr>
        <w:t>rogram</w:t>
      </w:r>
      <w:r w:rsidR="00B71F97">
        <w:rPr>
          <w:rFonts w:eastAsia="Times New Roman" w:cs="Times New Roman"/>
          <w:color w:val="000000"/>
        </w:rPr>
        <w:t>(s)</w:t>
      </w:r>
      <w:r w:rsidR="00B71F97" w:rsidRPr="0036721F">
        <w:rPr>
          <w:rFonts w:eastAsia="Times New Roman" w:cs="Times New Roman"/>
          <w:color w:val="000000"/>
        </w:rPr>
        <w:t>?</w:t>
      </w:r>
    </w:p>
    <w:p w14:paraId="49772C17" w14:textId="77777777" w:rsidR="00B71F97" w:rsidRDefault="00B71F97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2EBE3BC6" w14:textId="37BFE826" w:rsidR="00B934E1" w:rsidRDefault="00B934E1" w:rsidP="0020582C">
      <w:pPr>
        <w:spacing w:after="0" w:line="276" w:lineRule="auto"/>
        <w:rPr>
          <w:rFonts w:eastAsia="Times New Roman" w:cstheme="minorHAnsi"/>
          <w:b/>
        </w:rPr>
      </w:pPr>
      <w:r w:rsidRPr="00B934E1">
        <w:rPr>
          <w:rFonts w:eastAsia="Times New Roman" w:cs="Times New Roman"/>
          <w:b/>
        </w:rPr>
        <w:t xml:space="preserve">The </w:t>
      </w:r>
      <w:r w:rsidRPr="00B934E1">
        <w:rPr>
          <w:rFonts w:eastAsia="Times New Roman" w:cstheme="minorHAnsi"/>
          <w:b/>
        </w:rPr>
        <w:t>Geospatial Science &amp; Technology (GST)</w:t>
      </w:r>
      <w:r>
        <w:rPr>
          <w:rFonts w:eastAsia="Times New Roman" w:cstheme="minorHAnsi"/>
          <w:b/>
        </w:rPr>
        <w:t xml:space="preserve"> program of study was built in partnership with faculty from Delaware Technical Community College (DTCC) and the University </w:t>
      </w:r>
      <w:proofErr w:type="gramStart"/>
      <w:r>
        <w:rPr>
          <w:rFonts w:eastAsia="Times New Roman" w:cstheme="minorHAnsi"/>
          <w:b/>
        </w:rPr>
        <w:t>of</w:t>
      </w:r>
      <w:proofErr w:type="gramEnd"/>
      <w:r>
        <w:rPr>
          <w:rFonts w:eastAsia="Times New Roman" w:cstheme="minorHAnsi"/>
          <w:b/>
        </w:rPr>
        <w:t xml:space="preserve"> Delaware (UD)</w:t>
      </w:r>
      <w:r w:rsidR="008A72BD">
        <w:rPr>
          <w:rFonts w:eastAsia="Times New Roman" w:cstheme="minorHAnsi"/>
          <w:b/>
        </w:rPr>
        <w:t>. T</w:t>
      </w:r>
      <w:r>
        <w:rPr>
          <w:rFonts w:eastAsia="Times New Roman" w:cstheme="minorHAnsi"/>
          <w:b/>
        </w:rPr>
        <w:t xml:space="preserve">he program of study is </w:t>
      </w:r>
      <w:r w:rsidR="005110C4">
        <w:rPr>
          <w:rFonts w:eastAsia="Times New Roman" w:cstheme="minorHAnsi"/>
          <w:b/>
        </w:rPr>
        <w:t xml:space="preserve">planned to be directly </w:t>
      </w:r>
      <w:r>
        <w:rPr>
          <w:rFonts w:eastAsia="Times New Roman" w:cstheme="minorHAnsi"/>
          <w:b/>
        </w:rPr>
        <w:t xml:space="preserve">articulated to multiple post-secondary degree bearing programs with up to 7 articulated credits </w:t>
      </w:r>
      <w:r w:rsidR="005110C4">
        <w:rPr>
          <w:rFonts w:eastAsia="Times New Roman" w:cstheme="minorHAnsi"/>
          <w:b/>
        </w:rPr>
        <w:t xml:space="preserve">planned to be </w:t>
      </w:r>
      <w:r>
        <w:rPr>
          <w:rFonts w:eastAsia="Times New Roman" w:cstheme="minorHAnsi"/>
          <w:b/>
        </w:rPr>
        <w:t>awarded by DTCC</w:t>
      </w:r>
      <w:r w:rsidR="005110C4">
        <w:rPr>
          <w:rFonts w:eastAsia="Times New Roman" w:cstheme="minorHAnsi"/>
          <w:b/>
        </w:rPr>
        <w:t xml:space="preserve"> (GIS101- Introduction to GIS; GIS110- Spatial Data Analysis &amp; Modeling);</w:t>
      </w:r>
      <w:r>
        <w:rPr>
          <w:rFonts w:eastAsia="Times New Roman" w:cstheme="minorHAnsi"/>
          <w:b/>
        </w:rPr>
        <w:t xml:space="preserve"> or 6 credits</w:t>
      </w:r>
      <w:r w:rsidR="005110C4">
        <w:rPr>
          <w:rFonts w:eastAsia="Times New Roman" w:cstheme="minorHAnsi"/>
          <w:b/>
        </w:rPr>
        <w:t xml:space="preserve"> planned to be </w:t>
      </w:r>
      <w:r>
        <w:rPr>
          <w:rFonts w:eastAsia="Times New Roman" w:cstheme="minorHAnsi"/>
          <w:b/>
        </w:rPr>
        <w:t>articulated with UD</w:t>
      </w:r>
      <w:r w:rsidR="005110C4">
        <w:rPr>
          <w:rFonts w:eastAsia="Times New Roman" w:cstheme="minorHAnsi"/>
          <w:b/>
        </w:rPr>
        <w:t xml:space="preserve"> (GEO372-Geographic Information Systems; GEO471- Advanced Geographic Information Systems). </w:t>
      </w:r>
      <w:r>
        <w:rPr>
          <w:rFonts w:eastAsia="Times New Roman" w:cstheme="minorHAnsi"/>
          <w:b/>
        </w:rPr>
        <w:t xml:space="preserve">  </w:t>
      </w:r>
    </w:p>
    <w:p w14:paraId="00A4775C" w14:textId="02D24DFB" w:rsidR="0020582C" w:rsidRPr="0020582C" w:rsidRDefault="0020582C" w:rsidP="0020582C">
      <w:pPr>
        <w:spacing w:after="0" w:line="276" w:lineRule="auto"/>
        <w:rPr>
          <w:rFonts w:eastAsia="Times New Roman" w:cs="Times New Roman"/>
          <w:color w:val="000000"/>
        </w:rPr>
      </w:pPr>
    </w:p>
    <w:p w14:paraId="7BE357A0" w14:textId="075C0843" w:rsidR="00B71F97" w:rsidRPr="00E042A9" w:rsidRDefault="00B71F97" w:rsidP="00056FFA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E042A9">
        <w:rPr>
          <w:rFonts w:eastAsia="Times New Roman" w:cs="Times New Roman"/>
          <w:color w:val="000000"/>
        </w:rPr>
        <w:t xml:space="preserve">How does the annual completion data </w:t>
      </w:r>
      <w:r w:rsidR="00C85F7C" w:rsidRPr="00E042A9">
        <w:rPr>
          <w:rFonts w:eastAsia="Times New Roman" w:cs="Times New Roman"/>
          <w:color w:val="000000"/>
        </w:rPr>
        <w:t>at the s</w:t>
      </w:r>
      <w:r w:rsidRPr="00E042A9">
        <w:rPr>
          <w:rFonts w:eastAsia="Times New Roman" w:cs="Times New Roman"/>
          <w:color w:val="000000"/>
        </w:rPr>
        <w:t xml:space="preserve">econdary and </w:t>
      </w:r>
      <w:r w:rsidR="00C85F7C" w:rsidRPr="00E042A9">
        <w:rPr>
          <w:rFonts w:eastAsia="Times New Roman" w:cs="Times New Roman"/>
          <w:color w:val="000000"/>
        </w:rPr>
        <w:t>p</w:t>
      </w:r>
      <w:r w:rsidRPr="00E042A9">
        <w:rPr>
          <w:rFonts w:eastAsia="Times New Roman" w:cs="Times New Roman"/>
          <w:color w:val="000000"/>
        </w:rPr>
        <w:t>ost-</w:t>
      </w:r>
      <w:r w:rsidR="00C85F7C" w:rsidRPr="00E042A9">
        <w:rPr>
          <w:rFonts w:eastAsia="Times New Roman" w:cs="Times New Roman"/>
          <w:color w:val="000000"/>
        </w:rPr>
        <w:t>s</w:t>
      </w:r>
      <w:r w:rsidRPr="00E042A9">
        <w:rPr>
          <w:rFonts w:eastAsia="Times New Roman" w:cs="Times New Roman"/>
          <w:color w:val="000000"/>
        </w:rPr>
        <w:t xml:space="preserve">econdary level compare to the projected career pathway-related projected job openings in Table </w:t>
      </w:r>
      <w:r w:rsidR="00AB7D0B" w:rsidRPr="00E042A9">
        <w:rPr>
          <w:rFonts w:eastAsia="Times New Roman" w:cs="Times New Roman"/>
          <w:color w:val="000000"/>
        </w:rPr>
        <w:t>4</w:t>
      </w:r>
      <w:r w:rsidRPr="00E042A9">
        <w:rPr>
          <w:rFonts w:eastAsia="Times New Roman" w:cs="Times New Roman"/>
          <w:color w:val="000000"/>
        </w:rPr>
        <w:t>?</w:t>
      </w:r>
    </w:p>
    <w:p w14:paraId="500147FE" w14:textId="77777777" w:rsidR="0020582C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0A4D7027" w14:textId="37FA5F75" w:rsidR="00056FFA" w:rsidRPr="00E042A9" w:rsidRDefault="00E042A9" w:rsidP="00056FFA">
      <w:pPr>
        <w:spacing w:after="0" w:line="276" w:lineRule="auto"/>
        <w:rPr>
          <w:rFonts w:eastAsia="Times New Roman" w:cstheme="minorHAnsi"/>
          <w:b/>
          <w:color w:val="000000"/>
        </w:rPr>
      </w:pPr>
      <w:r w:rsidRPr="00E042A9">
        <w:rPr>
          <w:rFonts w:cstheme="minorHAnsi"/>
          <w:b/>
        </w:rPr>
        <w:t xml:space="preserve">As illustrated by the number of enrolled students, there </w:t>
      </w:r>
      <w:r w:rsidR="0049188B">
        <w:rPr>
          <w:rFonts w:cstheme="minorHAnsi"/>
          <w:b/>
        </w:rPr>
        <w:t xml:space="preserve">is </w:t>
      </w:r>
      <w:r w:rsidRPr="00E042A9">
        <w:rPr>
          <w:rFonts w:cstheme="minorHAnsi"/>
          <w:b/>
        </w:rPr>
        <w:t xml:space="preserve">interest in </w:t>
      </w:r>
      <w:r w:rsidRPr="00E042A9">
        <w:rPr>
          <w:rFonts w:eastAsia="Times New Roman" w:cstheme="minorHAnsi"/>
          <w:b/>
          <w:color w:val="000000"/>
        </w:rPr>
        <w:t xml:space="preserve">Civil Engineering Technology, </w:t>
      </w:r>
      <w:r w:rsidRPr="00E042A9">
        <w:rPr>
          <w:rFonts w:cstheme="minorHAnsi"/>
          <w:b/>
          <w:color w:val="000000"/>
          <w:shd w:val="clear" w:color="auto" w:fill="FFFFFF"/>
        </w:rPr>
        <w:t xml:space="preserve">Environmental Engineering, and Environmental Science. </w:t>
      </w:r>
      <w:proofErr w:type="gramStart"/>
      <w:r w:rsidR="000D5F37" w:rsidRPr="00E042A9">
        <w:rPr>
          <w:rFonts w:cstheme="minorHAnsi"/>
          <w:b/>
          <w:color w:val="000000"/>
          <w:shd w:val="clear" w:color="auto" w:fill="FFFFFF"/>
        </w:rPr>
        <w:t>The Geospatial</w:t>
      </w:r>
      <w:r w:rsidRPr="00E042A9">
        <w:rPr>
          <w:rFonts w:eastAsia="Times New Roman" w:cstheme="minorHAnsi"/>
          <w:b/>
        </w:rPr>
        <w:t xml:space="preserve"> Science &amp; Technology (GST) program of study is planned to be articulated to these post-secondary programs of study in addition to several additional and related post-secondary programs where the articulated credits planned to be awarded by Delaware Technical Community College or the University of Delaware (UD)</w:t>
      </w:r>
      <w:r w:rsidRPr="00E042A9">
        <w:rPr>
          <w:rFonts w:eastAsia="Times New Roman" w:cstheme="minorHAnsi"/>
          <w:b/>
          <w:color w:val="000000"/>
        </w:rPr>
        <w:t xml:space="preserve"> </w:t>
      </w:r>
      <w:r w:rsidRPr="00E042A9">
        <w:rPr>
          <w:rFonts w:cstheme="minorHAnsi"/>
          <w:b/>
        </w:rPr>
        <w:t xml:space="preserve">will be prepared students with </w:t>
      </w:r>
      <w:r w:rsidRPr="00E042A9">
        <w:rPr>
          <w:rFonts w:eastAsia="Times New Roman" w:cstheme="minorHAnsi"/>
          <w:b/>
        </w:rPr>
        <w:t>Geospatial Science &amp; Technology</w:t>
      </w:r>
      <w:r w:rsidRPr="00E042A9">
        <w:rPr>
          <w:rFonts w:cstheme="minorHAnsi"/>
          <w:b/>
        </w:rPr>
        <w:t xml:space="preserve"> </w:t>
      </w:r>
      <w:r w:rsidR="0049188B">
        <w:rPr>
          <w:rFonts w:cstheme="minorHAnsi"/>
          <w:b/>
        </w:rPr>
        <w:t>s</w:t>
      </w:r>
      <w:r w:rsidRPr="00E042A9">
        <w:rPr>
          <w:rFonts w:cstheme="minorHAnsi"/>
          <w:b/>
        </w:rPr>
        <w:t>kills and knowledge to enter post-secondary programs.</w:t>
      </w:r>
      <w:proofErr w:type="gramEnd"/>
      <w:r w:rsidRPr="00E042A9">
        <w:rPr>
          <w:rFonts w:cstheme="minorHAnsi"/>
          <w:b/>
        </w:rPr>
        <w:t xml:space="preserve"> This work will lead to students achieving advanced standing while in high school and lessening the amount of time required to enter advanced occupations in the </w:t>
      </w:r>
      <w:r w:rsidRPr="00E042A9">
        <w:rPr>
          <w:rFonts w:eastAsia="Times New Roman" w:cstheme="minorHAnsi"/>
          <w:b/>
          <w:color w:val="000000"/>
        </w:rPr>
        <w:t xml:space="preserve">Architecture &amp; Construction career cluster. </w:t>
      </w:r>
    </w:p>
    <w:p w14:paraId="57677EC0" w14:textId="77777777" w:rsidR="00E042A9" w:rsidRDefault="00E042A9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</w:p>
    <w:p w14:paraId="59EF3C56" w14:textId="6CD4D9C6" w:rsidR="0020582C" w:rsidRPr="00F81FCE" w:rsidRDefault="0020582C" w:rsidP="00056FFA">
      <w:pPr>
        <w:spacing w:after="0" w:line="276" w:lineRule="auto"/>
        <w:rPr>
          <w:rFonts w:eastAsia="Times New Roman" w:cs="Times New Roman"/>
          <w:b/>
          <w:color w:val="000000"/>
          <w:u w:val="single"/>
        </w:rPr>
      </w:pPr>
      <w:r>
        <w:rPr>
          <w:rFonts w:eastAsia="Times New Roman" w:cs="Times New Roman"/>
          <w:b/>
          <w:color w:val="000000"/>
          <w:u w:val="single"/>
        </w:rPr>
        <w:t xml:space="preserve">Table 6: </w:t>
      </w:r>
      <w:r w:rsidR="009C5BF5">
        <w:rPr>
          <w:rFonts w:eastAsia="Times New Roman" w:cs="Times New Roman"/>
          <w:b/>
          <w:color w:val="000000"/>
          <w:u w:val="single"/>
        </w:rPr>
        <w:t xml:space="preserve">Other LMI </w:t>
      </w:r>
      <w:r w:rsidR="007659BC">
        <w:rPr>
          <w:rFonts w:eastAsia="Times New Roman" w:cs="Times New Roman"/>
          <w:b/>
          <w:color w:val="000000"/>
          <w:u w:val="single"/>
        </w:rPr>
        <w:t xml:space="preserve">Data </w:t>
      </w:r>
      <w:r w:rsidR="009C5BF5">
        <w:rPr>
          <w:rFonts w:eastAsia="Times New Roman" w:cs="Times New Roman"/>
          <w:b/>
          <w:color w:val="000000"/>
          <w:u w:val="single"/>
        </w:rPr>
        <w:t xml:space="preserve">Including </w:t>
      </w:r>
      <w:r w:rsidRPr="00F81FCE">
        <w:rPr>
          <w:rFonts w:eastAsia="Times New Roman" w:cs="Times New Roman"/>
          <w:b/>
          <w:color w:val="000000"/>
          <w:u w:val="single"/>
        </w:rPr>
        <w:t xml:space="preserve">Real-Time LMI </w:t>
      </w:r>
      <w:r w:rsidR="002A5F23">
        <w:rPr>
          <w:rFonts w:eastAsia="Times New Roman" w:cs="Times New Roman"/>
          <w:b/>
          <w:color w:val="000000"/>
          <w:u w:val="single"/>
        </w:rPr>
        <w:t>(Questions/Analysis)</w:t>
      </w:r>
    </w:p>
    <w:p w14:paraId="2A960FF7" w14:textId="5A97D35F" w:rsidR="0020582C" w:rsidRDefault="0020582C" w:rsidP="0020582C">
      <w:pPr>
        <w:spacing w:after="0" w:line="276" w:lineRule="auto"/>
        <w:rPr>
          <w:rFonts w:eastAsia="Times New Roman" w:cs="Times New Roman"/>
          <w:bCs/>
          <w:i/>
          <w:color w:val="000000"/>
          <w:shd w:val="clear" w:color="auto" w:fill="FFFFFF" w:themeFill="background1"/>
        </w:rPr>
      </w:pPr>
      <w:r w:rsidRPr="00D374D6">
        <w:rPr>
          <w:rFonts w:eastAsia="Times New Roman" w:cs="Times New Roman"/>
          <w:i/>
          <w:color w:val="000000"/>
        </w:rPr>
        <w:t>(</w:t>
      </w:r>
      <w:proofErr w:type="gramStart"/>
      <w:r w:rsidRPr="00D374D6">
        <w:rPr>
          <w:rFonts w:eastAsia="Times New Roman" w:cs="Times New Roman"/>
          <w:i/>
          <w:color w:val="000000"/>
        </w:rPr>
        <w:t>see</w:t>
      </w:r>
      <w:proofErr w:type="gramEnd"/>
      <w:r w:rsidRPr="00D374D6">
        <w:rPr>
          <w:rFonts w:eastAsia="Times New Roman" w:cs="Times New Roman"/>
          <w:i/>
          <w:color w:val="000000"/>
        </w:rPr>
        <w:t xml:space="preserve"> instructions on </w:t>
      </w:r>
      <w:r w:rsidR="00D46E7B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page 10</w:t>
      </w:r>
      <w:r w:rsidRPr="00D374D6">
        <w:rPr>
          <w:rFonts w:eastAsia="Times New Roman" w:cs="Times New Roman"/>
          <w:bCs/>
          <w:i/>
          <w:color w:val="000000"/>
          <w:shd w:val="clear" w:color="auto" w:fill="FFFFFF" w:themeFill="background1"/>
        </w:rPr>
        <w:t>, LMI Instructions &amp; Guidance Document)</w:t>
      </w:r>
    </w:p>
    <w:p w14:paraId="3378A3A3" w14:textId="6C52BA3C" w:rsidR="00EA77E8" w:rsidRDefault="00EA77E8" w:rsidP="0020582C">
      <w:pPr>
        <w:pStyle w:val="ListParagraph"/>
        <w:numPr>
          <w:ilvl w:val="0"/>
          <w:numId w:val="17"/>
        </w:numPr>
        <w:spacing w:after="0" w:line="276" w:lineRule="auto"/>
        <w:rPr>
          <w:rFonts w:eastAsia="Times New Roman" w:cs="Times New Roman"/>
          <w:color w:val="000000"/>
        </w:rPr>
      </w:pPr>
      <w:r w:rsidRPr="00222E02">
        <w:rPr>
          <w:rFonts w:eastAsia="Times New Roman" w:cs="Times New Roman"/>
          <w:color w:val="000000"/>
        </w:rPr>
        <w:t xml:space="preserve">Are there additional LMI data </w:t>
      </w:r>
      <w:r>
        <w:rPr>
          <w:rFonts w:eastAsia="Times New Roman" w:cs="Times New Roman"/>
          <w:color w:val="000000"/>
        </w:rPr>
        <w:t xml:space="preserve">(demand &amp; supply) </w:t>
      </w:r>
      <w:r w:rsidRPr="00222E02">
        <w:rPr>
          <w:rFonts w:eastAsia="Times New Roman" w:cs="Times New Roman"/>
          <w:color w:val="000000"/>
        </w:rPr>
        <w:t xml:space="preserve">at the </w:t>
      </w:r>
      <w:r>
        <w:rPr>
          <w:rFonts w:eastAsia="Times New Roman" w:cs="Times New Roman"/>
          <w:color w:val="000000"/>
        </w:rPr>
        <w:t xml:space="preserve">local, </w:t>
      </w:r>
      <w:r w:rsidRPr="00222E02">
        <w:rPr>
          <w:rFonts w:eastAsia="Times New Roman" w:cs="Times New Roman"/>
          <w:color w:val="000000"/>
        </w:rPr>
        <w:t>county</w:t>
      </w:r>
      <w:r>
        <w:rPr>
          <w:rFonts w:eastAsia="Times New Roman" w:cs="Times New Roman"/>
          <w:color w:val="000000"/>
        </w:rPr>
        <w:t>, state,</w:t>
      </w:r>
      <w:r w:rsidRPr="00222E02">
        <w:rPr>
          <w:rFonts w:eastAsia="Times New Roman" w:cs="Times New Roman"/>
          <w:color w:val="000000"/>
        </w:rPr>
        <w:t xml:space="preserve"> or Mid-Atlantic region that support starting a new program</w:t>
      </w:r>
      <w:r w:rsidR="00837896">
        <w:rPr>
          <w:rFonts w:eastAsia="Times New Roman" w:cs="Times New Roman"/>
          <w:color w:val="000000"/>
        </w:rPr>
        <w:t xml:space="preserve"> of study</w:t>
      </w:r>
      <w:r w:rsidRPr="00222E02">
        <w:rPr>
          <w:rFonts w:eastAsia="Times New Roman" w:cs="Times New Roman"/>
          <w:color w:val="000000"/>
        </w:rPr>
        <w:t xml:space="preserve"> in this pathway?</w:t>
      </w:r>
      <w:r>
        <w:rPr>
          <w:rFonts w:eastAsia="Times New Roman" w:cs="Times New Roman"/>
          <w:color w:val="000000"/>
        </w:rPr>
        <w:t xml:space="preserve">  This includes </w:t>
      </w:r>
      <w:r w:rsidRPr="00222E02">
        <w:rPr>
          <w:rFonts w:eastAsia="Times New Roman" w:cs="Times New Roman"/>
          <w:color w:val="000000"/>
        </w:rPr>
        <w:t xml:space="preserve">additional occupations </w:t>
      </w:r>
      <w:r>
        <w:rPr>
          <w:rFonts w:eastAsia="Times New Roman" w:cs="Times New Roman"/>
          <w:color w:val="000000"/>
        </w:rPr>
        <w:t xml:space="preserve">for which there is not an SOC, any other analysis of LMI data, and any additional information on demand &amp; supply factors that influence </w:t>
      </w:r>
      <w:proofErr w:type="gramStart"/>
      <w:r>
        <w:rPr>
          <w:rFonts w:eastAsia="Times New Roman" w:cs="Times New Roman"/>
          <w:color w:val="000000"/>
        </w:rPr>
        <w:t>employment which</w:t>
      </w:r>
      <w:proofErr w:type="gramEnd"/>
      <w:r w:rsidR="00556667">
        <w:rPr>
          <w:rFonts w:eastAsia="Times New Roman" w:cs="Times New Roman"/>
          <w:color w:val="000000"/>
        </w:rPr>
        <w:t xml:space="preserve"> can </w:t>
      </w:r>
      <w:r>
        <w:rPr>
          <w:rFonts w:eastAsia="Times New Roman" w:cs="Times New Roman"/>
          <w:color w:val="000000"/>
        </w:rPr>
        <w:t>include</w:t>
      </w:r>
      <w:r w:rsidR="00556667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real-time labor market information.</w:t>
      </w:r>
    </w:p>
    <w:p w14:paraId="78321045" w14:textId="77777777" w:rsidR="00EA77E8" w:rsidRDefault="00EA77E8" w:rsidP="0020582C">
      <w:pPr>
        <w:pStyle w:val="ListParagraph"/>
        <w:spacing w:after="0" w:line="276" w:lineRule="auto"/>
        <w:ind w:left="360"/>
        <w:rPr>
          <w:rFonts w:eastAsia="Times New Roman" w:cs="Times New Roman"/>
          <w:color w:val="000000"/>
        </w:rPr>
      </w:pPr>
    </w:p>
    <w:p w14:paraId="18F97EF8" w14:textId="53BD90F7" w:rsidR="007D56FA" w:rsidRPr="00A71308" w:rsidRDefault="007D56FA" w:rsidP="0020582C">
      <w:pPr>
        <w:spacing w:after="0" w:line="276" w:lineRule="auto"/>
        <w:rPr>
          <w:rFonts w:eastAsia="Times New Roman" w:cs="Times New Roman"/>
          <w:color w:val="70AD47" w:themeColor="accent6"/>
        </w:rPr>
      </w:pPr>
    </w:p>
    <w:sectPr w:rsidR="007D56FA" w:rsidRPr="00A71308" w:rsidSect="00FC3B18">
      <w:footerReference w:type="default" r:id="rId9"/>
      <w:pgSz w:w="15840" w:h="12240" w:orient="landscape"/>
      <w:pgMar w:top="1260" w:right="117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C8BD7" w14:textId="77777777" w:rsidR="00FC3B18" w:rsidRDefault="00FC3B18" w:rsidP="00E56944">
      <w:pPr>
        <w:spacing w:after="0" w:line="240" w:lineRule="auto"/>
      </w:pPr>
      <w:r>
        <w:separator/>
      </w:r>
    </w:p>
  </w:endnote>
  <w:endnote w:type="continuationSeparator" w:id="0">
    <w:p w14:paraId="32BDDCFB" w14:textId="77777777" w:rsidR="00FC3B18" w:rsidRDefault="00FC3B18" w:rsidP="00E56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16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29C2D" w14:textId="22217F66" w:rsidR="00FC3B18" w:rsidRDefault="00FC3B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F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50E1FD9" w14:textId="4C313878" w:rsidR="00FC3B18" w:rsidRDefault="00FC3B18" w:rsidP="00F56B3C">
    <w:pPr>
      <w:pStyle w:val="Footer"/>
    </w:pPr>
    <w:r>
      <w:t>Delaware Depa</w:t>
    </w:r>
    <w:r w:rsidR="00AC7B34">
      <w:t>rtment of Education</w:t>
    </w:r>
    <w:r w:rsidR="00AC7B34">
      <w:tab/>
    </w:r>
    <w:r w:rsidR="00AC7B34">
      <w:tab/>
    </w:r>
    <w:r w:rsidR="00AC7B34">
      <w:tab/>
    </w:r>
    <w:r w:rsidR="00AC7B34">
      <w:tab/>
    </w:r>
    <w:r w:rsidR="00F56B3C">
      <w:tab/>
      <w:t>Aug</w:t>
    </w:r>
    <w:r w:rsidR="001A2115">
      <w:t xml:space="preserve">ust </w:t>
    </w:r>
    <w:r w:rsidR="00F56B3C">
      <w:t>201</w:t>
    </w:r>
    <w:r w:rsidR="00734E7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26EDA" w14:textId="77777777" w:rsidR="00FC3B18" w:rsidRDefault="00FC3B18" w:rsidP="00E56944">
      <w:pPr>
        <w:spacing w:after="0" w:line="240" w:lineRule="auto"/>
      </w:pPr>
      <w:r>
        <w:separator/>
      </w:r>
    </w:p>
  </w:footnote>
  <w:footnote w:type="continuationSeparator" w:id="0">
    <w:p w14:paraId="224C6AE7" w14:textId="77777777" w:rsidR="00FC3B18" w:rsidRDefault="00FC3B18" w:rsidP="00E56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61D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D61"/>
    <w:multiLevelType w:val="hybridMultilevel"/>
    <w:tmpl w:val="3F563FB6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7D4C"/>
    <w:multiLevelType w:val="hybridMultilevel"/>
    <w:tmpl w:val="D1F0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C0D3A"/>
    <w:multiLevelType w:val="hybridMultilevel"/>
    <w:tmpl w:val="C004E120"/>
    <w:lvl w:ilvl="0" w:tplc="71DA3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0196F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F91"/>
    <w:multiLevelType w:val="hybridMultilevel"/>
    <w:tmpl w:val="93F80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E1E28"/>
    <w:multiLevelType w:val="hybridMultilevel"/>
    <w:tmpl w:val="1CF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6C56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C45FE"/>
    <w:multiLevelType w:val="hybridMultilevel"/>
    <w:tmpl w:val="0DA8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D61C6"/>
    <w:multiLevelType w:val="hybridMultilevel"/>
    <w:tmpl w:val="799E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01EE9"/>
    <w:multiLevelType w:val="hybridMultilevel"/>
    <w:tmpl w:val="ED02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5A6F"/>
    <w:multiLevelType w:val="hybridMultilevel"/>
    <w:tmpl w:val="40464ACA"/>
    <w:lvl w:ilvl="0" w:tplc="9CCCB9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7C0F14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A3115F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31FC5"/>
    <w:multiLevelType w:val="hybridMultilevel"/>
    <w:tmpl w:val="E8E8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3511D"/>
    <w:multiLevelType w:val="hybridMultilevel"/>
    <w:tmpl w:val="110EC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A3D82"/>
    <w:multiLevelType w:val="hybridMultilevel"/>
    <w:tmpl w:val="04CE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06605"/>
    <w:multiLevelType w:val="hybridMultilevel"/>
    <w:tmpl w:val="1D42F884"/>
    <w:lvl w:ilvl="0" w:tplc="B7EA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8255D"/>
    <w:multiLevelType w:val="hybridMultilevel"/>
    <w:tmpl w:val="B8B23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87F67"/>
    <w:multiLevelType w:val="hybridMultilevel"/>
    <w:tmpl w:val="0A327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4"/>
  </w:num>
  <w:num w:numId="9">
    <w:abstractNumId w:val="17"/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16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A"/>
    <w:rsid w:val="00000BA2"/>
    <w:rsid w:val="000124AB"/>
    <w:rsid w:val="0002412E"/>
    <w:rsid w:val="000241B1"/>
    <w:rsid w:val="00026B3C"/>
    <w:rsid w:val="0003491E"/>
    <w:rsid w:val="000422AC"/>
    <w:rsid w:val="00053D48"/>
    <w:rsid w:val="00054221"/>
    <w:rsid w:val="00056FFA"/>
    <w:rsid w:val="000572AB"/>
    <w:rsid w:val="00062BC1"/>
    <w:rsid w:val="00080C7D"/>
    <w:rsid w:val="00084564"/>
    <w:rsid w:val="00084FF8"/>
    <w:rsid w:val="00086F8E"/>
    <w:rsid w:val="000875B2"/>
    <w:rsid w:val="000A1223"/>
    <w:rsid w:val="000A3609"/>
    <w:rsid w:val="000B602C"/>
    <w:rsid w:val="000C0AF9"/>
    <w:rsid w:val="000D02C3"/>
    <w:rsid w:val="000D0919"/>
    <w:rsid w:val="000D5F37"/>
    <w:rsid w:val="000E7AD2"/>
    <w:rsid w:val="000E7C5F"/>
    <w:rsid w:val="000F16E6"/>
    <w:rsid w:val="000F219D"/>
    <w:rsid w:val="00106061"/>
    <w:rsid w:val="001143EA"/>
    <w:rsid w:val="001145EA"/>
    <w:rsid w:val="00115FAF"/>
    <w:rsid w:val="00134207"/>
    <w:rsid w:val="00135AFE"/>
    <w:rsid w:val="00135C44"/>
    <w:rsid w:val="00141D30"/>
    <w:rsid w:val="0014677D"/>
    <w:rsid w:val="00147A8F"/>
    <w:rsid w:val="00162DCA"/>
    <w:rsid w:val="001658C6"/>
    <w:rsid w:val="00166ECA"/>
    <w:rsid w:val="00172DD8"/>
    <w:rsid w:val="00173E94"/>
    <w:rsid w:val="00175AB0"/>
    <w:rsid w:val="0018344A"/>
    <w:rsid w:val="00184266"/>
    <w:rsid w:val="0018551C"/>
    <w:rsid w:val="00186241"/>
    <w:rsid w:val="00196B43"/>
    <w:rsid w:val="001A2115"/>
    <w:rsid w:val="001A361A"/>
    <w:rsid w:val="001A36B1"/>
    <w:rsid w:val="001B320E"/>
    <w:rsid w:val="001B69A2"/>
    <w:rsid w:val="001C02D1"/>
    <w:rsid w:val="001D0E6B"/>
    <w:rsid w:val="001E1BB3"/>
    <w:rsid w:val="001F0404"/>
    <w:rsid w:val="001F6015"/>
    <w:rsid w:val="00201766"/>
    <w:rsid w:val="0020582C"/>
    <w:rsid w:val="002140F1"/>
    <w:rsid w:val="00222E02"/>
    <w:rsid w:val="00242F48"/>
    <w:rsid w:val="00246F9E"/>
    <w:rsid w:val="00250105"/>
    <w:rsid w:val="00273618"/>
    <w:rsid w:val="002742CC"/>
    <w:rsid w:val="00285B14"/>
    <w:rsid w:val="0028603C"/>
    <w:rsid w:val="002A5F23"/>
    <w:rsid w:val="002A67D6"/>
    <w:rsid w:val="002B181D"/>
    <w:rsid w:val="002C403F"/>
    <w:rsid w:val="002D3850"/>
    <w:rsid w:val="002E63F6"/>
    <w:rsid w:val="002E7321"/>
    <w:rsid w:val="002F0DF7"/>
    <w:rsid w:val="002F55B2"/>
    <w:rsid w:val="00300157"/>
    <w:rsid w:val="003063E9"/>
    <w:rsid w:val="00306C39"/>
    <w:rsid w:val="00307FA2"/>
    <w:rsid w:val="0031228A"/>
    <w:rsid w:val="003212CA"/>
    <w:rsid w:val="00322D02"/>
    <w:rsid w:val="003259F0"/>
    <w:rsid w:val="00327294"/>
    <w:rsid w:val="003303EE"/>
    <w:rsid w:val="003304F9"/>
    <w:rsid w:val="0033677F"/>
    <w:rsid w:val="00350FE6"/>
    <w:rsid w:val="003647BE"/>
    <w:rsid w:val="0036721F"/>
    <w:rsid w:val="0037650A"/>
    <w:rsid w:val="003954A4"/>
    <w:rsid w:val="003A3D9E"/>
    <w:rsid w:val="003A55A1"/>
    <w:rsid w:val="003A783C"/>
    <w:rsid w:val="003B39E5"/>
    <w:rsid w:val="003B4752"/>
    <w:rsid w:val="003C0B06"/>
    <w:rsid w:val="003C266E"/>
    <w:rsid w:val="003C4295"/>
    <w:rsid w:val="003C4703"/>
    <w:rsid w:val="003D4F8A"/>
    <w:rsid w:val="003F532C"/>
    <w:rsid w:val="004075CF"/>
    <w:rsid w:val="004437A7"/>
    <w:rsid w:val="00455619"/>
    <w:rsid w:val="00455C2D"/>
    <w:rsid w:val="00455FB7"/>
    <w:rsid w:val="0045735E"/>
    <w:rsid w:val="004663FD"/>
    <w:rsid w:val="00466841"/>
    <w:rsid w:val="0047119B"/>
    <w:rsid w:val="00471643"/>
    <w:rsid w:val="004730BE"/>
    <w:rsid w:val="0047313A"/>
    <w:rsid w:val="00483A8D"/>
    <w:rsid w:val="004842D1"/>
    <w:rsid w:val="00485AF4"/>
    <w:rsid w:val="00486D58"/>
    <w:rsid w:val="0049188B"/>
    <w:rsid w:val="00493283"/>
    <w:rsid w:val="004977CE"/>
    <w:rsid w:val="004B59F1"/>
    <w:rsid w:val="004B742E"/>
    <w:rsid w:val="004C5939"/>
    <w:rsid w:val="004E300A"/>
    <w:rsid w:val="004E3730"/>
    <w:rsid w:val="004E470F"/>
    <w:rsid w:val="004E6636"/>
    <w:rsid w:val="004E66EB"/>
    <w:rsid w:val="004F536E"/>
    <w:rsid w:val="00500C5E"/>
    <w:rsid w:val="0050145C"/>
    <w:rsid w:val="005110C4"/>
    <w:rsid w:val="005115E4"/>
    <w:rsid w:val="00520E86"/>
    <w:rsid w:val="00540DAC"/>
    <w:rsid w:val="005423C6"/>
    <w:rsid w:val="00544B6E"/>
    <w:rsid w:val="00545F96"/>
    <w:rsid w:val="00554185"/>
    <w:rsid w:val="00556667"/>
    <w:rsid w:val="005621BF"/>
    <w:rsid w:val="00567AEB"/>
    <w:rsid w:val="005819F8"/>
    <w:rsid w:val="00587A5A"/>
    <w:rsid w:val="00592F23"/>
    <w:rsid w:val="00596968"/>
    <w:rsid w:val="00597037"/>
    <w:rsid w:val="005978F2"/>
    <w:rsid w:val="005A2050"/>
    <w:rsid w:val="005A322B"/>
    <w:rsid w:val="005A41A6"/>
    <w:rsid w:val="005A6C71"/>
    <w:rsid w:val="005B0763"/>
    <w:rsid w:val="005B3D42"/>
    <w:rsid w:val="005B5593"/>
    <w:rsid w:val="005D2764"/>
    <w:rsid w:val="005E2771"/>
    <w:rsid w:val="005E6989"/>
    <w:rsid w:val="005F617A"/>
    <w:rsid w:val="006004D2"/>
    <w:rsid w:val="0060597F"/>
    <w:rsid w:val="00616BCD"/>
    <w:rsid w:val="00625F78"/>
    <w:rsid w:val="0063093D"/>
    <w:rsid w:val="006338F9"/>
    <w:rsid w:val="00634E58"/>
    <w:rsid w:val="00637AEF"/>
    <w:rsid w:val="0065743D"/>
    <w:rsid w:val="00665BCF"/>
    <w:rsid w:val="00666B72"/>
    <w:rsid w:val="00676462"/>
    <w:rsid w:val="0068223F"/>
    <w:rsid w:val="00695FEE"/>
    <w:rsid w:val="00696908"/>
    <w:rsid w:val="006B0DFE"/>
    <w:rsid w:val="006C457D"/>
    <w:rsid w:val="006C77BA"/>
    <w:rsid w:val="006D3858"/>
    <w:rsid w:val="006D6F53"/>
    <w:rsid w:val="006E063A"/>
    <w:rsid w:val="006E1160"/>
    <w:rsid w:val="006E2130"/>
    <w:rsid w:val="006E723E"/>
    <w:rsid w:val="006F6FA8"/>
    <w:rsid w:val="00725FA1"/>
    <w:rsid w:val="00734E73"/>
    <w:rsid w:val="0074036C"/>
    <w:rsid w:val="00741E0F"/>
    <w:rsid w:val="0075138D"/>
    <w:rsid w:val="0075682A"/>
    <w:rsid w:val="00756F29"/>
    <w:rsid w:val="007659BC"/>
    <w:rsid w:val="00776582"/>
    <w:rsid w:val="00781621"/>
    <w:rsid w:val="007843A2"/>
    <w:rsid w:val="00795F0A"/>
    <w:rsid w:val="007A5B8D"/>
    <w:rsid w:val="007A6160"/>
    <w:rsid w:val="007B1BCC"/>
    <w:rsid w:val="007B48BF"/>
    <w:rsid w:val="007B7771"/>
    <w:rsid w:val="007C17FB"/>
    <w:rsid w:val="007D2BB7"/>
    <w:rsid w:val="007D42F2"/>
    <w:rsid w:val="007D43D8"/>
    <w:rsid w:val="007D56FA"/>
    <w:rsid w:val="007F0C64"/>
    <w:rsid w:val="007F169E"/>
    <w:rsid w:val="007F4987"/>
    <w:rsid w:val="00800CC9"/>
    <w:rsid w:val="00803BDD"/>
    <w:rsid w:val="0080631F"/>
    <w:rsid w:val="008137F5"/>
    <w:rsid w:val="0081380D"/>
    <w:rsid w:val="008227B2"/>
    <w:rsid w:val="00822D4C"/>
    <w:rsid w:val="00826DD3"/>
    <w:rsid w:val="008273AC"/>
    <w:rsid w:val="0083227E"/>
    <w:rsid w:val="008334B0"/>
    <w:rsid w:val="00835D04"/>
    <w:rsid w:val="00837896"/>
    <w:rsid w:val="0085131D"/>
    <w:rsid w:val="0085584C"/>
    <w:rsid w:val="00856B75"/>
    <w:rsid w:val="00861570"/>
    <w:rsid w:val="0086223B"/>
    <w:rsid w:val="0087276A"/>
    <w:rsid w:val="008775D3"/>
    <w:rsid w:val="00881785"/>
    <w:rsid w:val="00881F6A"/>
    <w:rsid w:val="0088348F"/>
    <w:rsid w:val="008A72BD"/>
    <w:rsid w:val="008B38E8"/>
    <w:rsid w:val="008B57CB"/>
    <w:rsid w:val="008C0BE1"/>
    <w:rsid w:val="008C642E"/>
    <w:rsid w:val="008C7EFA"/>
    <w:rsid w:val="008E5E1A"/>
    <w:rsid w:val="00900CF8"/>
    <w:rsid w:val="00943FE9"/>
    <w:rsid w:val="00945EF1"/>
    <w:rsid w:val="00955926"/>
    <w:rsid w:val="009567C7"/>
    <w:rsid w:val="0096797E"/>
    <w:rsid w:val="00973669"/>
    <w:rsid w:val="00976FB6"/>
    <w:rsid w:val="00977DC9"/>
    <w:rsid w:val="009870CD"/>
    <w:rsid w:val="00994D2A"/>
    <w:rsid w:val="009A6DAE"/>
    <w:rsid w:val="009B084F"/>
    <w:rsid w:val="009B4BE8"/>
    <w:rsid w:val="009B5B33"/>
    <w:rsid w:val="009B7AC4"/>
    <w:rsid w:val="009C5937"/>
    <w:rsid w:val="009C5BF5"/>
    <w:rsid w:val="009E2ABE"/>
    <w:rsid w:val="009F3086"/>
    <w:rsid w:val="009F3397"/>
    <w:rsid w:val="009F58C7"/>
    <w:rsid w:val="009F7E84"/>
    <w:rsid w:val="00A03B43"/>
    <w:rsid w:val="00A21871"/>
    <w:rsid w:val="00A406FB"/>
    <w:rsid w:val="00A41E2D"/>
    <w:rsid w:val="00A421AC"/>
    <w:rsid w:val="00A4715C"/>
    <w:rsid w:val="00A556FB"/>
    <w:rsid w:val="00A57B65"/>
    <w:rsid w:val="00A6266B"/>
    <w:rsid w:val="00A64B2D"/>
    <w:rsid w:val="00A71308"/>
    <w:rsid w:val="00A71990"/>
    <w:rsid w:val="00A809E6"/>
    <w:rsid w:val="00A8452A"/>
    <w:rsid w:val="00A846EA"/>
    <w:rsid w:val="00A857BD"/>
    <w:rsid w:val="00A94B95"/>
    <w:rsid w:val="00AA096D"/>
    <w:rsid w:val="00AA7D57"/>
    <w:rsid w:val="00AB4229"/>
    <w:rsid w:val="00AB7C79"/>
    <w:rsid w:val="00AB7D0B"/>
    <w:rsid w:val="00AC0418"/>
    <w:rsid w:val="00AC5B0A"/>
    <w:rsid w:val="00AC7B34"/>
    <w:rsid w:val="00AC7F20"/>
    <w:rsid w:val="00AD131A"/>
    <w:rsid w:val="00AE09DF"/>
    <w:rsid w:val="00AF03C4"/>
    <w:rsid w:val="00AF1304"/>
    <w:rsid w:val="00AF228E"/>
    <w:rsid w:val="00AF3898"/>
    <w:rsid w:val="00AF7132"/>
    <w:rsid w:val="00B07A3B"/>
    <w:rsid w:val="00B126A7"/>
    <w:rsid w:val="00B14202"/>
    <w:rsid w:val="00B204D9"/>
    <w:rsid w:val="00B20940"/>
    <w:rsid w:val="00B214C2"/>
    <w:rsid w:val="00B256A3"/>
    <w:rsid w:val="00B2730A"/>
    <w:rsid w:val="00B35B4A"/>
    <w:rsid w:val="00B512B1"/>
    <w:rsid w:val="00B618DA"/>
    <w:rsid w:val="00B64AEB"/>
    <w:rsid w:val="00B71F97"/>
    <w:rsid w:val="00B7387B"/>
    <w:rsid w:val="00B75B08"/>
    <w:rsid w:val="00B768B1"/>
    <w:rsid w:val="00B80398"/>
    <w:rsid w:val="00B849BB"/>
    <w:rsid w:val="00B92821"/>
    <w:rsid w:val="00B934E1"/>
    <w:rsid w:val="00B94B0C"/>
    <w:rsid w:val="00BA1E86"/>
    <w:rsid w:val="00BA2572"/>
    <w:rsid w:val="00BB37FE"/>
    <w:rsid w:val="00BB6E86"/>
    <w:rsid w:val="00BC42A7"/>
    <w:rsid w:val="00BE0F67"/>
    <w:rsid w:val="00C00DCA"/>
    <w:rsid w:val="00C01FC2"/>
    <w:rsid w:val="00C0267F"/>
    <w:rsid w:val="00C40563"/>
    <w:rsid w:val="00C43494"/>
    <w:rsid w:val="00C47334"/>
    <w:rsid w:val="00C54522"/>
    <w:rsid w:val="00C6053C"/>
    <w:rsid w:val="00C6382B"/>
    <w:rsid w:val="00C67008"/>
    <w:rsid w:val="00C733A2"/>
    <w:rsid w:val="00C74350"/>
    <w:rsid w:val="00C81AD7"/>
    <w:rsid w:val="00C85F7C"/>
    <w:rsid w:val="00CA1AAB"/>
    <w:rsid w:val="00CA414B"/>
    <w:rsid w:val="00CB0C76"/>
    <w:rsid w:val="00CB206B"/>
    <w:rsid w:val="00CB545D"/>
    <w:rsid w:val="00CC5038"/>
    <w:rsid w:val="00CD0420"/>
    <w:rsid w:val="00CF45A1"/>
    <w:rsid w:val="00D0293A"/>
    <w:rsid w:val="00D137C6"/>
    <w:rsid w:val="00D15D9D"/>
    <w:rsid w:val="00D17C4E"/>
    <w:rsid w:val="00D21A11"/>
    <w:rsid w:val="00D256BF"/>
    <w:rsid w:val="00D27ABF"/>
    <w:rsid w:val="00D374D6"/>
    <w:rsid w:val="00D4369A"/>
    <w:rsid w:val="00D44F9A"/>
    <w:rsid w:val="00D46E7B"/>
    <w:rsid w:val="00D47DAF"/>
    <w:rsid w:val="00D51516"/>
    <w:rsid w:val="00D54FEA"/>
    <w:rsid w:val="00D60473"/>
    <w:rsid w:val="00D65057"/>
    <w:rsid w:val="00D73C53"/>
    <w:rsid w:val="00D8146A"/>
    <w:rsid w:val="00D8319A"/>
    <w:rsid w:val="00D85740"/>
    <w:rsid w:val="00D90C06"/>
    <w:rsid w:val="00D92DAB"/>
    <w:rsid w:val="00D95D86"/>
    <w:rsid w:val="00DB1CED"/>
    <w:rsid w:val="00DB2F54"/>
    <w:rsid w:val="00DB51D6"/>
    <w:rsid w:val="00DB68B2"/>
    <w:rsid w:val="00DB7DD0"/>
    <w:rsid w:val="00DC03D4"/>
    <w:rsid w:val="00DC181F"/>
    <w:rsid w:val="00DC3B14"/>
    <w:rsid w:val="00DD0AD4"/>
    <w:rsid w:val="00DE1965"/>
    <w:rsid w:val="00E0086B"/>
    <w:rsid w:val="00E042A9"/>
    <w:rsid w:val="00E044D2"/>
    <w:rsid w:val="00E04576"/>
    <w:rsid w:val="00E05F3A"/>
    <w:rsid w:val="00E07B32"/>
    <w:rsid w:val="00E12D63"/>
    <w:rsid w:val="00E1615C"/>
    <w:rsid w:val="00E37CD4"/>
    <w:rsid w:val="00E43794"/>
    <w:rsid w:val="00E45501"/>
    <w:rsid w:val="00E535C1"/>
    <w:rsid w:val="00E546A4"/>
    <w:rsid w:val="00E56944"/>
    <w:rsid w:val="00E56FFC"/>
    <w:rsid w:val="00E652E2"/>
    <w:rsid w:val="00E6647D"/>
    <w:rsid w:val="00E67E9C"/>
    <w:rsid w:val="00E71A42"/>
    <w:rsid w:val="00E71CAD"/>
    <w:rsid w:val="00E7231E"/>
    <w:rsid w:val="00E75913"/>
    <w:rsid w:val="00E9720F"/>
    <w:rsid w:val="00EA77E8"/>
    <w:rsid w:val="00EB1ABB"/>
    <w:rsid w:val="00EB7F37"/>
    <w:rsid w:val="00EC64FA"/>
    <w:rsid w:val="00ED6F06"/>
    <w:rsid w:val="00EE31E8"/>
    <w:rsid w:val="00EE4BC0"/>
    <w:rsid w:val="00EE4FAA"/>
    <w:rsid w:val="00EE6CA1"/>
    <w:rsid w:val="00EF0EB6"/>
    <w:rsid w:val="00EF4045"/>
    <w:rsid w:val="00EF5B7F"/>
    <w:rsid w:val="00F035EB"/>
    <w:rsid w:val="00F17444"/>
    <w:rsid w:val="00F2370F"/>
    <w:rsid w:val="00F31CA6"/>
    <w:rsid w:val="00F34D9D"/>
    <w:rsid w:val="00F4502A"/>
    <w:rsid w:val="00F54BB5"/>
    <w:rsid w:val="00F56B3C"/>
    <w:rsid w:val="00F66072"/>
    <w:rsid w:val="00F760F6"/>
    <w:rsid w:val="00F81FCE"/>
    <w:rsid w:val="00F872D6"/>
    <w:rsid w:val="00F9465B"/>
    <w:rsid w:val="00FB3553"/>
    <w:rsid w:val="00FC22C2"/>
    <w:rsid w:val="00FC3B18"/>
    <w:rsid w:val="00FD20CA"/>
    <w:rsid w:val="00FD6376"/>
    <w:rsid w:val="00FE7EF0"/>
    <w:rsid w:val="00FF0A98"/>
    <w:rsid w:val="00FF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DB143ED"/>
  <w15:docId w15:val="{B83EDCEA-C6D3-49E8-B6D2-2B4383AA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944"/>
  </w:style>
  <w:style w:type="paragraph" w:styleId="Footer">
    <w:name w:val="footer"/>
    <w:basedOn w:val="Normal"/>
    <w:link w:val="FooterChar"/>
    <w:uiPriority w:val="99"/>
    <w:unhideWhenUsed/>
    <w:rsid w:val="00E569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944"/>
  </w:style>
  <w:style w:type="character" w:styleId="Hyperlink">
    <w:name w:val="Hyperlink"/>
    <w:basedOn w:val="DefaultParagraphFont"/>
    <w:uiPriority w:val="99"/>
    <w:unhideWhenUsed/>
    <w:rsid w:val="00E569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7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5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7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2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977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84289108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3608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73361876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8673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354768384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359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553">
                      <w:marLeft w:val="60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9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9906">
          <w:marLeft w:val="0"/>
          <w:marRight w:val="0"/>
          <w:marTop w:val="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37057405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144CB-402F-4696-956A-D8C6508B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D'Souza Melvin</dc:creator>
  <cp:lastModifiedBy>Fitzgerald Mike</cp:lastModifiedBy>
  <cp:revision>182</cp:revision>
  <cp:lastPrinted>2019-08-20T16:45:00Z</cp:lastPrinted>
  <dcterms:created xsi:type="dcterms:W3CDTF">2017-08-18T12:24:00Z</dcterms:created>
  <dcterms:modified xsi:type="dcterms:W3CDTF">2019-08-20T17:25:00Z</dcterms:modified>
</cp:coreProperties>
</file>