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2E469" w14:textId="44692EBD" w:rsidR="00F34D9D" w:rsidRPr="00BC42A7" w:rsidRDefault="0065743D" w:rsidP="00173E94">
      <w:pPr>
        <w:spacing w:after="0" w:line="276" w:lineRule="auto"/>
        <w:rPr>
          <w:rFonts w:eastAsia="Times New Roman" w:cs="Times New Roman"/>
          <w:color w:val="000000"/>
        </w:rPr>
      </w:pPr>
      <w:r w:rsidRPr="005E7A46">
        <w:rPr>
          <w:rFonts w:eastAsia="Times New Roman" w:cs="Times New Roman"/>
          <w:b/>
          <w:bCs/>
          <w:noProof/>
          <w:color w:val="000000"/>
          <w:u w:val="single"/>
        </w:rPr>
        <mc:AlternateContent>
          <mc:Choice Requires="wps">
            <w:drawing>
              <wp:anchor distT="0" distB="0" distL="114300" distR="114300" simplePos="0" relativeHeight="251663360" behindDoc="0" locked="0" layoutInCell="1" allowOverlap="1" wp14:anchorId="1232F22A" wp14:editId="612C0C48">
                <wp:simplePos x="0" y="0"/>
                <wp:positionH relativeFrom="column">
                  <wp:posOffset>5991225</wp:posOffset>
                </wp:positionH>
                <wp:positionV relativeFrom="paragraph">
                  <wp:posOffset>-552450</wp:posOffset>
                </wp:positionV>
                <wp:extent cx="2834640" cy="1403985"/>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03985"/>
                        </a:xfrm>
                        <a:prstGeom prst="rect">
                          <a:avLst/>
                        </a:prstGeom>
                        <a:solidFill>
                          <a:srgbClr val="FFFFFF"/>
                        </a:solidFill>
                        <a:ln w="9525">
                          <a:solidFill>
                            <a:srgbClr val="000000"/>
                          </a:solidFill>
                          <a:miter lim="800000"/>
                          <a:headEnd/>
                          <a:tailEnd/>
                        </a:ln>
                      </wps:spPr>
                      <wps:txbx>
                        <w:txbxContent>
                          <w:p w14:paraId="32776193" w14:textId="70C2483A" w:rsidR="0065743D" w:rsidRPr="0065743D" w:rsidRDefault="0065743D" w:rsidP="0065743D">
                            <w:pPr>
                              <w:spacing w:after="0" w:line="276" w:lineRule="auto"/>
                              <w:jc w:val="center"/>
                              <w:rPr>
                                <w:rFonts w:eastAsia="Times New Roman" w:cs="Times New Roman"/>
                                <w:b/>
                                <w:bCs/>
                                <w:color w:val="000000"/>
                                <w:sz w:val="28"/>
                              </w:rPr>
                            </w:pPr>
                            <w:r>
                              <w:t>Companion Document to the</w:t>
                            </w:r>
                            <w:r w:rsidR="00616BCD">
                              <w:t>:</w:t>
                            </w:r>
                            <w:r>
                              <w:t xml:space="preserve"> </w:t>
                            </w:r>
                            <w:r>
                              <w:br/>
                            </w:r>
                            <w:r w:rsidRPr="0065743D">
                              <w:rPr>
                                <w:rFonts w:eastAsia="Times New Roman" w:cs="Times New Roman"/>
                                <w:b/>
                                <w:bCs/>
                                <w:color w:val="000000"/>
                              </w:rPr>
                              <w:t>Labor Market Information (LMI) Instructions &amp; 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32F22A" id="_x0000_t202" coordsize="21600,21600" o:spt="202" path="m,l,21600r21600,l21600,xe">
                <v:stroke joinstyle="miter"/>
                <v:path gradientshapeok="t" o:connecttype="rect"/>
              </v:shapetype>
              <v:shape id="Text Box 2" o:spid="_x0000_s1026" type="#_x0000_t202" style="position:absolute;margin-left:471.75pt;margin-top:-43.5pt;width:223.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8oIw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">
                <v:textbox style="mso-fit-shape-to-text:t">
                  <w:txbxContent>
                    <w:p w14:paraId="32776193" w14:textId="70C2483A" w:rsidR="0065743D" w:rsidRPr="0065743D" w:rsidRDefault="0065743D" w:rsidP="0065743D">
                      <w:pPr>
                        <w:spacing w:after="0" w:line="276" w:lineRule="auto"/>
                        <w:jc w:val="center"/>
                        <w:rPr>
                          <w:rFonts w:eastAsia="Times New Roman" w:cs="Times New Roman"/>
                          <w:b/>
                          <w:bCs/>
                          <w:color w:val="000000"/>
                          <w:sz w:val="28"/>
                        </w:rPr>
                      </w:pPr>
                      <w:r>
                        <w:t>Companion Document to the</w:t>
                      </w:r>
                      <w:r w:rsidR="00616BCD">
                        <w:t>:</w:t>
                      </w:r>
                      <w:r>
                        <w:t xml:space="preserve"> </w:t>
                      </w:r>
                      <w:r>
                        <w:br/>
                      </w:r>
                      <w:r w:rsidRPr="0065743D">
                        <w:rPr>
                          <w:rFonts w:eastAsia="Times New Roman" w:cs="Times New Roman"/>
                          <w:b/>
                          <w:bCs/>
                          <w:color w:val="000000"/>
                        </w:rPr>
                        <w:t>Labor Market Information (LMI) Instructions &amp; Guidance</w:t>
                      </w:r>
                    </w:p>
                  </w:txbxContent>
                </v:textbox>
              </v:shape>
            </w:pict>
          </mc:Fallback>
        </mc:AlternateContent>
      </w:r>
      <w:r w:rsidR="00F34D9D" w:rsidRPr="00BC42A7">
        <w:rPr>
          <w:rFonts w:eastAsia="Times New Roman" w:cs="Times New Roman"/>
          <w:noProof/>
          <w:color w:val="000000"/>
        </w:rPr>
        <w:drawing>
          <wp:anchor distT="0" distB="0" distL="114300" distR="114300" simplePos="0" relativeHeight="251661312" behindDoc="0" locked="0" layoutInCell="1" allowOverlap="1" wp14:anchorId="3688B301" wp14:editId="35480F12">
            <wp:simplePos x="0" y="0"/>
            <wp:positionH relativeFrom="margin">
              <wp:align>left</wp:align>
            </wp:positionH>
            <wp:positionV relativeFrom="paragraph">
              <wp:posOffset>7620</wp:posOffset>
            </wp:positionV>
            <wp:extent cx="1927860" cy="632460"/>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32460"/>
                    </a:xfrm>
                    <a:prstGeom prst="rect">
                      <a:avLst/>
                    </a:prstGeom>
                    <a:noFill/>
                    <a:extLst/>
                  </pic:spPr>
                </pic:pic>
              </a:graphicData>
            </a:graphic>
            <wp14:sizeRelH relativeFrom="page">
              <wp14:pctWidth>0</wp14:pctWidth>
            </wp14:sizeRelH>
            <wp14:sizeRelV relativeFrom="page">
              <wp14:pctHeight>0</wp14:pctHeight>
            </wp14:sizeRelV>
          </wp:anchor>
        </w:drawing>
      </w:r>
    </w:p>
    <w:p w14:paraId="46EBC3B1" w14:textId="77777777" w:rsidR="00B75B08" w:rsidRPr="00BC42A7" w:rsidRDefault="00B75B08" w:rsidP="00173E94">
      <w:pPr>
        <w:spacing w:after="0" w:line="276" w:lineRule="auto"/>
        <w:jc w:val="center"/>
        <w:rPr>
          <w:rFonts w:eastAsia="Times New Roman" w:cs="Times New Roman"/>
          <w:bCs/>
          <w:color w:val="000000"/>
        </w:rPr>
      </w:pPr>
    </w:p>
    <w:p w14:paraId="5DBF436D" w14:textId="77777777" w:rsidR="00B75B08" w:rsidRPr="00BC42A7" w:rsidRDefault="00B75B08" w:rsidP="00173E94">
      <w:pPr>
        <w:spacing w:after="0" w:line="276" w:lineRule="auto"/>
        <w:jc w:val="center"/>
        <w:rPr>
          <w:rFonts w:eastAsia="Times New Roman" w:cs="Times New Roman"/>
          <w:bCs/>
          <w:color w:val="000000"/>
        </w:rPr>
      </w:pPr>
    </w:p>
    <w:p w14:paraId="0CF17D65" w14:textId="77777777" w:rsidR="00F31CA6" w:rsidRPr="00BC42A7" w:rsidRDefault="00F31CA6" w:rsidP="00173E94">
      <w:pPr>
        <w:spacing w:after="0" w:line="276" w:lineRule="auto"/>
        <w:jc w:val="center"/>
        <w:rPr>
          <w:rFonts w:eastAsia="Times New Roman" w:cs="Times New Roman"/>
          <w:bCs/>
          <w:color w:val="000000"/>
        </w:rPr>
      </w:pPr>
      <w:r w:rsidRPr="00BC42A7">
        <w:rPr>
          <w:rFonts w:eastAsia="Times New Roman" w:cs="Times New Roman"/>
          <w:bCs/>
          <w:color w:val="000000"/>
        </w:rPr>
        <w:t>Delaware Department of Education</w:t>
      </w:r>
    </w:p>
    <w:p w14:paraId="276438E0" w14:textId="01D48654" w:rsidR="00F34D9D" w:rsidRPr="002742CC" w:rsidRDefault="006E2130" w:rsidP="00173E94">
      <w:pPr>
        <w:spacing w:after="0" w:line="276" w:lineRule="auto"/>
        <w:jc w:val="center"/>
        <w:rPr>
          <w:rFonts w:eastAsia="Times New Roman" w:cs="Times New Roman"/>
          <w:b/>
          <w:bCs/>
          <w:color w:val="000000"/>
        </w:rPr>
      </w:pPr>
      <w:r>
        <w:rPr>
          <w:rFonts w:eastAsia="Times New Roman" w:cs="Times New Roman"/>
          <w:b/>
          <w:bCs/>
          <w:color w:val="000000"/>
        </w:rPr>
        <w:t xml:space="preserve">Appendix: </w:t>
      </w:r>
      <w:r w:rsidR="002742CC">
        <w:rPr>
          <w:rFonts w:eastAsia="Times New Roman" w:cs="Times New Roman"/>
          <w:b/>
          <w:bCs/>
          <w:color w:val="000000"/>
        </w:rPr>
        <w:t>Labor Market Information (LMI)</w:t>
      </w:r>
      <w:r w:rsidR="00AC7F20">
        <w:rPr>
          <w:rFonts w:eastAsia="Times New Roman" w:cs="Times New Roman"/>
          <w:b/>
          <w:bCs/>
          <w:color w:val="000000"/>
        </w:rPr>
        <w:t xml:space="preserve"> Review</w:t>
      </w:r>
    </w:p>
    <w:p w14:paraId="4AE6B128" w14:textId="77777777" w:rsidR="00F34D9D" w:rsidRPr="00BC42A7" w:rsidRDefault="00F34D9D" w:rsidP="00173E94">
      <w:pPr>
        <w:spacing w:after="0" w:line="276" w:lineRule="auto"/>
        <w:jc w:val="center"/>
        <w:rPr>
          <w:rFonts w:eastAsia="Times New Roman" w:cs="Times New Roman"/>
          <w:color w:val="000000"/>
        </w:rPr>
      </w:pPr>
      <w:r w:rsidRPr="00BC42A7">
        <w:rPr>
          <w:rFonts w:eastAsia="Times New Roman" w:cs="Times New Roman"/>
          <w:color w:val="000000"/>
        </w:rPr>
        <w:t>Delaware CTE Program of Study Application</w:t>
      </w:r>
    </w:p>
    <w:p w14:paraId="19A44236" w14:textId="77777777" w:rsidR="00B75B08" w:rsidRPr="00BC42A7" w:rsidRDefault="00B75B08" w:rsidP="00B75B08">
      <w:pPr>
        <w:spacing w:after="0" w:line="276" w:lineRule="auto"/>
        <w:rPr>
          <w:rFonts w:eastAsia="Times New Roman" w:cs="Times New Roman"/>
          <w:color w:val="000000"/>
          <w:u w:val="single"/>
        </w:rPr>
      </w:pPr>
    </w:p>
    <w:p w14:paraId="4A881390" w14:textId="7EE102BC" w:rsidR="00A6266B" w:rsidRPr="006E2130" w:rsidRDefault="006E2130" w:rsidP="00B75B08">
      <w:pPr>
        <w:spacing w:after="0" w:line="276" w:lineRule="auto"/>
        <w:rPr>
          <w:rFonts w:eastAsia="Times New Roman" w:cs="Times New Roman"/>
          <w:color w:val="000000"/>
          <w:u w:val="single"/>
        </w:rPr>
      </w:pPr>
      <w:r>
        <w:rPr>
          <w:rFonts w:eastAsia="Times New Roman" w:cs="Times New Roman"/>
          <w:b/>
          <w:color w:val="000000"/>
          <w:u w:val="single"/>
        </w:rPr>
        <w:t xml:space="preserve">Table 1: </w:t>
      </w:r>
      <w:r w:rsidR="00B75B08" w:rsidRPr="00F81FCE">
        <w:rPr>
          <w:rFonts w:eastAsia="Times New Roman" w:cs="Times New Roman"/>
          <w:b/>
          <w:color w:val="000000"/>
          <w:u w:val="single"/>
        </w:rPr>
        <w:t xml:space="preserve">LEA </w:t>
      </w:r>
      <w:r w:rsidR="00B126A7" w:rsidRPr="00F81FCE">
        <w:rPr>
          <w:rFonts w:eastAsia="Times New Roman" w:cs="Times New Roman"/>
          <w:b/>
          <w:color w:val="000000"/>
          <w:u w:val="single"/>
        </w:rPr>
        <w:t>I</w:t>
      </w:r>
      <w:r w:rsidR="00B126A7" w:rsidRPr="006E2130">
        <w:rPr>
          <w:rFonts w:eastAsia="Times New Roman" w:cs="Times New Roman"/>
          <w:b/>
          <w:color w:val="000000"/>
          <w:u w:val="single"/>
        </w:rPr>
        <w:t xml:space="preserve">nformation </w:t>
      </w:r>
      <w:r w:rsidR="00A71990">
        <w:rPr>
          <w:rFonts w:eastAsia="Times New Roman" w:cs="Times New Roman"/>
          <w:b/>
          <w:color w:val="000000"/>
          <w:u w:val="single"/>
        </w:rPr>
        <w:br/>
      </w:r>
      <w:r w:rsidR="00A71990" w:rsidRPr="00D374D6">
        <w:rPr>
          <w:rFonts w:eastAsia="Times New Roman" w:cs="Times New Roman"/>
          <w:i/>
          <w:color w:val="000000"/>
        </w:rPr>
        <w:t xml:space="preserve">(see </w:t>
      </w:r>
      <w:r w:rsidR="00D374D6" w:rsidRPr="00D374D6">
        <w:rPr>
          <w:rFonts w:eastAsia="Times New Roman" w:cs="Times New Roman"/>
          <w:i/>
          <w:color w:val="000000"/>
        </w:rPr>
        <w:t xml:space="preserve">instructions on </w:t>
      </w:r>
      <w:r w:rsidR="00554185" w:rsidRPr="00D374D6">
        <w:rPr>
          <w:rFonts w:eastAsia="Times New Roman" w:cs="Times New Roman"/>
          <w:bCs/>
          <w:i/>
          <w:color w:val="000000"/>
          <w:shd w:val="clear" w:color="auto" w:fill="FFFFFF" w:themeFill="background1"/>
        </w:rPr>
        <w:t>page 2</w:t>
      </w:r>
      <w:r w:rsidR="00A71990" w:rsidRPr="00D374D6">
        <w:rPr>
          <w:rFonts w:eastAsia="Times New Roman" w:cs="Times New Roman"/>
          <w:bCs/>
          <w:i/>
          <w:color w:val="000000"/>
          <w:shd w:val="clear" w:color="auto" w:fill="FFFFFF" w:themeFill="background1"/>
        </w:rPr>
        <w:t xml:space="preserve">, </w:t>
      </w:r>
      <w:r w:rsidRPr="00D374D6">
        <w:rPr>
          <w:rFonts w:eastAsia="Times New Roman" w:cs="Times New Roman"/>
          <w:bCs/>
          <w:i/>
          <w:color w:val="000000"/>
          <w:shd w:val="clear" w:color="auto" w:fill="FFFFFF" w:themeFill="background1"/>
        </w:rPr>
        <w:t>LMI Instructions &amp; Guidance Document)</w:t>
      </w:r>
    </w:p>
    <w:tbl>
      <w:tblPr>
        <w:tblStyle w:val="TableGrid"/>
        <w:tblW w:w="0" w:type="auto"/>
        <w:tblLook w:val="04A0" w:firstRow="1" w:lastRow="0" w:firstColumn="1" w:lastColumn="0" w:noHBand="0" w:noVBand="1"/>
      </w:tblPr>
      <w:tblGrid>
        <w:gridCol w:w="3058"/>
        <w:gridCol w:w="10010"/>
      </w:tblGrid>
      <w:tr w:rsidR="00B75B08" w:rsidRPr="00BC42A7" w14:paraId="3D8FE497" w14:textId="77777777" w:rsidTr="5963756B">
        <w:trPr>
          <w:trHeight w:val="407"/>
        </w:trPr>
        <w:tc>
          <w:tcPr>
            <w:tcW w:w="3058" w:type="dxa"/>
            <w:shd w:val="clear" w:color="auto" w:fill="FFF2CC" w:themeFill="accent4" w:themeFillTint="33"/>
            <w:vAlign w:val="center"/>
          </w:tcPr>
          <w:p w14:paraId="103837A2" w14:textId="7777777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color w:val="000000"/>
              </w:rPr>
              <w:t xml:space="preserve">Career Cluster:   </w:t>
            </w:r>
          </w:p>
        </w:tc>
        <w:tc>
          <w:tcPr>
            <w:tcW w:w="10010" w:type="dxa"/>
            <w:shd w:val="clear" w:color="auto" w:fill="FFF2CC" w:themeFill="accent4" w:themeFillTint="33"/>
            <w:vAlign w:val="center"/>
          </w:tcPr>
          <w:p w14:paraId="57BB0A88" w14:textId="6E1E6A39" w:rsidR="00B75B08" w:rsidRPr="00BC42A7" w:rsidRDefault="7136FAE5" w:rsidP="7136FAE5">
            <w:pPr>
              <w:spacing w:line="276" w:lineRule="auto"/>
              <w:rPr>
                <w:rFonts w:eastAsia="Times New Roman" w:cs="Times New Roman"/>
                <w:color w:val="000000" w:themeColor="text1"/>
                <w:u w:val="single"/>
              </w:rPr>
            </w:pPr>
            <w:r w:rsidRPr="7136FAE5">
              <w:rPr>
                <w:rFonts w:eastAsia="Times New Roman" w:cs="Times New Roman"/>
                <w:color w:val="000000" w:themeColor="text1"/>
                <w:u w:val="single"/>
              </w:rPr>
              <w:t>Marketing</w:t>
            </w:r>
          </w:p>
        </w:tc>
      </w:tr>
      <w:tr w:rsidR="00B75B08" w:rsidRPr="00BC42A7" w14:paraId="00F979B5" w14:textId="77777777" w:rsidTr="5963756B">
        <w:trPr>
          <w:trHeight w:val="407"/>
        </w:trPr>
        <w:tc>
          <w:tcPr>
            <w:tcW w:w="3058" w:type="dxa"/>
            <w:shd w:val="clear" w:color="auto" w:fill="FFF2CC" w:themeFill="accent4" w:themeFillTint="33"/>
            <w:vAlign w:val="center"/>
          </w:tcPr>
          <w:p w14:paraId="54413EE2" w14:textId="60AFFF31" w:rsidR="00B75B08" w:rsidRPr="00BC42A7" w:rsidRDefault="7136FAE5" w:rsidP="7136FAE5">
            <w:pPr>
              <w:spacing w:line="276" w:lineRule="auto"/>
              <w:jc w:val="right"/>
              <w:rPr>
                <w:rFonts w:eastAsia="Times New Roman" w:cs="Times New Roman"/>
                <w:color w:val="000000" w:themeColor="text1"/>
                <w:u w:val="single"/>
              </w:rPr>
            </w:pPr>
            <w:r w:rsidRPr="7136FAE5">
              <w:rPr>
                <w:rFonts w:eastAsia="Times New Roman" w:cs="Times New Roman"/>
                <w:color w:val="000000" w:themeColor="text1"/>
              </w:rPr>
              <w:t>Career Pathway:</w:t>
            </w:r>
          </w:p>
        </w:tc>
        <w:tc>
          <w:tcPr>
            <w:tcW w:w="10010" w:type="dxa"/>
            <w:shd w:val="clear" w:color="auto" w:fill="FFF2CC" w:themeFill="accent4" w:themeFillTint="33"/>
            <w:vAlign w:val="center"/>
          </w:tcPr>
          <w:p w14:paraId="66164F9F" w14:textId="44309960" w:rsidR="00B75B08" w:rsidRPr="00BC42A7" w:rsidRDefault="452D375A" w:rsidP="452D375A">
            <w:pPr>
              <w:spacing w:line="276" w:lineRule="auto"/>
              <w:rPr>
                <w:rFonts w:eastAsia="Times New Roman" w:cs="Times New Roman"/>
                <w:color w:val="000000" w:themeColor="text1"/>
              </w:rPr>
            </w:pPr>
            <w:r w:rsidRPr="452D375A">
              <w:rPr>
                <w:rFonts w:eastAsia="Times New Roman" w:cs="Times New Roman"/>
                <w:color w:val="000000" w:themeColor="text1"/>
              </w:rPr>
              <w:t>Marketing Management</w:t>
            </w:r>
          </w:p>
        </w:tc>
      </w:tr>
      <w:tr w:rsidR="00B75B08" w:rsidRPr="00BC42A7" w14:paraId="564F6E13" w14:textId="77777777" w:rsidTr="5963756B">
        <w:trPr>
          <w:trHeight w:val="407"/>
        </w:trPr>
        <w:tc>
          <w:tcPr>
            <w:tcW w:w="3058" w:type="dxa"/>
            <w:shd w:val="clear" w:color="auto" w:fill="FFE599" w:themeFill="accent4" w:themeFillTint="66"/>
            <w:vAlign w:val="center"/>
          </w:tcPr>
          <w:p w14:paraId="7DBEBA4A" w14:textId="7777777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bCs/>
                <w:color w:val="000000"/>
              </w:rPr>
              <w:t xml:space="preserve">CTE Program of Study:   </w:t>
            </w:r>
          </w:p>
        </w:tc>
        <w:tc>
          <w:tcPr>
            <w:tcW w:w="10010" w:type="dxa"/>
            <w:shd w:val="clear" w:color="auto" w:fill="FFE599" w:themeFill="accent4" w:themeFillTint="66"/>
            <w:vAlign w:val="center"/>
          </w:tcPr>
          <w:p w14:paraId="18FDA92A" w14:textId="34BB0DE4" w:rsidR="00B75B08" w:rsidRPr="00BC42A7" w:rsidRDefault="5963756B" w:rsidP="5963756B">
            <w:pPr>
              <w:spacing w:line="276" w:lineRule="auto"/>
              <w:rPr>
                <w:rFonts w:eastAsia="Times New Roman" w:cs="Times New Roman"/>
                <w:i/>
                <w:iCs/>
                <w:color w:val="000000" w:themeColor="text1"/>
              </w:rPr>
            </w:pPr>
            <w:r w:rsidRPr="5963756B">
              <w:rPr>
                <w:rFonts w:eastAsia="Times New Roman" w:cs="Times New Roman"/>
                <w:i/>
                <w:iCs/>
                <w:color w:val="000000" w:themeColor="text1"/>
              </w:rPr>
              <w:t xml:space="preserve">Marketing Today! </w:t>
            </w:r>
          </w:p>
        </w:tc>
      </w:tr>
      <w:tr w:rsidR="00B75B08" w:rsidRPr="00BC42A7" w14:paraId="56BC4A41" w14:textId="77777777" w:rsidTr="5963756B">
        <w:trPr>
          <w:trHeight w:val="407"/>
        </w:trPr>
        <w:tc>
          <w:tcPr>
            <w:tcW w:w="3058" w:type="dxa"/>
            <w:shd w:val="clear" w:color="auto" w:fill="FFE599" w:themeFill="accent4" w:themeFillTint="66"/>
            <w:vAlign w:val="center"/>
          </w:tcPr>
          <w:p w14:paraId="403EA31F" w14:textId="6D0D60F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color w:val="000000"/>
              </w:rPr>
              <w:t>High School and LEA Name:</w:t>
            </w:r>
          </w:p>
        </w:tc>
        <w:tc>
          <w:tcPr>
            <w:tcW w:w="10010" w:type="dxa"/>
            <w:shd w:val="clear" w:color="auto" w:fill="FFE599" w:themeFill="accent4" w:themeFillTint="66"/>
            <w:vAlign w:val="center"/>
          </w:tcPr>
          <w:p w14:paraId="3E04BC65" w14:textId="55074C11" w:rsidR="00B75B08" w:rsidRPr="00BC42A7" w:rsidRDefault="00B75B08" w:rsidP="00FC3B18">
            <w:pPr>
              <w:spacing w:line="276" w:lineRule="auto"/>
              <w:rPr>
                <w:rFonts w:eastAsia="Times New Roman" w:cs="Times New Roman"/>
                <w:color w:val="000000"/>
              </w:rPr>
            </w:pPr>
          </w:p>
        </w:tc>
      </w:tr>
      <w:tr w:rsidR="00B75B08" w:rsidRPr="00BC42A7" w14:paraId="14781AEC" w14:textId="77777777" w:rsidTr="5963756B">
        <w:trPr>
          <w:trHeight w:val="407"/>
        </w:trPr>
        <w:tc>
          <w:tcPr>
            <w:tcW w:w="3058" w:type="dxa"/>
            <w:shd w:val="clear" w:color="auto" w:fill="FFE599" w:themeFill="accent4" w:themeFillTint="66"/>
            <w:vAlign w:val="center"/>
          </w:tcPr>
          <w:p w14:paraId="1079781B" w14:textId="77777777" w:rsidR="00B75B08" w:rsidRPr="00BC42A7" w:rsidRDefault="00B75B08" w:rsidP="00FC3B18">
            <w:pPr>
              <w:spacing w:line="276" w:lineRule="auto"/>
              <w:jc w:val="right"/>
              <w:rPr>
                <w:rFonts w:eastAsia="Times New Roman" w:cs="Times New Roman"/>
                <w:color w:val="000000"/>
                <w:u w:val="single"/>
              </w:rPr>
            </w:pPr>
            <w:r w:rsidRPr="00BC42A7">
              <w:rPr>
                <w:rFonts w:eastAsia="Times New Roman" w:cs="Times New Roman"/>
                <w:color w:val="000000"/>
              </w:rPr>
              <w:t xml:space="preserve">County:   </w:t>
            </w:r>
          </w:p>
        </w:tc>
        <w:tc>
          <w:tcPr>
            <w:tcW w:w="10010" w:type="dxa"/>
            <w:shd w:val="clear" w:color="auto" w:fill="FFE599" w:themeFill="accent4" w:themeFillTint="66"/>
            <w:vAlign w:val="center"/>
          </w:tcPr>
          <w:p w14:paraId="1F016B25" w14:textId="13FE1965" w:rsidR="00B75B08" w:rsidRPr="00BC42A7" w:rsidRDefault="00B75B08" w:rsidP="00FC3B18">
            <w:pPr>
              <w:spacing w:line="276" w:lineRule="auto"/>
              <w:rPr>
                <w:rFonts w:eastAsia="Times New Roman" w:cs="Times New Roman"/>
                <w:color w:val="000000"/>
              </w:rPr>
            </w:pPr>
          </w:p>
        </w:tc>
      </w:tr>
    </w:tbl>
    <w:p w14:paraId="33949F4C" w14:textId="77777777" w:rsidR="00B75B08" w:rsidRPr="00BC42A7" w:rsidRDefault="00B75B08" w:rsidP="00B75B08">
      <w:pPr>
        <w:spacing w:after="0" w:line="276" w:lineRule="auto"/>
        <w:rPr>
          <w:rFonts w:eastAsia="Times New Roman" w:cs="Times New Roman"/>
          <w:color w:val="000000"/>
        </w:rPr>
      </w:pPr>
    </w:p>
    <w:p w14:paraId="576106D4" w14:textId="379A6F6B" w:rsidR="00B75B08" w:rsidRPr="00F81FCE" w:rsidRDefault="006E2130" w:rsidP="00B75B08">
      <w:pPr>
        <w:spacing w:after="0" w:line="276" w:lineRule="auto"/>
        <w:rPr>
          <w:rFonts w:eastAsia="Times New Roman" w:cs="Times New Roman"/>
          <w:b/>
          <w:color w:val="000000"/>
          <w:u w:val="single"/>
        </w:rPr>
      </w:pPr>
      <w:r>
        <w:rPr>
          <w:rFonts w:eastAsia="Times New Roman" w:cs="Times New Roman"/>
          <w:b/>
          <w:bCs/>
          <w:color w:val="000000"/>
          <w:u w:val="single"/>
        </w:rPr>
        <w:t xml:space="preserve">Table 2: </w:t>
      </w:r>
      <w:r w:rsidR="00A03B43">
        <w:rPr>
          <w:rFonts w:eastAsia="Times New Roman" w:cs="Times New Roman"/>
          <w:b/>
          <w:bCs/>
          <w:color w:val="000000"/>
          <w:u w:val="single"/>
        </w:rPr>
        <w:t xml:space="preserve">Labor Market Information (LMI) </w:t>
      </w:r>
      <w:r w:rsidR="00455619">
        <w:rPr>
          <w:rFonts w:eastAsia="Times New Roman" w:cs="Times New Roman"/>
          <w:b/>
          <w:bCs/>
          <w:color w:val="000000"/>
          <w:u w:val="single"/>
        </w:rPr>
        <w:t xml:space="preserve">Benchmarks </w:t>
      </w:r>
      <w:r w:rsidR="00A03B43">
        <w:rPr>
          <w:rFonts w:eastAsia="Times New Roman" w:cs="Times New Roman"/>
          <w:b/>
          <w:bCs/>
          <w:color w:val="000000"/>
          <w:u w:val="single"/>
        </w:rPr>
        <w:t xml:space="preserve">by Geographic </w:t>
      </w:r>
      <w:r w:rsidR="00B126A7">
        <w:rPr>
          <w:rFonts w:eastAsia="Times New Roman" w:cs="Times New Roman"/>
          <w:b/>
          <w:bCs/>
          <w:color w:val="000000"/>
          <w:u w:val="single"/>
        </w:rPr>
        <w:t xml:space="preserve">Region </w:t>
      </w:r>
      <w:r w:rsidR="00A71990">
        <w:rPr>
          <w:rFonts w:eastAsia="Times New Roman" w:cs="Times New Roman"/>
          <w:b/>
          <w:color w:val="000000"/>
          <w:u w:val="single"/>
        </w:rPr>
        <w:br/>
      </w:r>
      <w:r w:rsidR="00D374D6" w:rsidRPr="00D374D6">
        <w:rPr>
          <w:rFonts w:eastAsia="Times New Roman" w:cs="Times New Roman"/>
          <w:i/>
          <w:color w:val="000000"/>
        </w:rPr>
        <w:t xml:space="preserve">(see instructions on </w:t>
      </w:r>
      <w:r w:rsidR="0047119B">
        <w:rPr>
          <w:rFonts w:eastAsia="Times New Roman" w:cs="Times New Roman"/>
          <w:bCs/>
          <w:i/>
          <w:color w:val="000000"/>
          <w:shd w:val="clear" w:color="auto" w:fill="FFFFFF" w:themeFill="background1"/>
        </w:rPr>
        <w:t>page 2</w:t>
      </w:r>
      <w:r w:rsidR="00D374D6" w:rsidRPr="00D374D6">
        <w:rPr>
          <w:rFonts w:eastAsia="Times New Roman" w:cs="Times New Roman"/>
          <w:bCs/>
          <w:i/>
          <w:color w:val="000000"/>
          <w:shd w:val="clear" w:color="auto" w:fill="FFFFFF" w:themeFill="background1"/>
        </w:rPr>
        <w:t>, LMI Instructions &amp; Guidance Document)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280"/>
        <w:gridCol w:w="2185"/>
        <w:gridCol w:w="2185"/>
        <w:gridCol w:w="2185"/>
        <w:gridCol w:w="2185"/>
      </w:tblGrid>
      <w:tr w:rsidR="00666B72" w:rsidRPr="00BC42A7" w14:paraId="67F7927B" w14:textId="77777777" w:rsidTr="7136FAE5">
        <w:trPr>
          <w:trHeight w:val="495"/>
        </w:trPr>
        <w:tc>
          <w:tcPr>
            <w:tcW w:w="428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5B2D0"/>
            <w:tcMar>
              <w:top w:w="30" w:type="dxa"/>
              <w:left w:w="60" w:type="dxa"/>
              <w:bottom w:w="30" w:type="dxa"/>
              <w:right w:w="60" w:type="dxa"/>
            </w:tcMar>
            <w:vAlign w:val="center"/>
            <w:hideMark/>
          </w:tcPr>
          <w:p w14:paraId="1E8C1261" w14:textId="7C1E12A6" w:rsidR="00666B72" w:rsidRPr="00BC42A7" w:rsidRDefault="00666B72" w:rsidP="00666B72">
            <w:pPr>
              <w:spacing w:before="75" w:after="150" w:line="240" w:lineRule="auto"/>
              <w:jc w:val="center"/>
              <w:rPr>
                <w:rFonts w:eastAsia="Times New Roman" w:cs="Segoe UI"/>
                <w:b/>
                <w:bCs/>
                <w:color w:val="000000"/>
              </w:rPr>
            </w:pPr>
            <w:r>
              <w:rPr>
                <w:rFonts w:ascii="Verdana" w:hAnsi="Verdana" w:cs="Segoe UI"/>
                <w:b/>
                <w:bCs/>
                <w:color w:val="000000"/>
                <w:sz w:val="18"/>
                <w:szCs w:val="18"/>
              </w:rPr>
              <w:t>Region</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5B2D0"/>
            <w:tcMar>
              <w:top w:w="30" w:type="dxa"/>
              <w:left w:w="60" w:type="dxa"/>
              <w:bottom w:w="30" w:type="dxa"/>
              <w:right w:w="60" w:type="dxa"/>
            </w:tcMar>
            <w:vAlign w:val="center"/>
            <w:hideMark/>
          </w:tcPr>
          <w:p w14:paraId="7EA9E475" w14:textId="0C12492D" w:rsidR="00666B72" w:rsidRPr="00BC42A7" w:rsidRDefault="7136FAE5" w:rsidP="00D34A67">
            <w:pPr>
              <w:spacing w:before="75" w:after="150" w:line="240" w:lineRule="auto"/>
              <w:jc w:val="center"/>
              <w:rPr>
                <w:rFonts w:eastAsia="Times New Roman" w:cs="Segoe UI"/>
                <w:b/>
                <w:bCs/>
                <w:color w:val="000000" w:themeColor="text1"/>
              </w:rPr>
            </w:pPr>
            <w:r w:rsidRPr="7136FAE5">
              <w:rPr>
                <w:rFonts w:ascii="Verdana" w:hAnsi="Verdana" w:cs="Segoe UI"/>
                <w:b/>
                <w:bCs/>
                <w:color w:val="000000" w:themeColor="text1"/>
                <w:sz w:val="18"/>
                <w:szCs w:val="18"/>
              </w:rPr>
              <w:t>Employment</w:t>
            </w:r>
            <w:r w:rsidR="00666B72">
              <w:br/>
            </w:r>
            <w:r w:rsidRPr="7136FAE5">
              <w:rPr>
                <w:rFonts w:ascii="Verdana" w:hAnsi="Verdana" w:cs="Segoe UI"/>
                <w:b/>
                <w:bCs/>
                <w:color w:val="000000" w:themeColor="text1"/>
                <w:sz w:val="18"/>
                <w:szCs w:val="18"/>
              </w:rPr>
              <w:t>201</w:t>
            </w:r>
            <w:r w:rsidR="00D34A67">
              <w:rPr>
                <w:rFonts w:ascii="Verdana" w:hAnsi="Verdana" w:cs="Segoe UI"/>
                <w:b/>
                <w:bCs/>
                <w:color w:val="000000" w:themeColor="text1"/>
                <w:sz w:val="18"/>
                <w:szCs w:val="18"/>
              </w:rPr>
              <w:t>7</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5B2D0"/>
            <w:tcMar>
              <w:top w:w="30" w:type="dxa"/>
              <w:left w:w="60" w:type="dxa"/>
              <w:bottom w:w="30" w:type="dxa"/>
              <w:right w:w="60" w:type="dxa"/>
            </w:tcMar>
            <w:vAlign w:val="center"/>
            <w:hideMark/>
          </w:tcPr>
          <w:p w14:paraId="56AE58CF" w14:textId="09AA5BB9" w:rsidR="00666B72" w:rsidRPr="00BC42A7" w:rsidRDefault="00666B72" w:rsidP="00666B72">
            <w:pPr>
              <w:spacing w:before="75" w:after="150" w:line="240" w:lineRule="auto"/>
              <w:jc w:val="center"/>
              <w:rPr>
                <w:rFonts w:eastAsia="Times New Roman" w:cs="Segoe UI"/>
                <w:b/>
                <w:bCs/>
                <w:color w:val="000000"/>
              </w:rPr>
            </w:pPr>
            <w:r>
              <w:rPr>
                <w:rFonts w:ascii="Verdana" w:hAnsi="Verdana" w:cs="Segoe UI"/>
                <w:b/>
                <w:bCs/>
                <w:color w:val="000000"/>
                <w:sz w:val="18"/>
                <w:szCs w:val="18"/>
              </w:rPr>
              <w:t>E</w:t>
            </w:r>
            <w:r w:rsidR="00D34A67">
              <w:rPr>
                <w:rFonts w:ascii="Verdana" w:hAnsi="Verdana" w:cs="Segoe UI"/>
                <w:b/>
                <w:bCs/>
                <w:color w:val="000000"/>
                <w:sz w:val="18"/>
                <w:szCs w:val="18"/>
              </w:rPr>
              <w:t>mployment</w:t>
            </w:r>
            <w:r w:rsidR="00D34A67">
              <w:rPr>
                <w:rFonts w:ascii="Verdana" w:hAnsi="Verdana" w:cs="Segoe UI"/>
                <w:b/>
                <w:bCs/>
                <w:color w:val="000000"/>
                <w:sz w:val="18"/>
                <w:szCs w:val="18"/>
              </w:rPr>
              <w:br/>
              <w:t>Change 2016-26</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5B2D0"/>
            <w:tcMar>
              <w:top w:w="30" w:type="dxa"/>
              <w:left w:w="60" w:type="dxa"/>
              <w:bottom w:w="30" w:type="dxa"/>
              <w:right w:w="60" w:type="dxa"/>
            </w:tcMar>
            <w:vAlign w:val="center"/>
            <w:hideMark/>
          </w:tcPr>
          <w:p w14:paraId="7991E439" w14:textId="0BB7F830" w:rsidR="00666B72" w:rsidRPr="00BC42A7" w:rsidRDefault="00D34A67" w:rsidP="00666B72">
            <w:pPr>
              <w:spacing w:before="75" w:after="150" w:line="240" w:lineRule="auto"/>
              <w:jc w:val="center"/>
              <w:rPr>
                <w:rFonts w:eastAsia="Times New Roman" w:cs="Segoe UI"/>
                <w:b/>
                <w:bCs/>
                <w:color w:val="000000"/>
              </w:rPr>
            </w:pPr>
            <w:r>
              <w:rPr>
                <w:rFonts w:ascii="Verdana" w:hAnsi="Verdana" w:cs="Segoe UI"/>
                <w:b/>
                <w:bCs/>
                <w:color w:val="000000"/>
                <w:sz w:val="18"/>
                <w:szCs w:val="18"/>
              </w:rPr>
              <w:t>Employment</w:t>
            </w:r>
            <w:r>
              <w:rPr>
                <w:rFonts w:ascii="Verdana" w:hAnsi="Verdana" w:cs="Segoe UI"/>
                <w:b/>
                <w:bCs/>
                <w:color w:val="000000"/>
                <w:sz w:val="18"/>
                <w:szCs w:val="18"/>
              </w:rPr>
              <w:br/>
              <w:t>Growth 2016-26</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5B2D0"/>
            <w:tcMar>
              <w:top w:w="30" w:type="dxa"/>
              <w:left w:w="60" w:type="dxa"/>
              <w:bottom w:w="30" w:type="dxa"/>
              <w:right w:w="60" w:type="dxa"/>
            </w:tcMar>
            <w:vAlign w:val="center"/>
            <w:hideMark/>
          </w:tcPr>
          <w:p w14:paraId="6CED558A" w14:textId="7FCE5832" w:rsidR="00666B72" w:rsidRPr="00BC42A7" w:rsidRDefault="7136FAE5" w:rsidP="7136FAE5">
            <w:pPr>
              <w:spacing w:before="75" w:after="150" w:line="240" w:lineRule="auto"/>
              <w:jc w:val="center"/>
              <w:rPr>
                <w:rFonts w:eastAsia="Times New Roman" w:cs="Segoe UI"/>
                <w:b/>
                <w:bCs/>
                <w:color w:val="000000" w:themeColor="text1"/>
              </w:rPr>
            </w:pPr>
            <w:r w:rsidRPr="7136FAE5">
              <w:rPr>
                <w:rFonts w:ascii="Verdana" w:hAnsi="Verdana" w:cs="Segoe UI"/>
                <w:b/>
                <w:bCs/>
                <w:color w:val="000000" w:themeColor="text1"/>
                <w:sz w:val="18"/>
                <w:szCs w:val="18"/>
              </w:rPr>
              <w:t>Avg. Wage</w:t>
            </w:r>
            <w:r w:rsidR="00666B72">
              <w:br/>
            </w:r>
            <w:r w:rsidR="00D34A67">
              <w:rPr>
                <w:rFonts w:ascii="Verdana" w:hAnsi="Verdana" w:cs="Segoe UI"/>
                <w:b/>
                <w:bCs/>
                <w:color w:val="000000" w:themeColor="text1"/>
                <w:sz w:val="18"/>
                <w:szCs w:val="18"/>
              </w:rPr>
              <w:t>2017</w:t>
            </w:r>
          </w:p>
        </w:tc>
      </w:tr>
      <w:tr w:rsidR="00F66072" w:rsidRPr="00BC42A7" w14:paraId="5F381AED" w14:textId="77777777" w:rsidTr="7136FAE5">
        <w:tc>
          <w:tcPr>
            <w:tcW w:w="428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FFFFF" w:themeFill="background1"/>
            <w:tcMar>
              <w:top w:w="30" w:type="dxa"/>
              <w:left w:w="60" w:type="dxa"/>
              <w:bottom w:w="30" w:type="dxa"/>
              <w:right w:w="60" w:type="dxa"/>
            </w:tcMar>
            <w:hideMark/>
          </w:tcPr>
          <w:p w14:paraId="1FBB628F" w14:textId="27D220B0" w:rsidR="00F66072" w:rsidRPr="00AC7B34" w:rsidRDefault="00F66072" w:rsidP="00F66072">
            <w:pPr>
              <w:spacing w:after="0" w:line="240" w:lineRule="auto"/>
              <w:rPr>
                <w:rFonts w:eastAsia="Times New Roman" w:cs="Segoe UI"/>
                <w:color w:val="000000"/>
                <w:highlight w:val="yellow"/>
              </w:rPr>
            </w:pPr>
            <w:r w:rsidRPr="00DD097E">
              <w:t>United States</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FFFFF" w:themeFill="background1"/>
            <w:tcMar>
              <w:top w:w="30" w:type="dxa"/>
              <w:left w:w="60" w:type="dxa"/>
              <w:bottom w:w="30" w:type="dxa"/>
              <w:right w:w="60" w:type="dxa"/>
            </w:tcMar>
            <w:hideMark/>
          </w:tcPr>
          <w:p w14:paraId="72C0D4AC" w14:textId="4B37BA82" w:rsidR="00F66072" w:rsidRPr="009F169B" w:rsidRDefault="00D34A67" w:rsidP="7136FAE5">
            <w:pPr>
              <w:spacing w:after="0" w:line="240" w:lineRule="auto"/>
              <w:jc w:val="right"/>
              <w:rPr>
                <w:rFonts w:eastAsia="Times New Roman" w:cstheme="minorHAnsi"/>
                <w:color w:val="000000" w:themeColor="text1"/>
                <w:highlight w:val="yellow"/>
              </w:rPr>
            </w:pPr>
            <w:r w:rsidRPr="009F169B">
              <w:rPr>
                <w:rFonts w:cstheme="minorHAnsi"/>
                <w:color w:val="000000"/>
                <w:shd w:val="clear" w:color="auto" w:fill="FFFFFF"/>
              </w:rPr>
              <w:t>142,549,250</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FFFFF" w:themeFill="background1"/>
            <w:tcMar>
              <w:top w:w="30" w:type="dxa"/>
              <w:left w:w="60" w:type="dxa"/>
              <w:bottom w:w="30" w:type="dxa"/>
              <w:right w:w="60" w:type="dxa"/>
            </w:tcMar>
            <w:hideMark/>
          </w:tcPr>
          <w:p w14:paraId="6AABCAAF" w14:textId="7C979A40" w:rsidR="00F66072" w:rsidRPr="00AC7B34" w:rsidRDefault="0043381B" w:rsidP="00F66072">
            <w:pPr>
              <w:spacing w:after="0" w:line="240" w:lineRule="auto"/>
              <w:jc w:val="right"/>
              <w:rPr>
                <w:rFonts w:eastAsia="Times New Roman" w:cs="Segoe UI"/>
                <w:color w:val="000000"/>
                <w:highlight w:val="yellow"/>
              </w:rPr>
            </w:pPr>
            <w:r>
              <w:t>11,518,500</w:t>
            </w:r>
            <w:r w:rsidR="00F66072" w:rsidRPr="00DD097E">
              <w:t xml:space="preserve">      </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FFFFF" w:themeFill="background1"/>
            <w:tcMar>
              <w:top w:w="30" w:type="dxa"/>
              <w:left w:w="60" w:type="dxa"/>
              <w:bottom w:w="30" w:type="dxa"/>
              <w:right w:w="60" w:type="dxa"/>
            </w:tcMar>
            <w:hideMark/>
          </w:tcPr>
          <w:p w14:paraId="5B8B93AF" w14:textId="3A5F68CE" w:rsidR="00F66072" w:rsidRPr="00AC7B34" w:rsidRDefault="0043381B" w:rsidP="00F66072">
            <w:pPr>
              <w:spacing w:after="0" w:line="240" w:lineRule="auto"/>
              <w:jc w:val="right"/>
              <w:rPr>
                <w:rFonts w:eastAsia="Times New Roman" w:cs="Segoe UI"/>
                <w:color w:val="000000"/>
                <w:highlight w:val="yellow"/>
              </w:rPr>
            </w:pPr>
            <w:r>
              <w:t>7.4</w:t>
            </w:r>
            <w:r w:rsidR="00F66072" w:rsidRPr="00DD097E">
              <w:t xml:space="preserve">%           </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FFFFF" w:themeFill="background1"/>
            <w:tcMar>
              <w:top w:w="30" w:type="dxa"/>
              <w:left w:w="60" w:type="dxa"/>
              <w:bottom w:w="30" w:type="dxa"/>
              <w:right w:w="60" w:type="dxa"/>
            </w:tcMar>
            <w:hideMark/>
          </w:tcPr>
          <w:p w14:paraId="14AD80EF" w14:textId="53F43DE4" w:rsidR="00F66072" w:rsidRPr="00AC7B34" w:rsidRDefault="7136FAE5" w:rsidP="0043381B">
            <w:pPr>
              <w:spacing w:after="0" w:line="240" w:lineRule="auto"/>
              <w:jc w:val="right"/>
              <w:rPr>
                <w:rFonts w:eastAsia="Times New Roman" w:cs="Segoe UI"/>
                <w:color w:val="000000" w:themeColor="text1"/>
                <w:highlight w:val="yellow"/>
              </w:rPr>
            </w:pPr>
            <w:r>
              <w:t>$</w:t>
            </w:r>
            <w:r w:rsidR="0043381B">
              <w:t>50,620</w:t>
            </w:r>
            <w:r>
              <w:t xml:space="preserve">    </w:t>
            </w:r>
          </w:p>
        </w:tc>
      </w:tr>
      <w:tr w:rsidR="00F66072" w:rsidRPr="00BC42A7" w14:paraId="4645BDEA" w14:textId="77777777" w:rsidTr="7136FAE5">
        <w:tc>
          <w:tcPr>
            <w:tcW w:w="428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5F5F5"/>
            <w:tcMar>
              <w:top w:w="30" w:type="dxa"/>
              <w:left w:w="60" w:type="dxa"/>
              <w:bottom w:w="30" w:type="dxa"/>
              <w:right w:w="60" w:type="dxa"/>
            </w:tcMar>
            <w:hideMark/>
          </w:tcPr>
          <w:p w14:paraId="066DE898" w14:textId="09C4366B" w:rsidR="00F66072" w:rsidRPr="00AC7B34" w:rsidRDefault="00F66072" w:rsidP="00F66072">
            <w:pPr>
              <w:spacing w:after="0" w:line="240" w:lineRule="auto"/>
              <w:rPr>
                <w:rFonts w:eastAsia="Times New Roman" w:cs="Segoe UI"/>
                <w:color w:val="000000"/>
                <w:highlight w:val="yellow"/>
              </w:rPr>
            </w:pPr>
            <w:r w:rsidRPr="00DD097E">
              <w:t>Delaware</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5F5F5"/>
            <w:tcMar>
              <w:top w:w="30" w:type="dxa"/>
              <w:left w:w="60" w:type="dxa"/>
              <w:bottom w:w="30" w:type="dxa"/>
              <w:right w:w="60" w:type="dxa"/>
            </w:tcMar>
            <w:hideMark/>
          </w:tcPr>
          <w:p w14:paraId="4180B150" w14:textId="128B65A8" w:rsidR="00F66072" w:rsidRPr="009F169B" w:rsidRDefault="00D34A67" w:rsidP="7136FAE5">
            <w:pPr>
              <w:spacing w:after="0" w:line="240" w:lineRule="auto"/>
              <w:jc w:val="right"/>
              <w:rPr>
                <w:rFonts w:eastAsia="Times New Roman" w:cstheme="minorHAnsi"/>
                <w:color w:val="000000" w:themeColor="text1"/>
                <w:highlight w:val="yellow"/>
              </w:rPr>
            </w:pPr>
            <w:r w:rsidRPr="009F169B">
              <w:rPr>
                <w:rFonts w:cstheme="minorHAnsi"/>
                <w:color w:val="000000"/>
                <w:shd w:val="clear" w:color="auto" w:fill="F5F5F5"/>
              </w:rPr>
              <w:t>442,690 </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5F5F5"/>
            <w:tcMar>
              <w:top w:w="30" w:type="dxa"/>
              <w:left w:w="60" w:type="dxa"/>
              <w:bottom w:w="30" w:type="dxa"/>
              <w:right w:w="60" w:type="dxa"/>
            </w:tcMar>
            <w:hideMark/>
          </w:tcPr>
          <w:p w14:paraId="011F1658" w14:textId="2AB6EA49" w:rsidR="00F66072" w:rsidRPr="00AC7B34" w:rsidRDefault="0043381B" w:rsidP="00F66072">
            <w:pPr>
              <w:spacing w:after="0" w:line="240" w:lineRule="auto"/>
              <w:jc w:val="right"/>
              <w:rPr>
                <w:rFonts w:eastAsia="Times New Roman" w:cs="Segoe UI"/>
                <w:color w:val="000000"/>
                <w:highlight w:val="yellow"/>
              </w:rPr>
            </w:pPr>
            <w:r>
              <w:t>28,680</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5F5F5"/>
            <w:tcMar>
              <w:top w:w="30" w:type="dxa"/>
              <w:left w:w="60" w:type="dxa"/>
              <w:bottom w:w="30" w:type="dxa"/>
              <w:right w:w="60" w:type="dxa"/>
            </w:tcMar>
            <w:hideMark/>
          </w:tcPr>
          <w:p w14:paraId="20A8DE00" w14:textId="67AF4F01" w:rsidR="00F66072" w:rsidRPr="00AC7B34" w:rsidRDefault="0043381B" w:rsidP="00F66072">
            <w:pPr>
              <w:spacing w:after="0" w:line="240" w:lineRule="auto"/>
              <w:jc w:val="right"/>
              <w:rPr>
                <w:rFonts w:eastAsia="Times New Roman" w:cs="Segoe UI"/>
                <w:color w:val="000000"/>
                <w:highlight w:val="yellow"/>
              </w:rPr>
            </w:pPr>
            <w:r>
              <w:t>6.1</w:t>
            </w:r>
            <w:r w:rsidR="00F66072" w:rsidRPr="00DD097E">
              <w:t xml:space="preserve">%           </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5F5F5"/>
            <w:tcMar>
              <w:top w:w="30" w:type="dxa"/>
              <w:left w:w="60" w:type="dxa"/>
              <w:bottom w:w="30" w:type="dxa"/>
              <w:right w:w="60" w:type="dxa"/>
            </w:tcMar>
            <w:hideMark/>
          </w:tcPr>
          <w:p w14:paraId="09596A0A" w14:textId="390D2C62" w:rsidR="00F66072" w:rsidRPr="00AC7B34" w:rsidRDefault="7136FAE5" w:rsidP="0043381B">
            <w:pPr>
              <w:spacing w:after="0" w:line="240" w:lineRule="auto"/>
              <w:jc w:val="right"/>
              <w:rPr>
                <w:rFonts w:eastAsia="Times New Roman" w:cs="Segoe UI"/>
                <w:color w:val="000000" w:themeColor="text1"/>
                <w:highlight w:val="yellow"/>
              </w:rPr>
            </w:pPr>
            <w:r>
              <w:t>$</w:t>
            </w:r>
            <w:r w:rsidR="0043381B">
              <w:t>52.200</w:t>
            </w:r>
            <w:r>
              <w:t xml:space="preserve">    </w:t>
            </w:r>
          </w:p>
        </w:tc>
      </w:tr>
      <w:tr w:rsidR="00F66072" w:rsidRPr="00BC42A7" w14:paraId="17F76605" w14:textId="77777777" w:rsidTr="7136FAE5">
        <w:tc>
          <w:tcPr>
            <w:tcW w:w="428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FFFFF" w:themeFill="background1"/>
            <w:tcMar>
              <w:top w:w="30" w:type="dxa"/>
              <w:left w:w="60" w:type="dxa"/>
              <w:bottom w:w="30" w:type="dxa"/>
              <w:right w:w="60" w:type="dxa"/>
            </w:tcMar>
            <w:hideMark/>
          </w:tcPr>
          <w:p w14:paraId="7C9385A5" w14:textId="3C1CCE5A" w:rsidR="00F66072" w:rsidRPr="00AC7B34" w:rsidRDefault="00F66072" w:rsidP="00F66072">
            <w:pPr>
              <w:spacing w:after="0" w:line="240" w:lineRule="auto"/>
              <w:rPr>
                <w:rFonts w:eastAsia="Times New Roman" w:cs="Segoe UI"/>
                <w:color w:val="000000"/>
                <w:highlight w:val="yellow"/>
              </w:rPr>
            </w:pPr>
            <w:r w:rsidRPr="00DD097E">
              <w:t>District of Columbia</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FFFFF" w:themeFill="background1"/>
            <w:tcMar>
              <w:top w:w="30" w:type="dxa"/>
              <w:left w:w="60" w:type="dxa"/>
              <w:bottom w:w="30" w:type="dxa"/>
              <w:right w:w="60" w:type="dxa"/>
            </w:tcMar>
          </w:tcPr>
          <w:p w14:paraId="427B060C" w14:textId="1E2AABC3" w:rsidR="00F66072" w:rsidRPr="009F169B" w:rsidRDefault="00D34A67" w:rsidP="7136FAE5">
            <w:pPr>
              <w:spacing w:after="0" w:line="240" w:lineRule="auto"/>
              <w:jc w:val="right"/>
              <w:rPr>
                <w:rFonts w:eastAsia="Times New Roman" w:cstheme="minorHAnsi"/>
                <w:color w:val="000000" w:themeColor="text1"/>
                <w:highlight w:val="yellow"/>
              </w:rPr>
            </w:pPr>
            <w:r w:rsidRPr="009F169B">
              <w:rPr>
                <w:rFonts w:cstheme="minorHAnsi"/>
              </w:rPr>
              <w:t>708,220</w:t>
            </w:r>
            <w:r w:rsidR="7136FAE5" w:rsidRPr="009F169B">
              <w:rPr>
                <w:rFonts w:cstheme="minorHAnsi"/>
              </w:rPr>
              <w:t xml:space="preserve">   </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FFFFF" w:themeFill="background1"/>
            <w:tcMar>
              <w:top w:w="30" w:type="dxa"/>
              <w:left w:w="60" w:type="dxa"/>
              <w:bottom w:w="30" w:type="dxa"/>
              <w:right w:w="60" w:type="dxa"/>
            </w:tcMar>
          </w:tcPr>
          <w:p w14:paraId="04A3E4FC" w14:textId="42A520C3" w:rsidR="00F66072" w:rsidRPr="00AC7B34" w:rsidRDefault="0043381B" w:rsidP="00F66072">
            <w:pPr>
              <w:spacing w:after="0" w:line="240" w:lineRule="auto"/>
              <w:jc w:val="right"/>
              <w:rPr>
                <w:rFonts w:eastAsia="Times New Roman" w:cs="Segoe UI"/>
                <w:color w:val="000000"/>
                <w:highlight w:val="yellow"/>
              </w:rPr>
            </w:pPr>
            <w:r>
              <w:t>60,280</w:t>
            </w:r>
            <w:r w:rsidR="00F66072" w:rsidRPr="00DD097E">
              <w:t xml:space="preserve">      </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FFFFF" w:themeFill="background1"/>
            <w:tcMar>
              <w:top w:w="30" w:type="dxa"/>
              <w:left w:w="60" w:type="dxa"/>
              <w:bottom w:w="30" w:type="dxa"/>
              <w:right w:w="60" w:type="dxa"/>
            </w:tcMar>
          </w:tcPr>
          <w:p w14:paraId="1E945D3C" w14:textId="501AD17E" w:rsidR="00F66072" w:rsidRPr="00AC7B34" w:rsidRDefault="0043381B" w:rsidP="00F66072">
            <w:pPr>
              <w:spacing w:after="0" w:line="240" w:lineRule="auto"/>
              <w:jc w:val="right"/>
              <w:rPr>
                <w:rFonts w:eastAsia="Times New Roman" w:cs="Segoe UI"/>
                <w:color w:val="000000"/>
                <w:highlight w:val="yellow"/>
              </w:rPr>
            </w:pPr>
            <w:r>
              <w:t>7.6</w:t>
            </w:r>
            <w:r w:rsidR="00F66072" w:rsidRPr="00DD097E">
              <w:t xml:space="preserve">%           </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FFFFF" w:themeFill="background1"/>
            <w:tcMar>
              <w:top w:w="30" w:type="dxa"/>
              <w:left w:w="60" w:type="dxa"/>
              <w:bottom w:w="30" w:type="dxa"/>
              <w:right w:w="60" w:type="dxa"/>
            </w:tcMar>
          </w:tcPr>
          <w:p w14:paraId="3CC9776D" w14:textId="1EDEFFCA" w:rsidR="00F66072" w:rsidRPr="00AC7B34" w:rsidRDefault="7136FAE5" w:rsidP="0043381B">
            <w:pPr>
              <w:spacing w:after="0" w:line="240" w:lineRule="auto"/>
              <w:jc w:val="right"/>
              <w:rPr>
                <w:rFonts w:eastAsia="Times New Roman" w:cs="Segoe UI"/>
                <w:color w:val="000000" w:themeColor="text1"/>
                <w:highlight w:val="yellow"/>
              </w:rPr>
            </w:pPr>
            <w:r>
              <w:t>$</w:t>
            </w:r>
            <w:r w:rsidR="0043381B">
              <w:t>85,720</w:t>
            </w:r>
            <w:r>
              <w:t xml:space="preserve">    </w:t>
            </w:r>
          </w:p>
        </w:tc>
      </w:tr>
      <w:tr w:rsidR="00F66072" w:rsidRPr="00BC42A7" w14:paraId="39F2EC25" w14:textId="77777777" w:rsidTr="7136FAE5">
        <w:tc>
          <w:tcPr>
            <w:tcW w:w="428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5F5F5"/>
            <w:tcMar>
              <w:top w:w="30" w:type="dxa"/>
              <w:left w:w="60" w:type="dxa"/>
              <w:bottom w:w="30" w:type="dxa"/>
              <w:right w:w="60" w:type="dxa"/>
            </w:tcMar>
            <w:hideMark/>
          </w:tcPr>
          <w:p w14:paraId="091183FE" w14:textId="71E7A257" w:rsidR="00F66072" w:rsidRPr="00AC7B34" w:rsidRDefault="00F66072" w:rsidP="00F66072">
            <w:pPr>
              <w:spacing w:after="0" w:line="240" w:lineRule="auto"/>
              <w:rPr>
                <w:rFonts w:eastAsia="Times New Roman" w:cs="Segoe UI"/>
                <w:color w:val="000000"/>
                <w:highlight w:val="yellow"/>
              </w:rPr>
            </w:pPr>
            <w:r w:rsidRPr="00DD097E">
              <w:t>Maryland</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5F5F5"/>
            <w:tcMar>
              <w:top w:w="30" w:type="dxa"/>
              <w:left w:w="60" w:type="dxa"/>
              <w:bottom w:w="30" w:type="dxa"/>
              <w:right w:w="60" w:type="dxa"/>
            </w:tcMar>
          </w:tcPr>
          <w:p w14:paraId="00016744" w14:textId="5C6F1DB0" w:rsidR="00F66072" w:rsidRPr="009F169B" w:rsidRDefault="00D34A67" w:rsidP="7136FAE5">
            <w:pPr>
              <w:spacing w:after="0" w:line="240" w:lineRule="auto"/>
              <w:jc w:val="right"/>
              <w:rPr>
                <w:rFonts w:eastAsia="Times New Roman" w:cstheme="minorHAnsi"/>
                <w:color w:val="000000" w:themeColor="text1"/>
                <w:highlight w:val="yellow"/>
              </w:rPr>
            </w:pPr>
            <w:r w:rsidRPr="009F169B">
              <w:rPr>
                <w:rFonts w:cstheme="minorHAnsi"/>
              </w:rPr>
              <w:t>2,664,330</w:t>
            </w:r>
            <w:r w:rsidR="7136FAE5" w:rsidRPr="009F169B">
              <w:rPr>
                <w:rFonts w:cstheme="minorHAnsi"/>
              </w:rPr>
              <w:t xml:space="preserve">   </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5F5F5"/>
            <w:tcMar>
              <w:top w:w="30" w:type="dxa"/>
              <w:left w:w="60" w:type="dxa"/>
              <w:bottom w:w="30" w:type="dxa"/>
              <w:right w:w="60" w:type="dxa"/>
            </w:tcMar>
          </w:tcPr>
          <w:p w14:paraId="50E353D3" w14:textId="17E8D2A9" w:rsidR="00F66072" w:rsidRPr="00AC7B34" w:rsidRDefault="0043381B" w:rsidP="00F66072">
            <w:pPr>
              <w:spacing w:after="0" w:line="240" w:lineRule="auto"/>
              <w:jc w:val="right"/>
              <w:rPr>
                <w:rFonts w:eastAsia="Times New Roman" w:cs="Segoe UI"/>
                <w:color w:val="000000"/>
                <w:highlight w:val="yellow"/>
              </w:rPr>
            </w:pPr>
            <w:r>
              <w:t>211,290</w:t>
            </w:r>
            <w:r w:rsidR="00F66072" w:rsidRPr="00DD097E">
              <w:t xml:space="preserve">      </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5F5F5"/>
            <w:tcMar>
              <w:top w:w="30" w:type="dxa"/>
              <w:left w:w="60" w:type="dxa"/>
              <w:bottom w:w="30" w:type="dxa"/>
              <w:right w:w="60" w:type="dxa"/>
            </w:tcMar>
          </w:tcPr>
          <w:p w14:paraId="3C13A15E" w14:textId="5AAEE113" w:rsidR="00F66072" w:rsidRPr="00AC7B34" w:rsidRDefault="0043381B" w:rsidP="00F66072">
            <w:pPr>
              <w:spacing w:after="0" w:line="240" w:lineRule="auto"/>
              <w:jc w:val="right"/>
              <w:rPr>
                <w:rFonts w:eastAsia="Times New Roman" w:cs="Segoe UI"/>
                <w:color w:val="000000"/>
                <w:highlight w:val="yellow"/>
              </w:rPr>
            </w:pPr>
            <w:r>
              <w:t>7.7</w:t>
            </w:r>
            <w:r w:rsidR="00F66072" w:rsidRPr="00DD097E">
              <w:t xml:space="preserve">%           </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5F5F5"/>
            <w:tcMar>
              <w:top w:w="30" w:type="dxa"/>
              <w:left w:w="60" w:type="dxa"/>
              <w:bottom w:w="30" w:type="dxa"/>
              <w:right w:w="60" w:type="dxa"/>
            </w:tcMar>
          </w:tcPr>
          <w:p w14:paraId="58226113" w14:textId="082A204B" w:rsidR="00F66072" w:rsidRPr="00AC7B34" w:rsidRDefault="7136FAE5" w:rsidP="0043381B">
            <w:pPr>
              <w:spacing w:after="0" w:line="240" w:lineRule="auto"/>
              <w:jc w:val="right"/>
              <w:rPr>
                <w:rFonts w:eastAsia="Times New Roman" w:cs="Segoe UI"/>
                <w:color w:val="000000" w:themeColor="text1"/>
                <w:highlight w:val="yellow"/>
              </w:rPr>
            </w:pPr>
            <w:r>
              <w:t>$</w:t>
            </w:r>
            <w:r w:rsidR="0043381B">
              <w:t>57,270</w:t>
            </w:r>
            <w:r>
              <w:t xml:space="preserve">    </w:t>
            </w:r>
          </w:p>
        </w:tc>
      </w:tr>
      <w:tr w:rsidR="00F66072" w:rsidRPr="00BC42A7" w14:paraId="257994BA" w14:textId="77777777" w:rsidTr="7136FAE5">
        <w:tc>
          <w:tcPr>
            <w:tcW w:w="428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Mar>
              <w:top w:w="30" w:type="dxa"/>
              <w:left w:w="60" w:type="dxa"/>
              <w:bottom w:w="30" w:type="dxa"/>
              <w:right w:w="60" w:type="dxa"/>
            </w:tcMar>
          </w:tcPr>
          <w:p w14:paraId="02ED98AB" w14:textId="39527B68" w:rsidR="00F66072" w:rsidRPr="00AC7B34" w:rsidRDefault="00F66072" w:rsidP="00F66072">
            <w:pPr>
              <w:spacing w:after="0" w:line="240" w:lineRule="auto"/>
              <w:rPr>
                <w:rFonts w:eastAsia="Times New Roman" w:cs="Segoe UI"/>
                <w:color w:val="000000"/>
                <w:highlight w:val="yellow"/>
              </w:rPr>
            </w:pPr>
            <w:r w:rsidRPr="00DD097E">
              <w:t>New Jersey</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Mar>
              <w:top w:w="30" w:type="dxa"/>
              <w:left w:w="60" w:type="dxa"/>
              <w:bottom w:w="30" w:type="dxa"/>
              <w:right w:w="60" w:type="dxa"/>
            </w:tcMar>
          </w:tcPr>
          <w:p w14:paraId="700684A0" w14:textId="5CA46801" w:rsidR="00F66072" w:rsidRPr="009F169B" w:rsidRDefault="00D34A67" w:rsidP="7136FAE5">
            <w:pPr>
              <w:spacing w:after="0" w:line="240" w:lineRule="auto"/>
              <w:jc w:val="right"/>
              <w:rPr>
                <w:rFonts w:eastAsia="Times New Roman" w:cstheme="minorHAnsi"/>
                <w:color w:val="000000" w:themeColor="text1"/>
                <w:highlight w:val="yellow"/>
              </w:rPr>
            </w:pPr>
            <w:r w:rsidRPr="009F169B">
              <w:rPr>
                <w:rFonts w:cstheme="minorHAnsi"/>
                <w:color w:val="000000"/>
                <w:shd w:val="clear" w:color="auto" w:fill="FFFFFF"/>
              </w:rPr>
              <w:t>4,007,470</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Mar>
              <w:top w:w="30" w:type="dxa"/>
              <w:left w:w="60" w:type="dxa"/>
              <w:bottom w:w="30" w:type="dxa"/>
              <w:right w:w="60" w:type="dxa"/>
            </w:tcMar>
          </w:tcPr>
          <w:p w14:paraId="451AEA49" w14:textId="7105E417" w:rsidR="00F66072" w:rsidRPr="00AC7B34" w:rsidRDefault="0043381B" w:rsidP="00F66072">
            <w:pPr>
              <w:spacing w:after="0" w:line="240" w:lineRule="auto"/>
              <w:jc w:val="right"/>
              <w:rPr>
                <w:rFonts w:eastAsia="Times New Roman" w:cs="Segoe UI"/>
                <w:color w:val="000000"/>
                <w:highlight w:val="yellow"/>
              </w:rPr>
            </w:pPr>
            <w:r>
              <w:t>352,730</w:t>
            </w:r>
            <w:r w:rsidR="00F66072" w:rsidRPr="00DD097E">
              <w:t xml:space="preserve">      </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Mar>
              <w:top w:w="30" w:type="dxa"/>
              <w:left w:w="60" w:type="dxa"/>
              <w:bottom w:w="30" w:type="dxa"/>
              <w:right w:w="60" w:type="dxa"/>
            </w:tcMar>
          </w:tcPr>
          <w:p w14:paraId="349ABC2D" w14:textId="1936959B" w:rsidR="00F66072" w:rsidRPr="00AC7B34" w:rsidRDefault="0043381B" w:rsidP="00F66072">
            <w:pPr>
              <w:spacing w:after="0" w:line="240" w:lineRule="auto"/>
              <w:jc w:val="right"/>
              <w:rPr>
                <w:rFonts w:eastAsia="Times New Roman" w:cs="Segoe UI"/>
                <w:color w:val="000000"/>
                <w:highlight w:val="yellow"/>
              </w:rPr>
            </w:pPr>
            <w:r>
              <w:t>8.2</w:t>
            </w:r>
            <w:r w:rsidR="00F66072" w:rsidRPr="00DD097E">
              <w:t xml:space="preserve">%           </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Mar>
              <w:top w:w="30" w:type="dxa"/>
              <w:left w:w="60" w:type="dxa"/>
              <w:bottom w:w="30" w:type="dxa"/>
              <w:right w:w="60" w:type="dxa"/>
            </w:tcMar>
          </w:tcPr>
          <w:p w14:paraId="2F31D308" w14:textId="7B054C21" w:rsidR="00F66072" w:rsidRPr="00AC7B34" w:rsidRDefault="7136FAE5" w:rsidP="0043381B">
            <w:pPr>
              <w:spacing w:after="0" w:line="240" w:lineRule="auto"/>
              <w:jc w:val="right"/>
              <w:rPr>
                <w:rFonts w:eastAsia="Times New Roman" w:cs="Segoe UI"/>
                <w:color w:val="000000" w:themeColor="text1"/>
                <w:highlight w:val="yellow"/>
              </w:rPr>
            </w:pPr>
            <w:r>
              <w:t>$</w:t>
            </w:r>
            <w:r w:rsidR="0043381B">
              <w:t>56,970</w:t>
            </w:r>
            <w:r>
              <w:t xml:space="preserve">    </w:t>
            </w:r>
          </w:p>
        </w:tc>
      </w:tr>
      <w:tr w:rsidR="00F66072" w:rsidRPr="00BC42A7" w14:paraId="38BEC9C3" w14:textId="77777777" w:rsidTr="7136FAE5">
        <w:tc>
          <w:tcPr>
            <w:tcW w:w="428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5F5F5"/>
            <w:tcMar>
              <w:top w:w="30" w:type="dxa"/>
              <w:left w:w="60" w:type="dxa"/>
              <w:bottom w:w="30" w:type="dxa"/>
              <w:right w:w="60" w:type="dxa"/>
            </w:tcMar>
          </w:tcPr>
          <w:p w14:paraId="416FE5D3" w14:textId="54325161" w:rsidR="00F66072" w:rsidRPr="00AC7B34" w:rsidRDefault="00F66072" w:rsidP="00F66072">
            <w:pPr>
              <w:spacing w:after="0" w:line="240" w:lineRule="auto"/>
              <w:rPr>
                <w:rFonts w:eastAsia="Times New Roman" w:cs="Segoe UI"/>
                <w:color w:val="000000"/>
                <w:highlight w:val="yellow"/>
              </w:rPr>
            </w:pPr>
            <w:r w:rsidRPr="00DD097E">
              <w:t>Pennsylvania</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5F5F5"/>
            <w:tcMar>
              <w:top w:w="30" w:type="dxa"/>
              <w:left w:w="60" w:type="dxa"/>
              <w:bottom w:w="30" w:type="dxa"/>
              <w:right w:w="60" w:type="dxa"/>
            </w:tcMar>
          </w:tcPr>
          <w:p w14:paraId="7CD0A0CC" w14:textId="5B90AD6A" w:rsidR="00F66072" w:rsidRPr="009F169B" w:rsidRDefault="009F169B" w:rsidP="7136FAE5">
            <w:pPr>
              <w:spacing w:after="0" w:line="240" w:lineRule="auto"/>
              <w:jc w:val="right"/>
              <w:rPr>
                <w:rFonts w:eastAsia="Times New Roman" w:cstheme="minorHAnsi"/>
                <w:color w:val="000000" w:themeColor="text1"/>
                <w:highlight w:val="yellow"/>
              </w:rPr>
            </w:pPr>
            <w:r w:rsidRPr="009F169B">
              <w:rPr>
                <w:rFonts w:cstheme="minorHAnsi"/>
                <w:color w:val="000000"/>
                <w:shd w:val="clear" w:color="auto" w:fill="F5F5F5"/>
              </w:rPr>
              <w:t>5,781,610</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5F5F5"/>
            <w:tcMar>
              <w:top w:w="30" w:type="dxa"/>
              <w:left w:w="60" w:type="dxa"/>
              <w:bottom w:w="30" w:type="dxa"/>
              <w:right w:w="60" w:type="dxa"/>
            </w:tcMar>
          </w:tcPr>
          <w:p w14:paraId="6AB5A772" w14:textId="2A26AC45" w:rsidR="00F66072" w:rsidRPr="00AC7B34" w:rsidRDefault="0043381B" w:rsidP="00F66072">
            <w:pPr>
              <w:spacing w:after="0" w:line="240" w:lineRule="auto"/>
              <w:jc w:val="right"/>
              <w:rPr>
                <w:rFonts w:eastAsia="Times New Roman" w:cs="Segoe UI"/>
                <w:color w:val="000000"/>
                <w:highlight w:val="yellow"/>
              </w:rPr>
            </w:pPr>
            <w:r>
              <w:t>342,030</w:t>
            </w:r>
            <w:r w:rsidR="00F66072" w:rsidRPr="00DD097E">
              <w:t xml:space="preserve">      </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5F5F5"/>
            <w:tcMar>
              <w:top w:w="30" w:type="dxa"/>
              <w:left w:w="60" w:type="dxa"/>
              <w:bottom w:w="30" w:type="dxa"/>
              <w:right w:w="60" w:type="dxa"/>
            </w:tcMar>
          </w:tcPr>
          <w:p w14:paraId="55E5AB7C" w14:textId="737E7C9A" w:rsidR="00F66072" w:rsidRPr="00AC7B34" w:rsidRDefault="0043381B" w:rsidP="00F66072">
            <w:pPr>
              <w:spacing w:after="0" w:line="240" w:lineRule="auto"/>
              <w:jc w:val="right"/>
              <w:rPr>
                <w:rFonts w:eastAsia="Times New Roman" w:cs="Segoe UI"/>
                <w:color w:val="000000"/>
                <w:highlight w:val="yellow"/>
              </w:rPr>
            </w:pPr>
            <w:r>
              <w:t>5.5</w:t>
            </w:r>
            <w:r w:rsidR="00F66072" w:rsidRPr="00DD097E">
              <w:t xml:space="preserve">%           </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5F5F5"/>
            <w:tcMar>
              <w:top w:w="30" w:type="dxa"/>
              <w:left w:w="60" w:type="dxa"/>
              <w:bottom w:w="30" w:type="dxa"/>
              <w:right w:w="60" w:type="dxa"/>
            </w:tcMar>
          </w:tcPr>
          <w:p w14:paraId="66F0A38A" w14:textId="57C88C84" w:rsidR="00F66072" w:rsidRPr="00AC7B34" w:rsidRDefault="7136FAE5" w:rsidP="0043381B">
            <w:pPr>
              <w:spacing w:after="0" w:line="240" w:lineRule="auto"/>
              <w:jc w:val="right"/>
              <w:rPr>
                <w:rFonts w:eastAsia="Times New Roman" w:cs="Segoe UI"/>
                <w:color w:val="000000" w:themeColor="text1"/>
                <w:highlight w:val="yellow"/>
              </w:rPr>
            </w:pPr>
            <w:r>
              <w:t>$</w:t>
            </w:r>
            <w:r w:rsidR="0043381B">
              <w:t>48,760</w:t>
            </w:r>
            <w:r>
              <w:t xml:space="preserve">    </w:t>
            </w:r>
          </w:p>
        </w:tc>
      </w:tr>
      <w:tr w:rsidR="00F66072" w:rsidRPr="00BC42A7" w14:paraId="19537FEB" w14:textId="77777777" w:rsidTr="7136FAE5">
        <w:tc>
          <w:tcPr>
            <w:tcW w:w="4280"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Mar>
              <w:top w:w="30" w:type="dxa"/>
              <w:left w:w="60" w:type="dxa"/>
              <w:bottom w:w="30" w:type="dxa"/>
              <w:right w:w="60" w:type="dxa"/>
            </w:tcMar>
          </w:tcPr>
          <w:p w14:paraId="10A714CF" w14:textId="511DD5A0" w:rsidR="00F66072" w:rsidRPr="00AC7B34" w:rsidRDefault="00F66072" w:rsidP="00F66072">
            <w:pPr>
              <w:spacing w:after="0" w:line="240" w:lineRule="auto"/>
              <w:rPr>
                <w:rFonts w:eastAsia="Times New Roman" w:cs="Segoe UI"/>
                <w:color w:val="000000"/>
                <w:highlight w:val="yellow"/>
              </w:rPr>
            </w:pPr>
            <w:r w:rsidRPr="00DD097E">
              <w:t>Virginia</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Mar>
              <w:top w:w="30" w:type="dxa"/>
              <w:left w:w="60" w:type="dxa"/>
              <w:bottom w:w="30" w:type="dxa"/>
              <w:right w:w="60" w:type="dxa"/>
            </w:tcMar>
          </w:tcPr>
          <w:p w14:paraId="74D5F3C1" w14:textId="4490E515" w:rsidR="00F66072" w:rsidRPr="009F169B" w:rsidRDefault="009F169B" w:rsidP="7136FAE5">
            <w:pPr>
              <w:spacing w:after="0" w:line="240" w:lineRule="auto"/>
              <w:jc w:val="right"/>
              <w:rPr>
                <w:rFonts w:eastAsia="Times New Roman" w:cstheme="minorHAnsi"/>
                <w:color w:val="000000" w:themeColor="text1"/>
                <w:highlight w:val="yellow"/>
              </w:rPr>
            </w:pPr>
            <w:r w:rsidRPr="009F169B">
              <w:rPr>
                <w:rFonts w:cstheme="minorHAnsi"/>
                <w:color w:val="000000"/>
                <w:shd w:val="clear" w:color="auto" w:fill="FFFFFF"/>
              </w:rPr>
              <w:t>3,789,910</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Mar>
              <w:top w:w="30" w:type="dxa"/>
              <w:left w:w="60" w:type="dxa"/>
              <w:bottom w:w="30" w:type="dxa"/>
              <w:right w:w="60" w:type="dxa"/>
            </w:tcMar>
          </w:tcPr>
          <w:p w14:paraId="4EF539E9" w14:textId="4C90ED74" w:rsidR="00F66072" w:rsidRPr="00AC7B34" w:rsidRDefault="0043381B" w:rsidP="00F66072">
            <w:pPr>
              <w:spacing w:after="0" w:line="240" w:lineRule="auto"/>
              <w:jc w:val="right"/>
              <w:rPr>
                <w:rFonts w:eastAsia="Times New Roman" w:cs="Segoe UI"/>
                <w:color w:val="000000"/>
                <w:highlight w:val="yellow"/>
              </w:rPr>
            </w:pPr>
            <w:r>
              <w:t>417,700</w:t>
            </w:r>
            <w:r w:rsidR="00F66072" w:rsidRPr="00DD097E">
              <w:t xml:space="preserve">      </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Mar>
              <w:top w:w="30" w:type="dxa"/>
              <w:left w:w="60" w:type="dxa"/>
              <w:bottom w:w="30" w:type="dxa"/>
              <w:right w:w="60" w:type="dxa"/>
            </w:tcMar>
          </w:tcPr>
          <w:p w14:paraId="30BB70CB" w14:textId="4BFFD4FA" w:rsidR="00F66072" w:rsidRPr="00AC7B34" w:rsidRDefault="0043381B" w:rsidP="00F66072">
            <w:pPr>
              <w:spacing w:after="0" w:line="240" w:lineRule="auto"/>
              <w:jc w:val="right"/>
              <w:rPr>
                <w:rFonts w:eastAsia="Times New Roman" w:cs="Segoe UI"/>
                <w:color w:val="000000"/>
                <w:highlight w:val="yellow"/>
              </w:rPr>
            </w:pPr>
            <w:r>
              <w:t>10.2</w:t>
            </w:r>
            <w:r w:rsidR="00F66072" w:rsidRPr="00DD097E">
              <w:t xml:space="preserve">%           </w:t>
            </w:r>
          </w:p>
        </w:tc>
        <w:tc>
          <w:tcPr>
            <w:tcW w:w="2185" w:type="dxa"/>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Mar>
              <w:top w:w="30" w:type="dxa"/>
              <w:left w:w="60" w:type="dxa"/>
              <w:bottom w:w="30" w:type="dxa"/>
              <w:right w:w="60" w:type="dxa"/>
            </w:tcMar>
          </w:tcPr>
          <w:p w14:paraId="21E2EAB9" w14:textId="42F0F53C" w:rsidR="00F66072" w:rsidRPr="00AC7B34" w:rsidRDefault="7136FAE5" w:rsidP="0043381B">
            <w:pPr>
              <w:tabs>
                <w:tab w:val="left" w:pos="1673"/>
              </w:tabs>
              <w:spacing w:after="0" w:line="240" w:lineRule="auto"/>
              <w:ind w:left="720"/>
              <w:jc w:val="right"/>
              <w:rPr>
                <w:rFonts w:eastAsia="Times New Roman" w:cs="Segoe UI"/>
                <w:color w:val="000000" w:themeColor="text1"/>
                <w:highlight w:val="yellow"/>
              </w:rPr>
            </w:pPr>
            <w:r>
              <w:t xml:space="preserve"> $</w:t>
            </w:r>
            <w:r w:rsidR="0043381B">
              <w:t>53,980</w:t>
            </w:r>
            <w:r>
              <w:t xml:space="preserve"> </w:t>
            </w:r>
          </w:p>
        </w:tc>
      </w:tr>
    </w:tbl>
    <w:p w14:paraId="33792073" w14:textId="77777777" w:rsidR="00B75B08" w:rsidRPr="00BC42A7" w:rsidRDefault="00B75B08" w:rsidP="00B75B08">
      <w:pPr>
        <w:spacing w:after="0" w:line="276" w:lineRule="auto"/>
        <w:rPr>
          <w:rFonts w:eastAsia="Times New Roman" w:cs="Times New Roman"/>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3317"/>
        <w:gridCol w:w="870"/>
        <w:gridCol w:w="871"/>
        <w:gridCol w:w="871"/>
        <w:gridCol w:w="977"/>
        <w:gridCol w:w="1275"/>
        <w:gridCol w:w="1275"/>
        <w:gridCol w:w="1314"/>
        <w:gridCol w:w="1169"/>
      </w:tblGrid>
      <w:tr w:rsidR="005978F2" w:rsidRPr="00BC42A7" w14:paraId="7657BE7C" w14:textId="77777777" w:rsidTr="0029363F">
        <w:trPr>
          <w:trHeight w:val="372"/>
          <w:jc w:val="center"/>
        </w:trPr>
        <w:tc>
          <w:tcPr>
            <w:tcW w:w="3108" w:type="pct"/>
            <w:gridSpan w:val="6"/>
            <w:tcBorders>
              <w:top w:val="nil"/>
              <w:left w:val="nil"/>
            </w:tcBorders>
          </w:tcPr>
          <w:p w14:paraId="1AB18154" w14:textId="72D96D2E" w:rsidR="005978F2" w:rsidRPr="00BC42A7" w:rsidRDefault="005978F2" w:rsidP="00E56FFC">
            <w:pPr>
              <w:spacing w:after="0" w:line="276" w:lineRule="auto"/>
              <w:rPr>
                <w:rFonts w:eastAsia="Times New Roman" w:cs="Times New Roman"/>
                <w:b/>
                <w:bCs/>
                <w:color w:val="000000"/>
              </w:rPr>
            </w:pPr>
            <w:r>
              <w:rPr>
                <w:rFonts w:eastAsia="Times New Roman" w:cs="Times New Roman"/>
                <w:b/>
                <w:color w:val="000000"/>
                <w:u w:val="single"/>
              </w:rPr>
              <w:lastRenderedPageBreak/>
              <w:t xml:space="preserve">Table 3: LMI by </w:t>
            </w:r>
            <w:r w:rsidRPr="00F81FCE">
              <w:rPr>
                <w:rFonts w:eastAsia="Times New Roman" w:cs="Times New Roman"/>
                <w:b/>
                <w:color w:val="000000"/>
                <w:u w:val="single"/>
              </w:rPr>
              <w:t>Career Cluster &amp; Pathway</w:t>
            </w:r>
            <w:r>
              <w:rPr>
                <w:rFonts w:eastAsia="Times New Roman" w:cs="Times New Roman"/>
                <w:b/>
                <w:color w:val="000000"/>
                <w:u w:val="single"/>
              </w:rPr>
              <w:br/>
            </w:r>
            <w:r w:rsidRPr="00D374D6">
              <w:rPr>
                <w:rFonts w:eastAsia="Times New Roman" w:cs="Times New Roman"/>
                <w:i/>
                <w:color w:val="000000"/>
              </w:rPr>
              <w:t xml:space="preserve">(see instructions on </w:t>
            </w:r>
            <w:r w:rsidRPr="00D374D6">
              <w:rPr>
                <w:rFonts w:eastAsia="Times New Roman" w:cs="Times New Roman"/>
                <w:bCs/>
                <w:i/>
                <w:color w:val="000000"/>
                <w:shd w:val="clear" w:color="auto" w:fill="FFFFFF" w:themeFill="background1"/>
              </w:rPr>
              <w:t xml:space="preserve">page </w:t>
            </w:r>
            <w:r>
              <w:rPr>
                <w:rFonts w:eastAsia="Times New Roman" w:cs="Times New Roman"/>
                <w:bCs/>
                <w:i/>
                <w:color w:val="000000"/>
                <w:shd w:val="clear" w:color="auto" w:fill="FFFFFF" w:themeFill="background1"/>
              </w:rPr>
              <w:t>4</w:t>
            </w:r>
            <w:r w:rsidRPr="00D374D6">
              <w:rPr>
                <w:rFonts w:eastAsia="Times New Roman" w:cs="Times New Roman"/>
                <w:bCs/>
                <w:i/>
                <w:color w:val="000000"/>
                <w:shd w:val="clear" w:color="auto" w:fill="FFFFFF" w:themeFill="background1"/>
              </w:rPr>
              <w:t>, LMI Instructions &amp; Guidance Document)</w:t>
            </w:r>
          </w:p>
        </w:tc>
        <w:tc>
          <w:tcPr>
            <w:tcW w:w="1892" w:type="pct"/>
            <w:gridSpan w:val="4"/>
            <w:shd w:val="clear" w:color="auto" w:fill="auto"/>
            <w:noWrap/>
            <w:vAlign w:val="center"/>
            <w:hideMark/>
          </w:tcPr>
          <w:p w14:paraId="26BB311C" w14:textId="72934A00" w:rsidR="005978F2" w:rsidRPr="00BC42A7" w:rsidRDefault="005978F2" w:rsidP="005978F2">
            <w:pPr>
              <w:spacing w:after="0" w:line="276" w:lineRule="auto"/>
              <w:jc w:val="center"/>
              <w:rPr>
                <w:rFonts w:eastAsia="Times New Roman" w:cs="Times New Roman"/>
                <w:b/>
                <w:bCs/>
                <w:color w:val="000000"/>
              </w:rPr>
            </w:pPr>
            <w:r w:rsidRPr="00BC42A7">
              <w:rPr>
                <w:rFonts w:eastAsia="Times New Roman" w:cs="Times New Roman"/>
                <w:b/>
                <w:bCs/>
                <w:color w:val="000000"/>
              </w:rPr>
              <w:t>201</w:t>
            </w:r>
            <w:r w:rsidR="00115720">
              <w:rPr>
                <w:rFonts w:eastAsia="Times New Roman" w:cs="Times New Roman"/>
                <w:b/>
                <w:bCs/>
                <w:color w:val="000000"/>
              </w:rPr>
              <w:t>6-2026</w:t>
            </w:r>
          </w:p>
        </w:tc>
      </w:tr>
      <w:tr w:rsidR="00E7535A" w:rsidRPr="00BC42A7" w14:paraId="137011E5" w14:textId="77777777" w:rsidTr="0029363F">
        <w:trPr>
          <w:trHeight w:val="655"/>
          <w:jc w:val="center"/>
        </w:trPr>
        <w:tc>
          <w:tcPr>
            <w:tcW w:w="488" w:type="pct"/>
            <w:shd w:val="clear" w:color="auto" w:fill="DEEAF6" w:themeFill="accent1" w:themeFillTint="33"/>
            <w:vAlign w:val="center"/>
            <w:hideMark/>
          </w:tcPr>
          <w:p w14:paraId="1F33878C" w14:textId="77777777" w:rsidR="00B92821" w:rsidRPr="00162DCA" w:rsidRDefault="00B92821"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Cluster Code</w:t>
            </w:r>
          </w:p>
        </w:tc>
        <w:tc>
          <w:tcPr>
            <w:tcW w:w="1256" w:type="pct"/>
            <w:shd w:val="clear" w:color="auto" w:fill="DEEAF6" w:themeFill="accent1" w:themeFillTint="33"/>
            <w:noWrap/>
            <w:vAlign w:val="center"/>
            <w:hideMark/>
          </w:tcPr>
          <w:p w14:paraId="16E3B9F0" w14:textId="77777777" w:rsidR="00B92821" w:rsidRPr="00162DCA" w:rsidRDefault="00B92821"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Cluster/Pathway Title</w:t>
            </w:r>
          </w:p>
        </w:tc>
        <w:tc>
          <w:tcPr>
            <w:tcW w:w="331" w:type="pct"/>
            <w:shd w:val="clear" w:color="auto" w:fill="DEEAF6" w:themeFill="accent1" w:themeFillTint="33"/>
            <w:vAlign w:val="center"/>
            <w:hideMark/>
          </w:tcPr>
          <w:p w14:paraId="3960E8E1" w14:textId="1A981329" w:rsidR="00B92821" w:rsidRPr="00162DCA" w:rsidRDefault="00AF1304" w:rsidP="00FC3B18">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 xml:space="preserve">Middle </w:t>
            </w:r>
            <w:r w:rsidR="00B92821" w:rsidRPr="00162DCA">
              <w:rPr>
                <w:rFonts w:eastAsia="Times New Roman" w:cs="Times New Roman"/>
                <w:b/>
                <w:color w:val="000000"/>
                <w:sz w:val="20"/>
                <w:szCs w:val="20"/>
              </w:rPr>
              <w:t>Skill</w:t>
            </w:r>
          </w:p>
        </w:tc>
        <w:tc>
          <w:tcPr>
            <w:tcW w:w="331" w:type="pct"/>
            <w:shd w:val="clear" w:color="auto" w:fill="DEEAF6" w:themeFill="accent1" w:themeFillTint="33"/>
            <w:vAlign w:val="center"/>
          </w:tcPr>
          <w:p w14:paraId="46CD0480" w14:textId="7FEBB975" w:rsidR="00B92821" w:rsidRPr="00162DCA" w:rsidRDefault="00B92821"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Skill</w:t>
            </w:r>
          </w:p>
        </w:tc>
        <w:tc>
          <w:tcPr>
            <w:tcW w:w="331" w:type="pct"/>
            <w:shd w:val="clear" w:color="auto" w:fill="DEEAF6" w:themeFill="accent1" w:themeFillTint="33"/>
            <w:vAlign w:val="center"/>
            <w:hideMark/>
          </w:tcPr>
          <w:p w14:paraId="55D2DE86" w14:textId="69ED11B4" w:rsidR="00B92821" w:rsidRPr="00162DCA" w:rsidRDefault="00B92821"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Wage</w:t>
            </w:r>
          </w:p>
        </w:tc>
        <w:tc>
          <w:tcPr>
            <w:tcW w:w="371" w:type="pct"/>
            <w:shd w:val="clear" w:color="auto" w:fill="DEEAF6" w:themeFill="accent1" w:themeFillTint="33"/>
            <w:vAlign w:val="center"/>
            <w:hideMark/>
          </w:tcPr>
          <w:p w14:paraId="15AF8BE8" w14:textId="77777777" w:rsidR="00B92821" w:rsidRPr="00162DCA" w:rsidRDefault="00B92821" w:rsidP="00FC3B18">
            <w:pPr>
              <w:spacing w:after="0" w:line="276" w:lineRule="auto"/>
              <w:jc w:val="center"/>
              <w:rPr>
                <w:rFonts w:eastAsia="Times New Roman" w:cs="Times New Roman"/>
                <w:b/>
                <w:color w:val="000000"/>
                <w:sz w:val="20"/>
                <w:szCs w:val="20"/>
              </w:rPr>
            </w:pPr>
            <w:r w:rsidRPr="00162DCA">
              <w:rPr>
                <w:rFonts w:eastAsia="Times New Roman" w:cs="Times New Roman"/>
                <w:b/>
                <w:color w:val="000000"/>
                <w:sz w:val="20"/>
                <w:szCs w:val="20"/>
              </w:rPr>
              <w:t>High Demand</w:t>
            </w:r>
          </w:p>
        </w:tc>
        <w:tc>
          <w:tcPr>
            <w:tcW w:w="482" w:type="pct"/>
            <w:shd w:val="clear" w:color="auto" w:fill="DEEAF6" w:themeFill="accent1" w:themeFillTint="33"/>
            <w:vAlign w:val="center"/>
            <w:hideMark/>
          </w:tcPr>
          <w:p w14:paraId="0A96F2DD" w14:textId="7CF809C1" w:rsidR="00B92821" w:rsidRPr="00162DCA" w:rsidRDefault="00D26D2B" w:rsidP="7136FAE5">
            <w:pPr>
              <w:spacing w:after="0" w:line="276" w:lineRule="auto"/>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Employment 2017</w:t>
            </w:r>
          </w:p>
        </w:tc>
        <w:tc>
          <w:tcPr>
            <w:tcW w:w="483" w:type="pct"/>
            <w:shd w:val="clear" w:color="auto" w:fill="DEEAF6" w:themeFill="accent1" w:themeFillTint="33"/>
            <w:vAlign w:val="center"/>
            <w:hideMark/>
          </w:tcPr>
          <w:p w14:paraId="5BEFC8DF" w14:textId="48CC275B" w:rsidR="00B92821" w:rsidRPr="00162DCA" w:rsidRDefault="00115720" w:rsidP="00FC3B18">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Employment Change           2016-2026</w:t>
            </w:r>
          </w:p>
        </w:tc>
        <w:tc>
          <w:tcPr>
            <w:tcW w:w="483" w:type="pct"/>
            <w:shd w:val="clear" w:color="auto" w:fill="DEEAF6" w:themeFill="accent1" w:themeFillTint="33"/>
            <w:vAlign w:val="center"/>
            <w:hideMark/>
          </w:tcPr>
          <w:p w14:paraId="18FA02E2" w14:textId="5B3D804B" w:rsidR="00B92821" w:rsidRPr="00162DCA" w:rsidRDefault="00520E86" w:rsidP="00FC3B18">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 xml:space="preserve">Employment Growth        </w:t>
            </w:r>
            <w:r w:rsidR="00115720">
              <w:rPr>
                <w:rFonts w:eastAsia="Times New Roman" w:cs="Times New Roman"/>
                <w:b/>
                <w:color w:val="000000"/>
                <w:sz w:val="20"/>
                <w:szCs w:val="20"/>
              </w:rPr>
              <w:t>2016-2026</w:t>
            </w:r>
          </w:p>
        </w:tc>
        <w:tc>
          <w:tcPr>
            <w:tcW w:w="444" w:type="pct"/>
            <w:shd w:val="clear" w:color="auto" w:fill="DEEAF6" w:themeFill="accent1" w:themeFillTint="33"/>
            <w:vAlign w:val="center"/>
            <w:hideMark/>
          </w:tcPr>
          <w:p w14:paraId="4A4D52D8" w14:textId="459EB97D" w:rsidR="00B92821" w:rsidRPr="00162DCA" w:rsidRDefault="00115720" w:rsidP="7136FAE5">
            <w:pPr>
              <w:spacing w:after="0" w:line="276" w:lineRule="auto"/>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Average Wage 2017</w:t>
            </w:r>
          </w:p>
        </w:tc>
      </w:tr>
      <w:tr w:rsidR="00D4369A" w:rsidRPr="00BC42A7" w14:paraId="4C47D1CC" w14:textId="77777777" w:rsidTr="00474275">
        <w:trPr>
          <w:trHeight w:val="336"/>
          <w:jc w:val="center"/>
        </w:trPr>
        <w:tc>
          <w:tcPr>
            <w:tcW w:w="488" w:type="pct"/>
            <w:shd w:val="clear" w:color="auto" w:fill="auto"/>
            <w:noWrap/>
            <w:vAlign w:val="bottom"/>
            <w:hideMark/>
          </w:tcPr>
          <w:p w14:paraId="4D6B4779" w14:textId="239C9978" w:rsidR="00D4369A" w:rsidRPr="004663FD" w:rsidRDefault="00133520" w:rsidP="00133520">
            <w:pPr>
              <w:spacing w:after="0" w:line="276" w:lineRule="auto"/>
              <w:jc w:val="center"/>
              <w:rPr>
                <w:rFonts w:ascii="Calibri" w:eastAsia="Times New Roman" w:hAnsi="Calibri" w:cs="Times New Roman"/>
                <w:b/>
                <w:i/>
                <w:color w:val="000000"/>
                <w:sz w:val="20"/>
                <w:szCs w:val="20"/>
              </w:rPr>
            </w:pPr>
            <w:r>
              <w:rPr>
                <w:rFonts w:ascii="Calibri" w:eastAsia="Times New Roman" w:hAnsi="Calibri" w:cs="Times New Roman"/>
                <w:b/>
                <w:i/>
                <w:color w:val="000000"/>
                <w:sz w:val="20"/>
                <w:szCs w:val="20"/>
              </w:rPr>
              <w:t>14</w:t>
            </w:r>
          </w:p>
        </w:tc>
        <w:tc>
          <w:tcPr>
            <w:tcW w:w="1256" w:type="pct"/>
            <w:shd w:val="clear" w:color="auto" w:fill="auto"/>
            <w:noWrap/>
            <w:vAlign w:val="bottom"/>
            <w:hideMark/>
          </w:tcPr>
          <w:p w14:paraId="27A1B929" w14:textId="54ABC93B" w:rsidR="00D4369A" w:rsidRPr="004663FD" w:rsidRDefault="3729D222" w:rsidP="3729D222">
            <w:pPr>
              <w:spacing w:after="0" w:line="276" w:lineRule="auto"/>
              <w:rPr>
                <w:rFonts w:ascii="Calibri" w:eastAsia="Times New Roman" w:hAnsi="Calibri" w:cs="Times New Roman"/>
                <w:b/>
                <w:bCs/>
                <w:color w:val="000000" w:themeColor="text1"/>
                <w:sz w:val="20"/>
                <w:szCs w:val="20"/>
              </w:rPr>
            </w:pPr>
            <w:r w:rsidRPr="3729D222">
              <w:rPr>
                <w:rFonts w:ascii="Calibri" w:eastAsia="Times New Roman" w:hAnsi="Calibri" w:cs="Times New Roman"/>
                <w:b/>
                <w:bCs/>
                <w:color w:val="000000" w:themeColor="text1"/>
                <w:sz w:val="20"/>
                <w:szCs w:val="20"/>
              </w:rPr>
              <w:t>Marketing</w:t>
            </w:r>
          </w:p>
        </w:tc>
        <w:tc>
          <w:tcPr>
            <w:tcW w:w="331" w:type="pct"/>
            <w:shd w:val="clear" w:color="auto" w:fill="auto"/>
            <w:noWrap/>
            <w:vAlign w:val="center"/>
          </w:tcPr>
          <w:p w14:paraId="02492953" w14:textId="459317F7" w:rsidR="00D4369A" w:rsidRPr="004663FD" w:rsidRDefault="3729D222" w:rsidP="3729D222">
            <w:pPr>
              <w:spacing w:after="0" w:line="276" w:lineRule="auto"/>
              <w:jc w:val="center"/>
              <w:rPr>
                <w:rFonts w:ascii="Calibri" w:eastAsia="Times New Roman" w:hAnsi="Calibri" w:cs="Times New Roman"/>
                <w:b/>
                <w:bCs/>
                <w:color w:val="000000" w:themeColor="text1"/>
                <w:sz w:val="20"/>
                <w:szCs w:val="20"/>
              </w:rPr>
            </w:pPr>
            <w:r w:rsidRPr="3729D222">
              <w:rPr>
                <w:rFonts w:ascii="Calibri" w:eastAsia="Times New Roman" w:hAnsi="Calibri" w:cs="Times New Roman"/>
                <w:b/>
                <w:bCs/>
                <w:color w:val="000000" w:themeColor="text1"/>
                <w:sz w:val="20"/>
                <w:szCs w:val="20"/>
              </w:rPr>
              <w:t>•</w:t>
            </w:r>
          </w:p>
        </w:tc>
        <w:tc>
          <w:tcPr>
            <w:tcW w:w="331" w:type="pct"/>
            <w:vAlign w:val="center"/>
          </w:tcPr>
          <w:p w14:paraId="26A7DDF8" w14:textId="16F7356B" w:rsidR="00D4369A" w:rsidRPr="004663FD" w:rsidRDefault="3729D222" w:rsidP="3729D222">
            <w:pPr>
              <w:spacing w:after="0" w:line="276" w:lineRule="auto"/>
              <w:jc w:val="center"/>
              <w:rPr>
                <w:rFonts w:ascii="Calibri" w:eastAsia="Times New Roman" w:hAnsi="Calibri" w:cs="Times New Roman"/>
                <w:b/>
                <w:bCs/>
                <w:color w:val="000000" w:themeColor="text1"/>
                <w:sz w:val="20"/>
                <w:szCs w:val="20"/>
              </w:rPr>
            </w:pPr>
            <w:r w:rsidRPr="3729D222">
              <w:rPr>
                <w:rFonts w:ascii="Calibri" w:eastAsia="Times New Roman" w:hAnsi="Calibri" w:cs="Times New Roman"/>
                <w:b/>
                <w:bCs/>
                <w:color w:val="000000" w:themeColor="text1"/>
                <w:sz w:val="20"/>
                <w:szCs w:val="20"/>
              </w:rPr>
              <w:t>•</w:t>
            </w:r>
          </w:p>
        </w:tc>
        <w:tc>
          <w:tcPr>
            <w:tcW w:w="331" w:type="pct"/>
            <w:shd w:val="clear" w:color="auto" w:fill="auto"/>
            <w:noWrap/>
            <w:vAlign w:val="center"/>
          </w:tcPr>
          <w:p w14:paraId="4BC2F6F2" w14:textId="2A2BA32D" w:rsidR="00D4369A" w:rsidRPr="004663FD" w:rsidRDefault="00D4369A" w:rsidP="00D4369A">
            <w:pPr>
              <w:spacing w:after="0" w:line="276" w:lineRule="auto"/>
              <w:jc w:val="center"/>
              <w:rPr>
                <w:rFonts w:ascii="Calibri" w:eastAsia="Times New Roman" w:hAnsi="Calibri" w:cs="Times New Roman"/>
                <w:b/>
                <w:color w:val="000000"/>
                <w:sz w:val="20"/>
                <w:szCs w:val="20"/>
              </w:rPr>
            </w:pPr>
          </w:p>
        </w:tc>
        <w:tc>
          <w:tcPr>
            <w:tcW w:w="371" w:type="pct"/>
            <w:shd w:val="clear" w:color="auto" w:fill="auto"/>
            <w:noWrap/>
            <w:vAlign w:val="center"/>
          </w:tcPr>
          <w:p w14:paraId="118878B0" w14:textId="2F420D0B" w:rsidR="00D4369A" w:rsidRPr="004663FD" w:rsidRDefault="3729D222" w:rsidP="3729D222">
            <w:pPr>
              <w:spacing w:after="0" w:line="276" w:lineRule="auto"/>
              <w:jc w:val="center"/>
              <w:rPr>
                <w:rFonts w:ascii="Calibri" w:eastAsia="Times New Roman" w:hAnsi="Calibri" w:cs="Times New Roman"/>
                <w:b/>
                <w:bCs/>
                <w:color w:val="000000" w:themeColor="text1"/>
                <w:sz w:val="20"/>
                <w:szCs w:val="20"/>
              </w:rPr>
            </w:pPr>
            <w:r w:rsidRPr="3729D222">
              <w:rPr>
                <w:rFonts w:ascii="Calibri" w:eastAsia="Times New Roman" w:hAnsi="Calibri" w:cs="Times New Roman"/>
                <w:b/>
                <w:bCs/>
                <w:color w:val="000000" w:themeColor="text1"/>
                <w:sz w:val="20"/>
                <w:szCs w:val="20"/>
              </w:rPr>
              <w:t>•</w:t>
            </w:r>
          </w:p>
        </w:tc>
        <w:tc>
          <w:tcPr>
            <w:tcW w:w="482" w:type="pct"/>
            <w:shd w:val="clear" w:color="auto" w:fill="auto"/>
            <w:noWrap/>
            <w:vAlign w:val="center"/>
          </w:tcPr>
          <w:p w14:paraId="3B8AA917" w14:textId="11DC6130" w:rsidR="00D4369A" w:rsidRPr="004663FD" w:rsidRDefault="00115720" w:rsidP="00474275">
            <w:pPr>
              <w:spacing w:after="0" w:line="276"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51,580</w:t>
            </w:r>
          </w:p>
        </w:tc>
        <w:tc>
          <w:tcPr>
            <w:tcW w:w="483" w:type="pct"/>
            <w:shd w:val="clear" w:color="auto" w:fill="auto"/>
            <w:noWrap/>
            <w:vAlign w:val="center"/>
          </w:tcPr>
          <w:p w14:paraId="5185B730" w14:textId="11B89D18" w:rsidR="00D4369A" w:rsidRPr="004663FD" w:rsidRDefault="00115720" w:rsidP="00474275">
            <w:pPr>
              <w:spacing w:after="0" w:line="276"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603</w:t>
            </w:r>
          </w:p>
        </w:tc>
        <w:tc>
          <w:tcPr>
            <w:tcW w:w="483" w:type="pct"/>
            <w:shd w:val="clear" w:color="auto" w:fill="auto"/>
            <w:noWrap/>
            <w:vAlign w:val="center"/>
          </w:tcPr>
          <w:p w14:paraId="11D1927E" w14:textId="51C77115" w:rsidR="00D4369A" w:rsidRPr="004663FD" w:rsidRDefault="00115720" w:rsidP="00474275">
            <w:pPr>
              <w:spacing w:after="0" w:line="276"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1.1</w:t>
            </w:r>
            <w:r w:rsidR="3729D222" w:rsidRPr="3729D222">
              <w:rPr>
                <w:rFonts w:ascii="Calibri" w:eastAsia="Times New Roman" w:hAnsi="Calibri" w:cs="Times New Roman"/>
                <w:b/>
                <w:bCs/>
                <w:color w:val="000000" w:themeColor="text1"/>
                <w:sz w:val="20"/>
                <w:szCs w:val="20"/>
              </w:rPr>
              <w:t>%</w:t>
            </w:r>
          </w:p>
        </w:tc>
        <w:tc>
          <w:tcPr>
            <w:tcW w:w="444" w:type="pct"/>
            <w:shd w:val="clear" w:color="auto" w:fill="auto"/>
            <w:noWrap/>
            <w:vAlign w:val="center"/>
          </w:tcPr>
          <w:p w14:paraId="2FEDAE63" w14:textId="61B231E2" w:rsidR="00D4369A" w:rsidRPr="004663FD" w:rsidRDefault="00115720" w:rsidP="00474275">
            <w:pPr>
              <w:spacing w:after="0" w:line="276"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$42,679</w:t>
            </w:r>
          </w:p>
        </w:tc>
      </w:tr>
      <w:tr w:rsidR="004E3730" w:rsidRPr="00BC42A7" w14:paraId="383EFF7D" w14:textId="77777777" w:rsidTr="00474275">
        <w:trPr>
          <w:trHeight w:val="336"/>
          <w:jc w:val="center"/>
        </w:trPr>
        <w:tc>
          <w:tcPr>
            <w:tcW w:w="488" w:type="pct"/>
            <w:shd w:val="clear" w:color="auto" w:fill="auto"/>
            <w:noWrap/>
            <w:vAlign w:val="bottom"/>
          </w:tcPr>
          <w:p w14:paraId="5573F73B" w14:textId="77777777" w:rsidR="004E3730" w:rsidRPr="004663FD" w:rsidRDefault="004E3730" w:rsidP="00FC3B18">
            <w:pPr>
              <w:spacing w:after="0" w:line="276" w:lineRule="auto"/>
              <w:jc w:val="center"/>
              <w:rPr>
                <w:rFonts w:ascii="Calibri" w:eastAsia="Times New Roman" w:hAnsi="Calibri" w:cs="Times New Roman"/>
                <w:b/>
                <w:i/>
                <w:color w:val="000000"/>
                <w:sz w:val="20"/>
                <w:szCs w:val="20"/>
              </w:rPr>
            </w:pPr>
          </w:p>
        </w:tc>
        <w:tc>
          <w:tcPr>
            <w:tcW w:w="2619" w:type="pct"/>
            <w:gridSpan w:val="5"/>
          </w:tcPr>
          <w:p w14:paraId="067A0024" w14:textId="10FB3050" w:rsidR="004E3730" w:rsidRPr="004663FD" w:rsidRDefault="004E3730" w:rsidP="00F2370F">
            <w:pPr>
              <w:spacing w:after="0" w:line="276" w:lineRule="auto"/>
              <w:jc w:val="right"/>
              <w:rPr>
                <w:rFonts w:ascii="Calibri" w:eastAsia="Times New Roman" w:hAnsi="Calibri" w:cs="Times New Roman"/>
                <w:color w:val="000000"/>
                <w:sz w:val="20"/>
                <w:szCs w:val="20"/>
              </w:rPr>
            </w:pPr>
            <w:r w:rsidRPr="004663FD">
              <w:rPr>
                <w:rFonts w:ascii="Calibri" w:eastAsia="Times New Roman" w:hAnsi="Calibri" w:cs="Times New Roman"/>
                <w:color w:val="000000"/>
                <w:sz w:val="20"/>
                <w:szCs w:val="20"/>
              </w:rPr>
              <w:t>Rank Select Career Cluster by the Following Categories -&gt;</w:t>
            </w:r>
          </w:p>
        </w:tc>
        <w:tc>
          <w:tcPr>
            <w:tcW w:w="482" w:type="pct"/>
            <w:shd w:val="clear" w:color="auto" w:fill="auto"/>
            <w:noWrap/>
            <w:vAlign w:val="center"/>
          </w:tcPr>
          <w:p w14:paraId="1164285E" w14:textId="0DC9DE2E" w:rsidR="004E3730" w:rsidRPr="004663FD" w:rsidRDefault="005F4DD3"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115720">
              <w:rPr>
                <w:rFonts w:ascii="Calibri" w:eastAsia="Times New Roman" w:hAnsi="Calibri" w:cs="Times New Roman"/>
                <w:color w:val="000000"/>
                <w:sz w:val="20"/>
                <w:szCs w:val="20"/>
              </w:rPr>
              <w:t>3 of 16</w:t>
            </w:r>
            <w:r>
              <w:rPr>
                <w:rFonts w:ascii="Calibri" w:eastAsia="Times New Roman" w:hAnsi="Calibri" w:cs="Times New Roman"/>
                <w:color w:val="000000"/>
                <w:sz w:val="20"/>
                <w:szCs w:val="20"/>
              </w:rPr>
              <w:t>)</w:t>
            </w:r>
          </w:p>
        </w:tc>
        <w:tc>
          <w:tcPr>
            <w:tcW w:w="483" w:type="pct"/>
            <w:shd w:val="clear" w:color="auto" w:fill="auto"/>
            <w:noWrap/>
            <w:vAlign w:val="center"/>
          </w:tcPr>
          <w:p w14:paraId="4A6D55F8" w14:textId="1AA5E487" w:rsidR="004E3730" w:rsidRPr="004663FD" w:rsidRDefault="005F4DD3"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 of 16)</w:t>
            </w:r>
          </w:p>
        </w:tc>
        <w:tc>
          <w:tcPr>
            <w:tcW w:w="483" w:type="pct"/>
            <w:shd w:val="clear" w:color="auto" w:fill="auto"/>
            <w:noWrap/>
            <w:vAlign w:val="center"/>
          </w:tcPr>
          <w:p w14:paraId="5F87F14B" w14:textId="4A282E22" w:rsidR="004E3730" w:rsidRPr="004663FD" w:rsidRDefault="005F4DD3"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 of 16)</w:t>
            </w:r>
          </w:p>
        </w:tc>
        <w:tc>
          <w:tcPr>
            <w:tcW w:w="444" w:type="pct"/>
            <w:shd w:val="clear" w:color="auto" w:fill="auto"/>
            <w:noWrap/>
            <w:vAlign w:val="center"/>
          </w:tcPr>
          <w:p w14:paraId="7D40C127" w14:textId="001F6447" w:rsidR="004E3730" w:rsidRPr="004663FD" w:rsidRDefault="005F4DD3" w:rsidP="00474275">
            <w:pPr>
              <w:spacing w:after="0" w:line="276" w:lineRule="auto"/>
              <w:jc w:val="center"/>
              <w:rPr>
                <w:rFonts w:ascii="Calibri" w:eastAsia="Times New Roman" w:hAnsi="Calibri" w:cs="Times New Roman"/>
                <w:i/>
                <w:color w:val="000000"/>
                <w:sz w:val="20"/>
                <w:szCs w:val="20"/>
              </w:rPr>
            </w:pPr>
            <w:r>
              <w:rPr>
                <w:rFonts w:ascii="Calibri" w:eastAsia="Times New Roman" w:hAnsi="Calibri" w:cs="Times New Roman"/>
                <w:i/>
                <w:color w:val="000000"/>
                <w:sz w:val="20"/>
                <w:szCs w:val="20"/>
              </w:rPr>
              <w:t>(13 of 16)</w:t>
            </w:r>
          </w:p>
        </w:tc>
      </w:tr>
      <w:tr w:rsidR="00E7535A" w:rsidRPr="00BC42A7" w14:paraId="370541C4" w14:textId="77777777" w:rsidTr="00474275">
        <w:trPr>
          <w:trHeight w:val="336"/>
          <w:jc w:val="center"/>
        </w:trPr>
        <w:tc>
          <w:tcPr>
            <w:tcW w:w="488" w:type="pct"/>
            <w:shd w:val="clear" w:color="auto" w:fill="auto"/>
            <w:noWrap/>
            <w:vAlign w:val="bottom"/>
            <w:hideMark/>
          </w:tcPr>
          <w:p w14:paraId="7A486409" w14:textId="6CB65C7E" w:rsidR="00300157" w:rsidRPr="004663FD" w:rsidRDefault="00133520" w:rsidP="00300157">
            <w:pPr>
              <w:spacing w:after="0" w:line="276" w:lineRule="auto"/>
              <w:jc w:val="center"/>
              <w:rPr>
                <w:rFonts w:ascii="Calibri" w:eastAsia="Times New Roman" w:hAnsi="Calibri" w:cs="Times New Roman"/>
                <w:i/>
                <w:color w:val="000000"/>
                <w:sz w:val="20"/>
                <w:szCs w:val="20"/>
              </w:rPr>
            </w:pPr>
            <w:r>
              <w:rPr>
                <w:rFonts w:ascii="Calibri" w:eastAsia="Times New Roman" w:hAnsi="Calibri" w:cs="Times New Roman"/>
                <w:i/>
                <w:color w:val="000000"/>
                <w:sz w:val="20"/>
                <w:szCs w:val="20"/>
              </w:rPr>
              <w:t>14.01</w:t>
            </w:r>
          </w:p>
        </w:tc>
        <w:tc>
          <w:tcPr>
            <w:tcW w:w="1256" w:type="pct"/>
            <w:shd w:val="clear" w:color="auto" w:fill="E2EFD9"/>
            <w:noWrap/>
            <w:vAlign w:val="bottom"/>
          </w:tcPr>
          <w:p w14:paraId="4632A0CF" w14:textId="14D6FF1B" w:rsidR="00300157" w:rsidRPr="004663FD" w:rsidRDefault="3729D222" w:rsidP="3729D222">
            <w:pPr>
              <w:spacing w:after="0" w:line="276" w:lineRule="auto"/>
              <w:rPr>
                <w:rFonts w:ascii="Calibri" w:eastAsia="Times New Roman" w:hAnsi="Calibri" w:cs="Times New Roman"/>
                <w:color w:val="000000" w:themeColor="text1"/>
                <w:sz w:val="20"/>
                <w:szCs w:val="20"/>
              </w:rPr>
            </w:pPr>
            <w:r w:rsidRPr="3729D222">
              <w:rPr>
                <w:rFonts w:ascii="Calibri" w:eastAsia="Times New Roman" w:hAnsi="Calibri" w:cs="Times New Roman"/>
                <w:color w:val="000000" w:themeColor="text1"/>
                <w:sz w:val="20"/>
                <w:szCs w:val="20"/>
              </w:rPr>
              <w:t>Marketing Management</w:t>
            </w:r>
          </w:p>
        </w:tc>
        <w:tc>
          <w:tcPr>
            <w:tcW w:w="331" w:type="pct"/>
            <w:shd w:val="clear" w:color="auto" w:fill="F2F2F2" w:themeFill="background1" w:themeFillShade="F2"/>
            <w:noWrap/>
            <w:vAlign w:val="center"/>
          </w:tcPr>
          <w:p w14:paraId="1F50027D" w14:textId="1786219D" w:rsidR="00300157" w:rsidRPr="004663FD" w:rsidRDefault="00300157" w:rsidP="00300157">
            <w:pPr>
              <w:spacing w:after="0" w:line="276" w:lineRule="auto"/>
              <w:jc w:val="center"/>
              <w:rPr>
                <w:rFonts w:ascii="Calibri" w:eastAsia="Times New Roman" w:hAnsi="Calibri" w:cs="Times New Roman"/>
                <w:color w:val="000000"/>
                <w:sz w:val="20"/>
                <w:szCs w:val="20"/>
              </w:rPr>
            </w:pPr>
          </w:p>
        </w:tc>
        <w:tc>
          <w:tcPr>
            <w:tcW w:w="331" w:type="pct"/>
            <w:shd w:val="clear" w:color="auto" w:fill="F2F2F2" w:themeFill="background1" w:themeFillShade="F2"/>
          </w:tcPr>
          <w:p w14:paraId="304DC6D0" w14:textId="54902129" w:rsidR="00300157" w:rsidRPr="004663FD" w:rsidRDefault="3729D222" w:rsidP="3729D222">
            <w:pPr>
              <w:spacing w:after="0" w:line="276" w:lineRule="auto"/>
              <w:jc w:val="center"/>
              <w:rPr>
                <w:rFonts w:ascii="Calibri" w:eastAsia="Times New Roman" w:hAnsi="Calibri" w:cs="Times New Roman"/>
                <w:color w:val="000000" w:themeColor="text1"/>
                <w:sz w:val="20"/>
                <w:szCs w:val="20"/>
              </w:rPr>
            </w:pPr>
            <w:r w:rsidRPr="3729D222">
              <w:rPr>
                <w:rFonts w:ascii="Calibri" w:eastAsia="Times New Roman" w:hAnsi="Calibri" w:cs="Times New Roman"/>
                <w:color w:val="000000" w:themeColor="text1"/>
                <w:sz w:val="20"/>
                <w:szCs w:val="20"/>
              </w:rPr>
              <w:t>•</w:t>
            </w:r>
          </w:p>
        </w:tc>
        <w:tc>
          <w:tcPr>
            <w:tcW w:w="331" w:type="pct"/>
            <w:shd w:val="clear" w:color="auto" w:fill="F2F2F2" w:themeFill="background1" w:themeFillShade="F2"/>
            <w:noWrap/>
            <w:vAlign w:val="center"/>
          </w:tcPr>
          <w:p w14:paraId="5B7C2E5B" w14:textId="434F69E2" w:rsidR="00300157" w:rsidRPr="004663FD" w:rsidRDefault="3729D222" w:rsidP="3729D222">
            <w:pPr>
              <w:spacing w:after="0" w:line="276" w:lineRule="auto"/>
              <w:jc w:val="center"/>
              <w:rPr>
                <w:rFonts w:ascii="Calibri" w:eastAsia="Times New Roman" w:hAnsi="Calibri" w:cs="Times New Roman"/>
                <w:color w:val="000000" w:themeColor="text1"/>
                <w:sz w:val="20"/>
                <w:szCs w:val="20"/>
              </w:rPr>
            </w:pPr>
            <w:r w:rsidRPr="3729D222">
              <w:rPr>
                <w:rFonts w:ascii="Calibri" w:eastAsia="Times New Roman" w:hAnsi="Calibri" w:cs="Times New Roman"/>
                <w:color w:val="000000" w:themeColor="text1"/>
                <w:sz w:val="20"/>
                <w:szCs w:val="20"/>
              </w:rPr>
              <w:t>•</w:t>
            </w:r>
          </w:p>
        </w:tc>
        <w:tc>
          <w:tcPr>
            <w:tcW w:w="371" w:type="pct"/>
            <w:shd w:val="clear" w:color="auto" w:fill="F2F2F2" w:themeFill="background1" w:themeFillShade="F2"/>
            <w:noWrap/>
            <w:vAlign w:val="center"/>
          </w:tcPr>
          <w:p w14:paraId="460B34B2" w14:textId="1E8D0298" w:rsidR="00300157" w:rsidRPr="004663FD" w:rsidRDefault="3729D222" w:rsidP="3729D222">
            <w:pPr>
              <w:spacing w:after="0" w:line="276" w:lineRule="auto"/>
              <w:jc w:val="center"/>
              <w:rPr>
                <w:rFonts w:ascii="Calibri" w:eastAsia="Times New Roman" w:hAnsi="Calibri" w:cs="Times New Roman"/>
                <w:color w:val="000000" w:themeColor="text1"/>
                <w:sz w:val="20"/>
                <w:szCs w:val="20"/>
              </w:rPr>
            </w:pPr>
            <w:r w:rsidRPr="3729D222">
              <w:rPr>
                <w:rFonts w:ascii="Calibri" w:eastAsia="Times New Roman" w:hAnsi="Calibri" w:cs="Times New Roman"/>
                <w:color w:val="000000" w:themeColor="text1"/>
                <w:sz w:val="20"/>
                <w:szCs w:val="20"/>
              </w:rPr>
              <w:t>•</w:t>
            </w:r>
          </w:p>
        </w:tc>
        <w:tc>
          <w:tcPr>
            <w:tcW w:w="482" w:type="pct"/>
            <w:shd w:val="clear" w:color="auto" w:fill="E2EFD9" w:themeFill="accent6" w:themeFillTint="33"/>
            <w:noWrap/>
            <w:vAlign w:val="center"/>
          </w:tcPr>
          <w:p w14:paraId="36F17020" w14:textId="176028D8" w:rsidR="00300157" w:rsidRPr="004663FD" w:rsidRDefault="00D26D2B"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2,250</w:t>
            </w:r>
          </w:p>
        </w:tc>
        <w:tc>
          <w:tcPr>
            <w:tcW w:w="483" w:type="pct"/>
            <w:shd w:val="clear" w:color="auto" w:fill="E2EFD9" w:themeFill="accent6" w:themeFillTint="33"/>
            <w:noWrap/>
            <w:vAlign w:val="center"/>
          </w:tcPr>
          <w:p w14:paraId="67673ED5" w14:textId="24CBE9B6" w:rsidR="00300157" w:rsidRPr="004663FD" w:rsidRDefault="00D26D2B"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336</w:t>
            </w:r>
          </w:p>
        </w:tc>
        <w:tc>
          <w:tcPr>
            <w:tcW w:w="483" w:type="pct"/>
            <w:shd w:val="clear" w:color="auto" w:fill="E2EFD9" w:themeFill="accent6" w:themeFillTint="33"/>
            <w:noWrap/>
            <w:vAlign w:val="center"/>
          </w:tcPr>
          <w:p w14:paraId="7EE26EF5" w14:textId="71D42291" w:rsidR="00300157" w:rsidRPr="004663FD" w:rsidRDefault="00D26D2B"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12.0%</w:t>
            </w:r>
          </w:p>
        </w:tc>
        <w:tc>
          <w:tcPr>
            <w:tcW w:w="444" w:type="pct"/>
            <w:shd w:val="clear" w:color="auto" w:fill="E2EFD9" w:themeFill="accent6" w:themeFillTint="33"/>
            <w:noWrap/>
            <w:vAlign w:val="center"/>
          </w:tcPr>
          <w:p w14:paraId="4FC79754" w14:textId="522304E2" w:rsidR="00300157" w:rsidRPr="004663FD" w:rsidRDefault="00D26D2B"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$149,239</w:t>
            </w:r>
          </w:p>
        </w:tc>
      </w:tr>
      <w:tr w:rsidR="00133520" w:rsidRPr="00BC42A7" w14:paraId="08B1203F" w14:textId="77777777" w:rsidTr="00474275">
        <w:trPr>
          <w:trHeight w:val="336"/>
          <w:jc w:val="center"/>
        </w:trPr>
        <w:tc>
          <w:tcPr>
            <w:tcW w:w="488" w:type="pct"/>
            <w:shd w:val="clear" w:color="auto" w:fill="auto"/>
            <w:noWrap/>
            <w:vAlign w:val="bottom"/>
          </w:tcPr>
          <w:p w14:paraId="55AF0C92" w14:textId="77777777" w:rsidR="00133520" w:rsidRPr="004663FD" w:rsidRDefault="00133520" w:rsidP="00133520">
            <w:pPr>
              <w:spacing w:after="0" w:line="276" w:lineRule="auto"/>
              <w:jc w:val="center"/>
              <w:rPr>
                <w:rFonts w:ascii="Calibri" w:eastAsia="Times New Roman" w:hAnsi="Calibri" w:cs="Times New Roman"/>
                <w:i/>
                <w:color w:val="000000"/>
                <w:sz w:val="20"/>
                <w:szCs w:val="20"/>
              </w:rPr>
            </w:pPr>
          </w:p>
        </w:tc>
        <w:tc>
          <w:tcPr>
            <w:tcW w:w="2619" w:type="pct"/>
            <w:gridSpan w:val="5"/>
            <w:shd w:val="clear" w:color="auto" w:fill="auto"/>
            <w:noWrap/>
          </w:tcPr>
          <w:p w14:paraId="258E3ED6" w14:textId="77F21CBC" w:rsidR="00133520" w:rsidRPr="3729D222" w:rsidRDefault="00133520" w:rsidP="00270D8D">
            <w:pPr>
              <w:spacing w:after="0" w:line="276" w:lineRule="auto"/>
              <w:jc w:val="right"/>
              <w:rPr>
                <w:rFonts w:ascii="Calibri" w:eastAsia="Times New Roman" w:hAnsi="Calibri" w:cs="Times New Roman"/>
                <w:color w:val="000000" w:themeColor="text1"/>
                <w:sz w:val="20"/>
                <w:szCs w:val="20"/>
              </w:rPr>
            </w:pPr>
            <w:r w:rsidRPr="004663FD">
              <w:rPr>
                <w:rFonts w:ascii="Calibri" w:eastAsia="Times New Roman" w:hAnsi="Calibri" w:cs="Times New Roman"/>
                <w:color w:val="000000"/>
                <w:sz w:val="20"/>
                <w:szCs w:val="20"/>
              </w:rPr>
              <w:t>Rank Select Career Pathway by the Following Categories -&gt;</w:t>
            </w:r>
          </w:p>
        </w:tc>
        <w:tc>
          <w:tcPr>
            <w:tcW w:w="482" w:type="pct"/>
            <w:shd w:val="clear" w:color="auto" w:fill="auto"/>
            <w:noWrap/>
            <w:vAlign w:val="center"/>
          </w:tcPr>
          <w:p w14:paraId="5D0D64C4" w14:textId="1E455115" w:rsidR="00133520" w:rsidRDefault="00133520"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sz w:val="20"/>
                <w:szCs w:val="20"/>
              </w:rPr>
              <w:t>(2 of 5)</w:t>
            </w:r>
          </w:p>
        </w:tc>
        <w:tc>
          <w:tcPr>
            <w:tcW w:w="483" w:type="pct"/>
            <w:shd w:val="clear" w:color="auto" w:fill="auto"/>
            <w:noWrap/>
            <w:vAlign w:val="center"/>
          </w:tcPr>
          <w:p w14:paraId="65DFA8EA" w14:textId="644464F9" w:rsidR="00133520" w:rsidRDefault="00133520"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sz w:val="20"/>
                <w:szCs w:val="20"/>
              </w:rPr>
              <w:t>(3 of 5)</w:t>
            </w:r>
          </w:p>
        </w:tc>
        <w:tc>
          <w:tcPr>
            <w:tcW w:w="483" w:type="pct"/>
            <w:shd w:val="clear" w:color="auto" w:fill="auto"/>
            <w:noWrap/>
            <w:vAlign w:val="center"/>
          </w:tcPr>
          <w:p w14:paraId="5060008F" w14:textId="2EE29633" w:rsidR="00133520" w:rsidRDefault="00133520"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sz w:val="20"/>
                <w:szCs w:val="20"/>
              </w:rPr>
              <w:t>(2 of 5)</w:t>
            </w:r>
          </w:p>
        </w:tc>
        <w:tc>
          <w:tcPr>
            <w:tcW w:w="444" w:type="pct"/>
            <w:shd w:val="clear" w:color="auto" w:fill="auto"/>
            <w:noWrap/>
            <w:vAlign w:val="center"/>
          </w:tcPr>
          <w:p w14:paraId="0E0248D7" w14:textId="45A8F207" w:rsidR="00133520" w:rsidRDefault="00133520"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sz w:val="20"/>
                <w:szCs w:val="20"/>
              </w:rPr>
              <w:t>(1 of 5)</w:t>
            </w:r>
          </w:p>
        </w:tc>
      </w:tr>
      <w:tr w:rsidR="0029363F" w:rsidRPr="00BC42A7" w14:paraId="108ABB1F" w14:textId="77777777" w:rsidTr="00474275">
        <w:trPr>
          <w:trHeight w:val="336"/>
          <w:jc w:val="center"/>
        </w:trPr>
        <w:tc>
          <w:tcPr>
            <w:tcW w:w="488" w:type="pct"/>
            <w:shd w:val="clear" w:color="auto" w:fill="auto"/>
            <w:noWrap/>
            <w:vAlign w:val="bottom"/>
          </w:tcPr>
          <w:p w14:paraId="2DD5E306" w14:textId="77777777" w:rsidR="0029363F" w:rsidRPr="004663FD" w:rsidRDefault="0029363F" w:rsidP="00133520">
            <w:pPr>
              <w:spacing w:after="0" w:line="276" w:lineRule="auto"/>
              <w:jc w:val="center"/>
              <w:rPr>
                <w:rFonts w:ascii="Calibri" w:eastAsia="Times New Roman" w:hAnsi="Calibri" w:cs="Times New Roman"/>
                <w:i/>
                <w:color w:val="000000"/>
                <w:sz w:val="20"/>
                <w:szCs w:val="20"/>
              </w:rPr>
            </w:pPr>
          </w:p>
        </w:tc>
        <w:tc>
          <w:tcPr>
            <w:tcW w:w="1256" w:type="pct"/>
            <w:shd w:val="clear" w:color="auto" w:fill="E2EFD9"/>
            <w:noWrap/>
          </w:tcPr>
          <w:p w14:paraId="22E85267" w14:textId="7E74E30C" w:rsidR="0029363F" w:rsidRPr="004663FD" w:rsidRDefault="0029363F" w:rsidP="0029363F">
            <w:pPr>
              <w:spacing w:after="0" w:line="276"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Marketing Management Pathway</w:t>
            </w:r>
            <w:r>
              <w:rPr>
                <w:rFonts w:ascii="Calibri" w:eastAsia="Times New Roman" w:hAnsi="Calibri" w:cs="Times New Roman"/>
                <w:color w:val="000000"/>
                <w:sz w:val="20"/>
                <w:szCs w:val="20"/>
              </w:rPr>
              <w:br/>
              <w:t>Mid-Atlantic States</w:t>
            </w:r>
          </w:p>
        </w:tc>
        <w:tc>
          <w:tcPr>
            <w:tcW w:w="331" w:type="pct"/>
            <w:shd w:val="clear" w:color="auto" w:fill="auto"/>
          </w:tcPr>
          <w:p w14:paraId="45ADF25D" w14:textId="77777777" w:rsidR="0029363F" w:rsidRPr="004663FD" w:rsidRDefault="0029363F" w:rsidP="0029363F">
            <w:pPr>
              <w:spacing w:after="0" w:line="276" w:lineRule="auto"/>
              <w:rPr>
                <w:rFonts w:ascii="Calibri" w:eastAsia="Times New Roman" w:hAnsi="Calibri" w:cs="Times New Roman"/>
                <w:color w:val="000000"/>
                <w:sz w:val="20"/>
                <w:szCs w:val="20"/>
              </w:rPr>
            </w:pPr>
          </w:p>
        </w:tc>
        <w:tc>
          <w:tcPr>
            <w:tcW w:w="331" w:type="pct"/>
            <w:shd w:val="clear" w:color="auto" w:fill="auto"/>
          </w:tcPr>
          <w:p w14:paraId="3D37B56C" w14:textId="77777777" w:rsidR="0029363F" w:rsidRPr="004663FD" w:rsidRDefault="0029363F" w:rsidP="0029363F">
            <w:pPr>
              <w:spacing w:after="0" w:line="276" w:lineRule="auto"/>
              <w:rPr>
                <w:rFonts w:ascii="Calibri" w:eastAsia="Times New Roman" w:hAnsi="Calibri" w:cs="Times New Roman"/>
                <w:color w:val="000000"/>
                <w:sz w:val="20"/>
                <w:szCs w:val="20"/>
              </w:rPr>
            </w:pPr>
          </w:p>
        </w:tc>
        <w:tc>
          <w:tcPr>
            <w:tcW w:w="331" w:type="pct"/>
            <w:shd w:val="clear" w:color="auto" w:fill="auto"/>
          </w:tcPr>
          <w:p w14:paraId="1D37CFB2" w14:textId="77777777" w:rsidR="0029363F" w:rsidRPr="004663FD" w:rsidRDefault="0029363F" w:rsidP="0029363F">
            <w:pPr>
              <w:spacing w:after="0" w:line="276" w:lineRule="auto"/>
              <w:rPr>
                <w:rFonts w:ascii="Calibri" w:eastAsia="Times New Roman" w:hAnsi="Calibri" w:cs="Times New Roman"/>
                <w:color w:val="000000"/>
                <w:sz w:val="20"/>
                <w:szCs w:val="20"/>
              </w:rPr>
            </w:pPr>
          </w:p>
        </w:tc>
        <w:tc>
          <w:tcPr>
            <w:tcW w:w="371" w:type="pct"/>
            <w:shd w:val="clear" w:color="auto" w:fill="auto"/>
          </w:tcPr>
          <w:p w14:paraId="017316E1" w14:textId="4E9E1DC1" w:rsidR="0029363F" w:rsidRPr="004663FD" w:rsidRDefault="0029363F" w:rsidP="0029363F">
            <w:pPr>
              <w:spacing w:after="0" w:line="276" w:lineRule="auto"/>
              <w:rPr>
                <w:rFonts w:ascii="Calibri" w:eastAsia="Times New Roman" w:hAnsi="Calibri" w:cs="Times New Roman"/>
                <w:color w:val="000000"/>
                <w:sz w:val="20"/>
                <w:szCs w:val="20"/>
              </w:rPr>
            </w:pPr>
          </w:p>
        </w:tc>
        <w:tc>
          <w:tcPr>
            <w:tcW w:w="482" w:type="pct"/>
            <w:shd w:val="clear" w:color="auto" w:fill="E2EFD9"/>
            <w:noWrap/>
            <w:vAlign w:val="center"/>
          </w:tcPr>
          <w:p w14:paraId="374163F8" w14:textId="50355BFF" w:rsidR="0029363F" w:rsidRDefault="0029363F"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93,840</w:t>
            </w:r>
          </w:p>
        </w:tc>
        <w:tc>
          <w:tcPr>
            <w:tcW w:w="483" w:type="pct"/>
            <w:shd w:val="clear" w:color="auto" w:fill="E2EFD9"/>
            <w:noWrap/>
            <w:vAlign w:val="center"/>
          </w:tcPr>
          <w:p w14:paraId="62A4FDB4" w14:textId="5D2F9910" w:rsidR="0029363F" w:rsidRDefault="0029363F"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8,220</w:t>
            </w:r>
          </w:p>
        </w:tc>
        <w:tc>
          <w:tcPr>
            <w:tcW w:w="483" w:type="pct"/>
            <w:shd w:val="clear" w:color="auto" w:fill="E2EFD9"/>
            <w:noWrap/>
            <w:vAlign w:val="center"/>
          </w:tcPr>
          <w:p w14:paraId="6EA5DB2C" w14:textId="3D9BD43F" w:rsidR="0029363F" w:rsidRDefault="0029363F"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7.9%</w:t>
            </w:r>
          </w:p>
        </w:tc>
        <w:tc>
          <w:tcPr>
            <w:tcW w:w="444" w:type="pct"/>
            <w:shd w:val="clear" w:color="auto" w:fill="E2EFD9"/>
            <w:noWrap/>
            <w:vAlign w:val="center"/>
          </w:tcPr>
          <w:p w14:paraId="6BD61FB1" w14:textId="550BB004" w:rsidR="0029363F" w:rsidRDefault="0029363F"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$143,305</w:t>
            </w:r>
          </w:p>
        </w:tc>
      </w:tr>
      <w:tr w:rsidR="0029363F" w:rsidRPr="00BC42A7" w14:paraId="2901EE34" w14:textId="77777777" w:rsidTr="00474275">
        <w:trPr>
          <w:trHeight w:val="336"/>
          <w:jc w:val="center"/>
        </w:trPr>
        <w:tc>
          <w:tcPr>
            <w:tcW w:w="488" w:type="pct"/>
            <w:shd w:val="clear" w:color="auto" w:fill="auto"/>
            <w:noWrap/>
            <w:vAlign w:val="bottom"/>
          </w:tcPr>
          <w:p w14:paraId="4AA74B9B" w14:textId="77777777" w:rsidR="0029363F" w:rsidRPr="004663FD" w:rsidRDefault="0029363F" w:rsidP="00133520">
            <w:pPr>
              <w:spacing w:after="0" w:line="276" w:lineRule="auto"/>
              <w:jc w:val="center"/>
              <w:rPr>
                <w:rFonts w:ascii="Calibri" w:eastAsia="Times New Roman" w:hAnsi="Calibri" w:cs="Times New Roman"/>
                <w:i/>
                <w:color w:val="000000"/>
                <w:sz w:val="20"/>
                <w:szCs w:val="20"/>
              </w:rPr>
            </w:pPr>
          </w:p>
        </w:tc>
        <w:tc>
          <w:tcPr>
            <w:tcW w:w="1256" w:type="pct"/>
            <w:shd w:val="clear" w:color="auto" w:fill="E2EFD9"/>
            <w:noWrap/>
          </w:tcPr>
          <w:p w14:paraId="5BB13556" w14:textId="16FC07D9" w:rsidR="0029363F" w:rsidRPr="004663FD" w:rsidRDefault="0029363F" w:rsidP="0029363F">
            <w:pPr>
              <w:spacing w:after="0" w:line="276"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Marketing Management Pathway</w:t>
            </w:r>
            <w:r>
              <w:rPr>
                <w:rFonts w:ascii="Calibri" w:eastAsia="Times New Roman" w:hAnsi="Calibri" w:cs="Times New Roman"/>
                <w:color w:val="000000"/>
                <w:sz w:val="20"/>
                <w:szCs w:val="20"/>
              </w:rPr>
              <w:br/>
            </w:r>
            <w:r>
              <w:rPr>
                <w:rFonts w:ascii="Calibri" w:eastAsia="Times New Roman" w:hAnsi="Calibri" w:cs="Times New Roman"/>
                <w:color w:val="000000"/>
                <w:sz w:val="20"/>
                <w:szCs w:val="20"/>
              </w:rPr>
              <w:t>United</w:t>
            </w:r>
            <w:r>
              <w:rPr>
                <w:rFonts w:ascii="Calibri" w:eastAsia="Times New Roman" w:hAnsi="Calibri" w:cs="Times New Roman"/>
                <w:color w:val="000000"/>
                <w:sz w:val="20"/>
                <w:szCs w:val="20"/>
              </w:rPr>
              <w:t xml:space="preserve"> States</w:t>
            </w:r>
          </w:p>
        </w:tc>
        <w:tc>
          <w:tcPr>
            <w:tcW w:w="331" w:type="pct"/>
            <w:shd w:val="clear" w:color="auto" w:fill="auto"/>
          </w:tcPr>
          <w:p w14:paraId="38580CFE" w14:textId="77777777" w:rsidR="0029363F" w:rsidRPr="004663FD" w:rsidRDefault="0029363F" w:rsidP="00270D8D">
            <w:pPr>
              <w:spacing w:after="0" w:line="276" w:lineRule="auto"/>
              <w:jc w:val="right"/>
              <w:rPr>
                <w:rFonts w:ascii="Calibri" w:eastAsia="Times New Roman" w:hAnsi="Calibri" w:cs="Times New Roman"/>
                <w:color w:val="000000"/>
                <w:sz w:val="20"/>
                <w:szCs w:val="20"/>
              </w:rPr>
            </w:pPr>
          </w:p>
        </w:tc>
        <w:tc>
          <w:tcPr>
            <w:tcW w:w="331" w:type="pct"/>
            <w:shd w:val="clear" w:color="auto" w:fill="auto"/>
          </w:tcPr>
          <w:p w14:paraId="24F74391" w14:textId="77777777" w:rsidR="0029363F" w:rsidRPr="004663FD" w:rsidRDefault="0029363F" w:rsidP="00270D8D">
            <w:pPr>
              <w:spacing w:after="0" w:line="276" w:lineRule="auto"/>
              <w:jc w:val="right"/>
              <w:rPr>
                <w:rFonts w:ascii="Calibri" w:eastAsia="Times New Roman" w:hAnsi="Calibri" w:cs="Times New Roman"/>
                <w:color w:val="000000"/>
                <w:sz w:val="20"/>
                <w:szCs w:val="20"/>
              </w:rPr>
            </w:pPr>
          </w:p>
        </w:tc>
        <w:tc>
          <w:tcPr>
            <w:tcW w:w="331" w:type="pct"/>
            <w:shd w:val="clear" w:color="auto" w:fill="auto"/>
          </w:tcPr>
          <w:p w14:paraId="3CE7DC9B" w14:textId="77777777" w:rsidR="0029363F" w:rsidRPr="004663FD" w:rsidRDefault="0029363F" w:rsidP="00270D8D">
            <w:pPr>
              <w:spacing w:after="0" w:line="276" w:lineRule="auto"/>
              <w:jc w:val="right"/>
              <w:rPr>
                <w:rFonts w:ascii="Calibri" w:eastAsia="Times New Roman" w:hAnsi="Calibri" w:cs="Times New Roman"/>
                <w:color w:val="000000"/>
                <w:sz w:val="20"/>
                <w:szCs w:val="20"/>
              </w:rPr>
            </w:pPr>
          </w:p>
        </w:tc>
        <w:tc>
          <w:tcPr>
            <w:tcW w:w="371" w:type="pct"/>
            <w:shd w:val="clear" w:color="auto" w:fill="auto"/>
          </w:tcPr>
          <w:p w14:paraId="0F0C5A58" w14:textId="265D1311" w:rsidR="0029363F" w:rsidRPr="004663FD" w:rsidRDefault="0029363F" w:rsidP="00270D8D">
            <w:pPr>
              <w:spacing w:after="0" w:line="276" w:lineRule="auto"/>
              <w:jc w:val="right"/>
              <w:rPr>
                <w:rFonts w:ascii="Calibri" w:eastAsia="Times New Roman" w:hAnsi="Calibri" w:cs="Times New Roman"/>
                <w:color w:val="000000"/>
                <w:sz w:val="20"/>
                <w:szCs w:val="20"/>
              </w:rPr>
            </w:pPr>
          </w:p>
        </w:tc>
        <w:tc>
          <w:tcPr>
            <w:tcW w:w="482" w:type="pct"/>
            <w:shd w:val="clear" w:color="auto" w:fill="E2EFD9"/>
            <w:noWrap/>
            <w:vAlign w:val="center"/>
          </w:tcPr>
          <w:p w14:paraId="67F29E0F" w14:textId="417F6BB4" w:rsidR="0029363F" w:rsidRDefault="0029363F"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872,500</w:t>
            </w:r>
          </w:p>
        </w:tc>
        <w:tc>
          <w:tcPr>
            <w:tcW w:w="483" w:type="pct"/>
            <w:shd w:val="clear" w:color="auto" w:fill="E2EFD9"/>
            <w:noWrap/>
            <w:vAlign w:val="center"/>
          </w:tcPr>
          <w:p w14:paraId="61A69936" w14:textId="195F881F" w:rsidR="0029363F" w:rsidRDefault="0029363F"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92,900</w:t>
            </w:r>
          </w:p>
        </w:tc>
        <w:tc>
          <w:tcPr>
            <w:tcW w:w="483" w:type="pct"/>
            <w:shd w:val="clear" w:color="auto" w:fill="E2EFD9"/>
            <w:noWrap/>
            <w:vAlign w:val="center"/>
          </w:tcPr>
          <w:p w14:paraId="4F509ECF" w14:textId="4C0E2E39" w:rsidR="0029363F" w:rsidRDefault="0029363F"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w:t>
            </w:r>
          </w:p>
        </w:tc>
        <w:tc>
          <w:tcPr>
            <w:tcW w:w="444" w:type="pct"/>
            <w:shd w:val="clear" w:color="auto" w:fill="E2EFD9"/>
            <w:noWrap/>
            <w:vAlign w:val="center"/>
          </w:tcPr>
          <w:p w14:paraId="62E93E25" w14:textId="7164FCCF" w:rsidR="0029363F" w:rsidRDefault="0029363F"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$124,468</w:t>
            </w:r>
          </w:p>
        </w:tc>
      </w:tr>
      <w:tr w:rsidR="00270D8D" w:rsidRPr="00BC42A7" w14:paraId="6A8E4FBD" w14:textId="77777777" w:rsidTr="00474275">
        <w:trPr>
          <w:trHeight w:val="336"/>
          <w:jc w:val="center"/>
        </w:trPr>
        <w:tc>
          <w:tcPr>
            <w:tcW w:w="488" w:type="pct"/>
            <w:shd w:val="clear" w:color="auto" w:fill="auto"/>
            <w:noWrap/>
            <w:vAlign w:val="bottom"/>
          </w:tcPr>
          <w:p w14:paraId="6DBF9B4E" w14:textId="068BF303" w:rsidR="00270D8D" w:rsidRPr="004663FD" w:rsidRDefault="00474275" w:rsidP="00270D8D">
            <w:pPr>
              <w:spacing w:after="0" w:line="276" w:lineRule="auto"/>
              <w:jc w:val="center"/>
              <w:rPr>
                <w:rFonts w:ascii="Calibri" w:eastAsia="Times New Roman" w:hAnsi="Calibri" w:cs="Times New Roman"/>
                <w:i/>
                <w:color w:val="000000"/>
                <w:sz w:val="20"/>
                <w:szCs w:val="20"/>
              </w:rPr>
            </w:pPr>
            <w:r>
              <w:rPr>
                <w:rFonts w:ascii="Calibri" w:eastAsia="Times New Roman" w:hAnsi="Calibri" w:cs="Times New Roman"/>
                <w:i/>
                <w:color w:val="000000"/>
                <w:sz w:val="20"/>
                <w:szCs w:val="20"/>
              </w:rPr>
              <w:t>14.04</w:t>
            </w:r>
          </w:p>
        </w:tc>
        <w:tc>
          <w:tcPr>
            <w:tcW w:w="1256" w:type="pct"/>
            <w:shd w:val="clear" w:color="auto" w:fill="E2EFD9" w:themeFill="accent6" w:themeFillTint="33"/>
            <w:noWrap/>
            <w:vAlign w:val="bottom"/>
          </w:tcPr>
          <w:p w14:paraId="6AB5FC2A" w14:textId="14E0AF19" w:rsidR="00270D8D" w:rsidRPr="3729D222" w:rsidRDefault="00270D8D" w:rsidP="00270D8D">
            <w:pPr>
              <w:spacing w:after="0" w:line="276" w:lineRule="auto"/>
              <w:rPr>
                <w:rFonts w:ascii="Calibri" w:eastAsia="Times New Roman" w:hAnsi="Calibri" w:cs="Times New Roman"/>
                <w:color w:val="000000" w:themeColor="text1"/>
                <w:sz w:val="20"/>
                <w:szCs w:val="20"/>
              </w:rPr>
            </w:pPr>
            <w:r w:rsidRPr="3729D222">
              <w:rPr>
                <w:rFonts w:ascii="Calibri" w:eastAsia="Times New Roman" w:hAnsi="Calibri" w:cs="Times New Roman"/>
                <w:color w:val="000000" w:themeColor="text1"/>
                <w:sz w:val="20"/>
                <w:szCs w:val="20"/>
              </w:rPr>
              <w:t>Marketing Communications</w:t>
            </w:r>
          </w:p>
        </w:tc>
        <w:tc>
          <w:tcPr>
            <w:tcW w:w="331" w:type="pct"/>
            <w:shd w:val="clear" w:color="auto" w:fill="F2F2F2" w:themeFill="background1" w:themeFillShade="F2"/>
            <w:noWrap/>
            <w:vAlign w:val="center"/>
          </w:tcPr>
          <w:p w14:paraId="6297C8C6" w14:textId="77777777" w:rsidR="00270D8D" w:rsidRPr="004663FD" w:rsidRDefault="00270D8D" w:rsidP="00270D8D">
            <w:pPr>
              <w:spacing w:after="0" w:line="276" w:lineRule="auto"/>
              <w:jc w:val="center"/>
              <w:rPr>
                <w:rFonts w:ascii="Calibri" w:eastAsia="Times New Roman" w:hAnsi="Calibri" w:cs="Times New Roman"/>
                <w:color w:val="000000"/>
                <w:sz w:val="20"/>
                <w:szCs w:val="20"/>
              </w:rPr>
            </w:pPr>
          </w:p>
        </w:tc>
        <w:tc>
          <w:tcPr>
            <w:tcW w:w="331" w:type="pct"/>
            <w:shd w:val="clear" w:color="auto" w:fill="F2F2F2" w:themeFill="background1" w:themeFillShade="F2"/>
          </w:tcPr>
          <w:p w14:paraId="73FE34E2" w14:textId="0AAA0F74" w:rsidR="00270D8D" w:rsidRPr="3729D222" w:rsidRDefault="00270D8D" w:rsidP="00270D8D">
            <w:pPr>
              <w:spacing w:after="0" w:line="276" w:lineRule="auto"/>
              <w:jc w:val="center"/>
              <w:rPr>
                <w:rFonts w:ascii="Calibri" w:eastAsia="Times New Roman" w:hAnsi="Calibri" w:cs="Times New Roman"/>
                <w:color w:val="000000" w:themeColor="text1"/>
                <w:sz w:val="20"/>
                <w:szCs w:val="20"/>
              </w:rPr>
            </w:pPr>
            <w:r w:rsidRPr="3729D222">
              <w:rPr>
                <w:rFonts w:ascii="Calibri" w:eastAsia="Times New Roman" w:hAnsi="Calibri" w:cs="Times New Roman"/>
                <w:color w:val="000000" w:themeColor="text1"/>
                <w:sz w:val="20"/>
                <w:szCs w:val="20"/>
              </w:rPr>
              <w:t>•</w:t>
            </w:r>
          </w:p>
        </w:tc>
        <w:tc>
          <w:tcPr>
            <w:tcW w:w="331" w:type="pct"/>
            <w:shd w:val="clear" w:color="auto" w:fill="F2F2F2" w:themeFill="background1" w:themeFillShade="F2"/>
            <w:noWrap/>
            <w:vAlign w:val="center"/>
          </w:tcPr>
          <w:p w14:paraId="7A3FC3F3" w14:textId="391F7F8D" w:rsidR="00270D8D" w:rsidRPr="3729D222" w:rsidRDefault="00270D8D" w:rsidP="00270D8D">
            <w:pPr>
              <w:spacing w:after="0" w:line="276" w:lineRule="auto"/>
              <w:jc w:val="center"/>
              <w:rPr>
                <w:rFonts w:ascii="Calibri" w:eastAsia="Times New Roman" w:hAnsi="Calibri" w:cs="Times New Roman"/>
                <w:color w:val="000000" w:themeColor="text1"/>
                <w:sz w:val="20"/>
                <w:szCs w:val="20"/>
              </w:rPr>
            </w:pPr>
            <w:r w:rsidRPr="3729D222">
              <w:rPr>
                <w:rFonts w:ascii="Calibri" w:eastAsia="Times New Roman" w:hAnsi="Calibri" w:cs="Times New Roman"/>
                <w:color w:val="000000" w:themeColor="text1"/>
                <w:sz w:val="20"/>
                <w:szCs w:val="20"/>
              </w:rPr>
              <w:t>•</w:t>
            </w:r>
          </w:p>
        </w:tc>
        <w:tc>
          <w:tcPr>
            <w:tcW w:w="371" w:type="pct"/>
            <w:shd w:val="clear" w:color="auto" w:fill="F2F2F2" w:themeFill="background1" w:themeFillShade="F2"/>
            <w:noWrap/>
            <w:vAlign w:val="center"/>
          </w:tcPr>
          <w:p w14:paraId="7B4D393C" w14:textId="086D16B9" w:rsidR="00270D8D" w:rsidRPr="3729D222" w:rsidRDefault="00270D8D" w:rsidP="00270D8D">
            <w:pPr>
              <w:spacing w:after="0" w:line="276" w:lineRule="auto"/>
              <w:jc w:val="center"/>
              <w:rPr>
                <w:rFonts w:ascii="Calibri" w:eastAsia="Times New Roman" w:hAnsi="Calibri" w:cs="Times New Roman"/>
                <w:color w:val="000000" w:themeColor="text1"/>
                <w:sz w:val="20"/>
                <w:szCs w:val="20"/>
              </w:rPr>
            </w:pPr>
            <w:r w:rsidRPr="3729D222">
              <w:rPr>
                <w:rFonts w:ascii="Calibri" w:eastAsia="Times New Roman" w:hAnsi="Calibri" w:cs="Times New Roman"/>
                <w:color w:val="000000" w:themeColor="text1"/>
                <w:sz w:val="20"/>
                <w:szCs w:val="20"/>
              </w:rPr>
              <w:t>•</w:t>
            </w:r>
          </w:p>
        </w:tc>
        <w:tc>
          <w:tcPr>
            <w:tcW w:w="482" w:type="pct"/>
            <w:shd w:val="clear" w:color="auto" w:fill="E2EFD9" w:themeFill="accent6" w:themeFillTint="33"/>
            <w:noWrap/>
            <w:vAlign w:val="center"/>
          </w:tcPr>
          <w:p w14:paraId="5C99ABA8" w14:textId="5C0D6A28" w:rsidR="00270D8D" w:rsidRDefault="00270D8D"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630</w:t>
            </w:r>
          </w:p>
        </w:tc>
        <w:tc>
          <w:tcPr>
            <w:tcW w:w="483" w:type="pct"/>
            <w:shd w:val="clear" w:color="auto" w:fill="E2EFD9" w:themeFill="accent6" w:themeFillTint="33"/>
            <w:noWrap/>
            <w:vAlign w:val="center"/>
          </w:tcPr>
          <w:p w14:paraId="0E5B256D" w14:textId="09AE6E28" w:rsidR="00270D8D" w:rsidRDefault="00270D8D"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81</w:t>
            </w:r>
          </w:p>
        </w:tc>
        <w:tc>
          <w:tcPr>
            <w:tcW w:w="483" w:type="pct"/>
            <w:shd w:val="clear" w:color="auto" w:fill="E2EFD9" w:themeFill="accent6" w:themeFillTint="33"/>
            <w:noWrap/>
            <w:vAlign w:val="center"/>
          </w:tcPr>
          <w:p w14:paraId="59B76E75" w14:textId="03C49E0C" w:rsidR="00270D8D" w:rsidRDefault="00270D8D"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10.7%</w:t>
            </w:r>
          </w:p>
        </w:tc>
        <w:tc>
          <w:tcPr>
            <w:tcW w:w="444" w:type="pct"/>
            <w:shd w:val="clear" w:color="auto" w:fill="E2EFD9" w:themeFill="accent6" w:themeFillTint="33"/>
            <w:noWrap/>
            <w:vAlign w:val="center"/>
          </w:tcPr>
          <w:p w14:paraId="6D15709E" w14:textId="28EFD79A" w:rsidR="00270D8D" w:rsidRDefault="00270D8D" w:rsidP="00474275">
            <w:pPr>
              <w:spacing w:after="0" w:line="276" w:lineRule="auto"/>
              <w:jc w:val="center"/>
              <w:rPr>
                <w:rFonts w:ascii="Calibri" w:eastAsia="Times New Roman" w:hAnsi="Calibri" w:cs="Times New Roman"/>
                <w:color w:val="000000" w:themeColor="text1"/>
                <w:sz w:val="20"/>
                <w:szCs w:val="20"/>
              </w:rPr>
            </w:pPr>
            <w:r w:rsidRPr="3729D222">
              <w:rPr>
                <w:rFonts w:ascii="Calibri" w:eastAsia="Times New Roman" w:hAnsi="Calibri" w:cs="Times New Roman"/>
                <w:color w:val="000000" w:themeColor="text1"/>
                <w:sz w:val="20"/>
                <w:szCs w:val="20"/>
              </w:rPr>
              <w:t>$</w:t>
            </w:r>
            <w:r>
              <w:rPr>
                <w:rFonts w:ascii="Calibri" w:eastAsia="Times New Roman" w:hAnsi="Calibri" w:cs="Times New Roman"/>
                <w:color w:val="000000" w:themeColor="text1"/>
                <w:sz w:val="20"/>
                <w:szCs w:val="20"/>
              </w:rPr>
              <w:t>61,149</w:t>
            </w:r>
          </w:p>
        </w:tc>
      </w:tr>
      <w:tr w:rsidR="00474275" w:rsidRPr="00BC42A7" w14:paraId="207071F1" w14:textId="77777777" w:rsidTr="00474275">
        <w:trPr>
          <w:trHeight w:val="336"/>
          <w:jc w:val="center"/>
        </w:trPr>
        <w:tc>
          <w:tcPr>
            <w:tcW w:w="488" w:type="pct"/>
            <w:shd w:val="clear" w:color="auto" w:fill="auto"/>
            <w:noWrap/>
            <w:vAlign w:val="bottom"/>
          </w:tcPr>
          <w:p w14:paraId="1BFF4F62" w14:textId="77777777" w:rsidR="00474275" w:rsidRPr="004663FD" w:rsidRDefault="00474275" w:rsidP="00474275">
            <w:pPr>
              <w:spacing w:after="0" w:line="276" w:lineRule="auto"/>
              <w:jc w:val="center"/>
              <w:rPr>
                <w:rFonts w:ascii="Calibri" w:eastAsia="Times New Roman" w:hAnsi="Calibri" w:cs="Times New Roman"/>
                <w:i/>
                <w:color w:val="000000"/>
                <w:sz w:val="20"/>
                <w:szCs w:val="20"/>
              </w:rPr>
            </w:pPr>
          </w:p>
        </w:tc>
        <w:tc>
          <w:tcPr>
            <w:tcW w:w="2619" w:type="pct"/>
            <w:gridSpan w:val="5"/>
            <w:shd w:val="clear" w:color="auto" w:fill="auto"/>
            <w:noWrap/>
          </w:tcPr>
          <w:p w14:paraId="22F1BFC5" w14:textId="7DE5526D" w:rsidR="00474275" w:rsidRPr="3729D222" w:rsidRDefault="00474275" w:rsidP="00474275">
            <w:pPr>
              <w:spacing w:after="0" w:line="276" w:lineRule="auto"/>
              <w:jc w:val="right"/>
              <w:rPr>
                <w:rFonts w:ascii="Calibri" w:eastAsia="Times New Roman" w:hAnsi="Calibri" w:cs="Times New Roman"/>
                <w:color w:val="000000" w:themeColor="text1"/>
                <w:sz w:val="20"/>
                <w:szCs w:val="20"/>
              </w:rPr>
            </w:pPr>
            <w:r w:rsidRPr="004663FD">
              <w:rPr>
                <w:rFonts w:ascii="Calibri" w:eastAsia="Times New Roman" w:hAnsi="Calibri" w:cs="Times New Roman"/>
                <w:color w:val="000000"/>
                <w:sz w:val="20"/>
                <w:szCs w:val="20"/>
              </w:rPr>
              <w:t>Rank Select Career Pathway by the Following Categories -&gt;</w:t>
            </w:r>
          </w:p>
        </w:tc>
        <w:tc>
          <w:tcPr>
            <w:tcW w:w="482" w:type="pct"/>
            <w:shd w:val="clear" w:color="auto" w:fill="auto"/>
            <w:noWrap/>
            <w:vAlign w:val="center"/>
          </w:tcPr>
          <w:p w14:paraId="2F569BE5" w14:textId="6198154F" w:rsidR="00474275" w:rsidRDefault="00474275"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sz w:val="20"/>
                <w:szCs w:val="20"/>
              </w:rPr>
              <w:t>(4 of 5)</w:t>
            </w:r>
          </w:p>
        </w:tc>
        <w:tc>
          <w:tcPr>
            <w:tcW w:w="483" w:type="pct"/>
            <w:shd w:val="clear" w:color="auto" w:fill="auto"/>
            <w:noWrap/>
            <w:vAlign w:val="center"/>
          </w:tcPr>
          <w:p w14:paraId="28A763EE" w14:textId="22765F54" w:rsidR="00474275" w:rsidRDefault="00474275"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sz w:val="20"/>
                <w:szCs w:val="20"/>
              </w:rPr>
              <w:t>(3 of 5)</w:t>
            </w:r>
          </w:p>
        </w:tc>
        <w:tc>
          <w:tcPr>
            <w:tcW w:w="483" w:type="pct"/>
            <w:shd w:val="clear" w:color="auto" w:fill="auto"/>
            <w:noWrap/>
            <w:vAlign w:val="center"/>
          </w:tcPr>
          <w:p w14:paraId="38B15CBB" w14:textId="3233D503" w:rsidR="00474275" w:rsidRDefault="00474275"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sz w:val="20"/>
                <w:szCs w:val="20"/>
              </w:rPr>
              <w:t>(3 of 5)</w:t>
            </w:r>
          </w:p>
        </w:tc>
        <w:tc>
          <w:tcPr>
            <w:tcW w:w="444" w:type="pct"/>
            <w:shd w:val="clear" w:color="auto" w:fill="auto"/>
            <w:noWrap/>
            <w:vAlign w:val="center"/>
          </w:tcPr>
          <w:p w14:paraId="073F3F6A" w14:textId="097F901C" w:rsidR="00474275" w:rsidRDefault="00474275"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sz w:val="20"/>
                <w:szCs w:val="20"/>
              </w:rPr>
              <w:t>(3 of 6)</w:t>
            </w:r>
          </w:p>
        </w:tc>
      </w:tr>
      <w:tr w:rsidR="00474275" w:rsidRPr="00BC42A7" w14:paraId="21349274" w14:textId="77777777" w:rsidTr="00474275">
        <w:trPr>
          <w:trHeight w:val="336"/>
          <w:jc w:val="center"/>
        </w:trPr>
        <w:tc>
          <w:tcPr>
            <w:tcW w:w="488" w:type="pct"/>
            <w:shd w:val="clear" w:color="auto" w:fill="auto"/>
            <w:noWrap/>
            <w:vAlign w:val="bottom"/>
          </w:tcPr>
          <w:p w14:paraId="1BD10461" w14:textId="77777777" w:rsidR="00474275" w:rsidRPr="004663FD" w:rsidRDefault="00474275" w:rsidP="00474275">
            <w:pPr>
              <w:spacing w:after="0" w:line="276" w:lineRule="auto"/>
              <w:jc w:val="center"/>
              <w:rPr>
                <w:rFonts w:ascii="Calibri" w:eastAsia="Times New Roman" w:hAnsi="Calibri" w:cs="Times New Roman"/>
                <w:i/>
                <w:color w:val="000000"/>
                <w:sz w:val="20"/>
                <w:szCs w:val="20"/>
              </w:rPr>
            </w:pPr>
          </w:p>
        </w:tc>
        <w:tc>
          <w:tcPr>
            <w:tcW w:w="1256" w:type="pct"/>
            <w:shd w:val="clear" w:color="auto" w:fill="E2EFD9" w:themeFill="accent6" w:themeFillTint="33"/>
            <w:noWrap/>
            <w:vAlign w:val="bottom"/>
          </w:tcPr>
          <w:p w14:paraId="3CA1CCE4" w14:textId="26B99635" w:rsidR="00474275" w:rsidRPr="3729D222" w:rsidRDefault="00474275" w:rsidP="00474275">
            <w:pPr>
              <w:spacing w:after="0" w:line="276" w:lineRule="auto"/>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Marketing Communications</w:t>
            </w:r>
            <w:r w:rsidR="00DD664E">
              <w:rPr>
                <w:rFonts w:ascii="Calibri" w:eastAsia="Times New Roman" w:hAnsi="Calibri" w:cs="Times New Roman"/>
                <w:color w:val="000000" w:themeColor="text1"/>
                <w:sz w:val="20"/>
                <w:szCs w:val="20"/>
              </w:rPr>
              <w:t xml:space="preserve"> Pathway</w:t>
            </w:r>
            <w:r>
              <w:rPr>
                <w:rFonts w:ascii="Calibri" w:eastAsia="Times New Roman" w:hAnsi="Calibri" w:cs="Times New Roman"/>
                <w:color w:val="000000" w:themeColor="text1"/>
                <w:sz w:val="20"/>
                <w:szCs w:val="20"/>
              </w:rPr>
              <w:br/>
              <w:t>Mid-Atlantic States</w:t>
            </w:r>
          </w:p>
        </w:tc>
        <w:tc>
          <w:tcPr>
            <w:tcW w:w="331" w:type="pct"/>
            <w:shd w:val="clear" w:color="auto" w:fill="F2F2F2" w:themeFill="background1" w:themeFillShade="F2"/>
            <w:noWrap/>
            <w:vAlign w:val="center"/>
          </w:tcPr>
          <w:p w14:paraId="263E0BEA" w14:textId="77777777" w:rsidR="00474275" w:rsidRPr="004663FD" w:rsidRDefault="00474275" w:rsidP="00474275">
            <w:pPr>
              <w:spacing w:after="0" w:line="276" w:lineRule="auto"/>
              <w:jc w:val="center"/>
              <w:rPr>
                <w:rFonts w:ascii="Calibri" w:eastAsia="Times New Roman" w:hAnsi="Calibri" w:cs="Times New Roman"/>
                <w:color w:val="000000"/>
                <w:sz w:val="20"/>
                <w:szCs w:val="20"/>
              </w:rPr>
            </w:pPr>
          </w:p>
        </w:tc>
        <w:tc>
          <w:tcPr>
            <w:tcW w:w="331" w:type="pct"/>
            <w:shd w:val="clear" w:color="auto" w:fill="F2F2F2" w:themeFill="background1" w:themeFillShade="F2"/>
          </w:tcPr>
          <w:p w14:paraId="355BD59E" w14:textId="77777777" w:rsidR="00474275" w:rsidRPr="3729D222" w:rsidRDefault="00474275" w:rsidP="00474275">
            <w:pPr>
              <w:spacing w:after="0" w:line="276" w:lineRule="auto"/>
              <w:jc w:val="center"/>
              <w:rPr>
                <w:rFonts w:ascii="Calibri" w:eastAsia="Times New Roman" w:hAnsi="Calibri" w:cs="Times New Roman"/>
                <w:color w:val="000000" w:themeColor="text1"/>
                <w:sz w:val="20"/>
                <w:szCs w:val="20"/>
              </w:rPr>
            </w:pPr>
          </w:p>
        </w:tc>
        <w:tc>
          <w:tcPr>
            <w:tcW w:w="331" w:type="pct"/>
            <w:shd w:val="clear" w:color="auto" w:fill="F2F2F2" w:themeFill="background1" w:themeFillShade="F2"/>
            <w:noWrap/>
            <w:vAlign w:val="center"/>
          </w:tcPr>
          <w:p w14:paraId="1F1EDE6D" w14:textId="77777777" w:rsidR="00474275" w:rsidRPr="3729D222" w:rsidRDefault="00474275" w:rsidP="00474275">
            <w:pPr>
              <w:spacing w:after="0" w:line="276" w:lineRule="auto"/>
              <w:jc w:val="center"/>
              <w:rPr>
                <w:rFonts w:ascii="Calibri" w:eastAsia="Times New Roman" w:hAnsi="Calibri" w:cs="Times New Roman"/>
                <w:color w:val="000000" w:themeColor="text1"/>
                <w:sz w:val="20"/>
                <w:szCs w:val="20"/>
              </w:rPr>
            </w:pPr>
          </w:p>
        </w:tc>
        <w:tc>
          <w:tcPr>
            <w:tcW w:w="371" w:type="pct"/>
            <w:shd w:val="clear" w:color="auto" w:fill="F2F2F2" w:themeFill="background1" w:themeFillShade="F2"/>
            <w:noWrap/>
            <w:vAlign w:val="center"/>
          </w:tcPr>
          <w:p w14:paraId="7E47AEC5" w14:textId="77777777" w:rsidR="00474275" w:rsidRPr="3729D222" w:rsidRDefault="00474275" w:rsidP="00474275">
            <w:pPr>
              <w:spacing w:after="0" w:line="276" w:lineRule="auto"/>
              <w:jc w:val="center"/>
              <w:rPr>
                <w:rFonts w:ascii="Calibri" w:eastAsia="Times New Roman" w:hAnsi="Calibri" w:cs="Times New Roman"/>
                <w:color w:val="000000" w:themeColor="text1"/>
                <w:sz w:val="20"/>
                <w:szCs w:val="20"/>
              </w:rPr>
            </w:pPr>
          </w:p>
        </w:tc>
        <w:tc>
          <w:tcPr>
            <w:tcW w:w="482" w:type="pct"/>
            <w:shd w:val="clear" w:color="auto" w:fill="E2EFD9" w:themeFill="accent6" w:themeFillTint="33"/>
            <w:noWrap/>
            <w:vAlign w:val="center"/>
          </w:tcPr>
          <w:p w14:paraId="1F08BE18" w14:textId="4A94E233" w:rsidR="00474275" w:rsidRDefault="00474275"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41,300</w:t>
            </w:r>
          </w:p>
        </w:tc>
        <w:tc>
          <w:tcPr>
            <w:tcW w:w="483" w:type="pct"/>
            <w:shd w:val="clear" w:color="auto" w:fill="E2EFD9" w:themeFill="accent6" w:themeFillTint="33"/>
            <w:noWrap/>
            <w:vAlign w:val="center"/>
          </w:tcPr>
          <w:p w14:paraId="2D716261" w14:textId="21D934C2" w:rsidR="00474275" w:rsidRDefault="00474275"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4,090</w:t>
            </w:r>
          </w:p>
        </w:tc>
        <w:tc>
          <w:tcPr>
            <w:tcW w:w="483" w:type="pct"/>
            <w:shd w:val="clear" w:color="auto" w:fill="E2EFD9" w:themeFill="accent6" w:themeFillTint="33"/>
            <w:noWrap/>
            <w:vAlign w:val="center"/>
          </w:tcPr>
          <w:p w14:paraId="71D7FDE6" w14:textId="247EA9C8" w:rsidR="00474275" w:rsidRDefault="00474275"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9.2%</w:t>
            </w:r>
          </w:p>
        </w:tc>
        <w:tc>
          <w:tcPr>
            <w:tcW w:w="444" w:type="pct"/>
            <w:shd w:val="clear" w:color="auto" w:fill="E2EFD9" w:themeFill="accent6" w:themeFillTint="33"/>
            <w:noWrap/>
            <w:vAlign w:val="center"/>
          </w:tcPr>
          <w:p w14:paraId="06345885" w14:textId="70517C27" w:rsidR="00474275" w:rsidRPr="3729D222" w:rsidRDefault="00474275"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$82,842</w:t>
            </w:r>
          </w:p>
        </w:tc>
      </w:tr>
      <w:tr w:rsidR="00474275" w:rsidRPr="00BC42A7" w14:paraId="452E28E1" w14:textId="77777777" w:rsidTr="00474275">
        <w:trPr>
          <w:trHeight w:val="336"/>
          <w:jc w:val="center"/>
        </w:trPr>
        <w:tc>
          <w:tcPr>
            <w:tcW w:w="488" w:type="pct"/>
            <w:shd w:val="clear" w:color="auto" w:fill="auto"/>
            <w:noWrap/>
            <w:vAlign w:val="bottom"/>
          </w:tcPr>
          <w:p w14:paraId="66C0C80C" w14:textId="77777777" w:rsidR="00474275" w:rsidRPr="004663FD" w:rsidRDefault="00474275" w:rsidP="00474275">
            <w:pPr>
              <w:spacing w:after="0" w:line="276" w:lineRule="auto"/>
              <w:jc w:val="center"/>
              <w:rPr>
                <w:rFonts w:ascii="Calibri" w:eastAsia="Times New Roman" w:hAnsi="Calibri" w:cs="Times New Roman"/>
                <w:i/>
                <w:color w:val="000000"/>
                <w:sz w:val="20"/>
                <w:szCs w:val="20"/>
              </w:rPr>
            </w:pPr>
          </w:p>
        </w:tc>
        <w:tc>
          <w:tcPr>
            <w:tcW w:w="1256" w:type="pct"/>
            <w:shd w:val="clear" w:color="auto" w:fill="E2EFD9" w:themeFill="accent6" w:themeFillTint="33"/>
            <w:noWrap/>
            <w:vAlign w:val="bottom"/>
          </w:tcPr>
          <w:p w14:paraId="0CC77491" w14:textId="224F188F" w:rsidR="00474275" w:rsidRPr="3729D222" w:rsidRDefault="00474275" w:rsidP="00474275">
            <w:pPr>
              <w:spacing w:after="0" w:line="276" w:lineRule="auto"/>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Marketing Communications</w:t>
            </w:r>
            <w:r w:rsidR="00DD664E">
              <w:rPr>
                <w:rFonts w:ascii="Calibri" w:eastAsia="Times New Roman" w:hAnsi="Calibri" w:cs="Times New Roman"/>
                <w:color w:val="000000" w:themeColor="text1"/>
                <w:sz w:val="20"/>
                <w:szCs w:val="20"/>
              </w:rPr>
              <w:t xml:space="preserve"> Pathway</w:t>
            </w:r>
            <w:r>
              <w:rPr>
                <w:rFonts w:ascii="Calibri" w:eastAsia="Times New Roman" w:hAnsi="Calibri" w:cs="Times New Roman"/>
                <w:color w:val="000000" w:themeColor="text1"/>
                <w:sz w:val="20"/>
                <w:szCs w:val="20"/>
              </w:rPr>
              <w:br/>
            </w:r>
            <w:r>
              <w:rPr>
                <w:rFonts w:ascii="Calibri" w:eastAsia="Times New Roman" w:hAnsi="Calibri" w:cs="Times New Roman"/>
                <w:color w:val="000000" w:themeColor="text1"/>
                <w:sz w:val="20"/>
                <w:szCs w:val="20"/>
              </w:rPr>
              <w:t>United</w:t>
            </w:r>
            <w:r>
              <w:rPr>
                <w:rFonts w:ascii="Calibri" w:eastAsia="Times New Roman" w:hAnsi="Calibri" w:cs="Times New Roman"/>
                <w:color w:val="000000" w:themeColor="text1"/>
                <w:sz w:val="20"/>
                <w:szCs w:val="20"/>
              </w:rPr>
              <w:t xml:space="preserve"> States</w:t>
            </w:r>
          </w:p>
        </w:tc>
        <w:tc>
          <w:tcPr>
            <w:tcW w:w="331" w:type="pct"/>
            <w:shd w:val="clear" w:color="auto" w:fill="F2F2F2" w:themeFill="background1" w:themeFillShade="F2"/>
            <w:noWrap/>
            <w:vAlign w:val="center"/>
          </w:tcPr>
          <w:p w14:paraId="5ACF89FC" w14:textId="77777777" w:rsidR="00474275" w:rsidRPr="004663FD" w:rsidRDefault="00474275" w:rsidP="00474275">
            <w:pPr>
              <w:spacing w:after="0" w:line="276" w:lineRule="auto"/>
              <w:jc w:val="center"/>
              <w:rPr>
                <w:rFonts w:ascii="Calibri" w:eastAsia="Times New Roman" w:hAnsi="Calibri" w:cs="Times New Roman"/>
                <w:color w:val="000000"/>
                <w:sz w:val="20"/>
                <w:szCs w:val="20"/>
              </w:rPr>
            </w:pPr>
          </w:p>
        </w:tc>
        <w:tc>
          <w:tcPr>
            <w:tcW w:w="331" w:type="pct"/>
            <w:shd w:val="clear" w:color="auto" w:fill="F2F2F2" w:themeFill="background1" w:themeFillShade="F2"/>
          </w:tcPr>
          <w:p w14:paraId="66ED61EF" w14:textId="77777777" w:rsidR="00474275" w:rsidRPr="3729D222" w:rsidRDefault="00474275" w:rsidP="00474275">
            <w:pPr>
              <w:spacing w:after="0" w:line="276" w:lineRule="auto"/>
              <w:jc w:val="center"/>
              <w:rPr>
                <w:rFonts w:ascii="Calibri" w:eastAsia="Times New Roman" w:hAnsi="Calibri" w:cs="Times New Roman"/>
                <w:color w:val="000000" w:themeColor="text1"/>
                <w:sz w:val="20"/>
                <w:szCs w:val="20"/>
              </w:rPr>
            </w:pPr>
          </w:p>
        </w:tc>
        <w:tc>
          <w:tcPr>
            <w:tcW w:w="331" w:type="pct"/>
            <w:shd w:val="clear" w:color="auto" w:fill="F2F2F2" w:themeFill="background1" w:themeFillShade="F2"/>
            <w:noWrap/>
            <w:vAlign w:val="center"/>
          </w:tcPr>
          <w:p w14:paraId="3BD3026A" w14:textId="77777777" w:rsidR="00474275" w:rsidRPr="3729D222" w:rsidRDefault="00474275" w:rsidP="00474275">
            <w:pPr>
              <w:spacing w:after="0" w:line="276" w:lineRule="auto"/>
              <w:jc w:val="center"/>
              <w:rPr>
                <w:rFonts w:ascii="Calibri" w:eastAsia="Times New Roman" w:hAnsi="Calibri" w:cs="Times New Roman"/>
                <w:color w:val="000000" w:themeColor="text1"/>
                <w:sz w:val="20"/>
                <w:szCs w:val="20"/>
              </w:rPr>
            </w:pPr>
          </w:p>
        </w:tc>
        <w:tc>
          <w:tcPr>
            <w:tcW w:w="371" w:type="pct"/>
            <w:shd w:val="clear" w:color="auto" w:fill="F2F2F2" w:themeFill="background1" w:themeFillShade="F2"/>
            <w:noWrap/>
            <w:vAlign w:val="center"/>
          </w:tcPr>
          <w:p w14:paraId="29106843" w14:textId="77777777" w:rsidR="00474275" w:rsidRPr="3729D222" w:rsidRDefault="00474275" w:rsidP="00474275">
            <w:pPr>
              <w:spacing w:after="0" w:line="276" w:lineRule="auto"/>
              <w:jc w:val="center"/>
              <w:rPr>
                <w:rFonts w:ascii="Calibri" w:eastAsia="Times New Roman" w:hAnsi="Calibri" w:cs="Times New Roman"/>
                <w:color w:val="000000" w:themeColor="text1"/>
                <w:sz w:val="20"/>
                <w:szCs w:val="20"/>
              </w:rPr>
            </w:pPr>
          </w:p>
        </w:tc>
        <w:tc>
          <w:tcPr>
            <w:tcW w:w="482" w:type="pct"/>
            <w:shd w:val="clear" w:color="auto" w:fill="E2EFD9" w:themeFill="accent6" w:themeFillTint="33"/>
            <w:noWrap/>
            <w:vAlign w:val="center"/>
          </w:tcPr>
          <w:p w14:paraId="757C9E50" w14:textId="630E33FA" w:rsidR="00474275" w:rsidRDefault="00474275"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233,730</w:t>
            </w:r>
          </w:p>
        </w:tc>
        <w:tc>
          <w:tcPr>
            <w:tcW w:w="483" w:type="pct"/>
            <w:shd w:val="clear" w:color="auto" w:fill="E2EFD9" w:themeFill="accent6" w:themeFillTint="33"/>
            <w:noWrap/>
            <w:vAlign w:val="center"/>
          </w:tcPr>
          <w:p w14:paraId="48D26A4F" w14:textId="4163B458" w:rsidR="00474275" w:rsidRDefault="00474275"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23,000</w:t>
            </w:r>
          </w:p>
        </w:tc>
        <w:tc>
          <w:tcPr>
            <w:tcW w:w="483" w:type="pct"/>
            <w:shd w:val="clear" w:color="auto" w:fill="E2EFD9" w:themeFill="accent6" w:themeFillTint="33"/>
            <w:noWrap/>
            <w:vAlign w:val="center"/>
          </w:tcPr>
          <w:p w14:paraId="4B452D4B" w14:textId="27C867B0" w:rsidR="00474275" w:rsidRDefault="00474275"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8.9%</w:t>
            </w:r>
          </w:p>
        </w:tc>
        <w:tc>
          <w:tcPr>
            <w:tcW w:w="444" w:type="pct"/>
            <w:shd w:val="clear" w:color="auto" w:fill="E2EFD9" w:themeFill="accent6" w:themeFillTint="33"/>
            <w:noWrap/>
            <w:vAlign w:val="center"/>
          </w:tcPr>
          <w:p w14:paraId="37E772DC" w14:textId="56F252B6" w:rsidR="00474275" w:rsidRPr="3729D222" w:rsidRDefault="00474275" w:rsidP="00474275">
            <w:pPr>
              <w:spacing w:after="0" w:line="276" w:lineRule="auto"/>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$67,990</w:t>
            </w:r>
          </w:p>
        </w:tc>
      </w:tr>
      <w:tr w:rsidR="00474275" w:rsidRPr="00BC42A7" w14:paraId="14326CBE" w14:textId="77777777" w:rsidTr="00474275">
        <w:trPr>
          <w:trHeight w:val="336"/>
          <w:jc w:val="center"/>
        </w:trPr>
        <w:tc>
          <w:tcPr>
            <w:tcW w:w="488" w:type="pct"/>
            <w:shd w:val="clear" w:color="auto" w:fill="auto"/>
            <w:noWrap/>
            <w:vAlign w:val="bottom"/>
          </w:tcPr>
          <w:p w14:paraId="797F6BFA" w14:textId="77777777" w:rsidR="00474275" w:rsidRPr="004663FD" w:rsidRDefault="00474275" w:rsidP="00474275">
            <w:pPr>
              <w:spacing w:after="0" w:line="276" w:lineRule="auto"/>
              <w:jc w:val="center"/>
              <w:rPr>
                <w:rFonts w:ascii="Calibri" w:eastAsia="Times New Roman" w:hAnsi="Calibri" w:cs="Times New Roman"/>
                <w:color w:val="000000"/>
                <w:sz w:val="20"/>
                <w:szCs w:val="20"/>
              </w:rPr>
            </w:pPr>
          </w:p>
        </w:tc>
        <w:tc>
          <w:tcPr>
            <w:tcW w:w="2619" w:type="pct"/>
            <w:gridSpan w:val="5"/>
          </w:tcPr>
          <w:p w14:paraId="560F81FC" w14:textId="32D0E7DD" w:rsidR="00474275" w:rsidRPr="004663FD" w:rsidRDefault="00474275" w:rsidP="00474275">
            <w:pPr>
              <w:spacing w:after="0" w:line="276" w:lineRule="auto"/>
              <w:jc w:val="right"/>
              <w:rPr>
                <w:rFonts w:ascii="Calibri" w:eastAsia="Times New Roman" w:hAnsi="Calibri" w:cs="Times New Roman"/>
                <w:color w:val="000000"/>
                <w:sz w:val="20"/>
                <w:szCs w:val="20"/>
              </w:rPr>
            </w:pPr>
            <w:r w:rsidRPr="004663FD">
              <w:rPr>
                <w:rFonts w:ascii="Calibri" w:eastAsia="Times New Roman" w:hAnsi="Calibri" w:cs="Times New Roman"/>
                <w:color w:val="000000"/>
                <w:sz w:val="20"/>
                <w:szCs w:val="20"/>
              </w:rPr>
              <w:t>Rank Select Career Pathway by the Following Categories -&gt;</w:t>
            </w:r>
          </w:p>
        </w:tc>
        <w:tc>
          <w:tcPr>
            <w:tcW w:w="482" w:type="pct"/>
            <w:shd w:val="clear" w:color="auto" w:fill="FFFFFF" w:themeFill="background1"/>
            <w:noWrap/>
            <w:vAlign w:val="center"/>
          </w:tcPr>
          <w:p w14:paraId="2BFA88D9" w14:textId="257878C5" w:rsidR="00474275" w:rsidRPr="004663FD" w:rsidRDefault="00474275"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 of 5)</w:t>
            </w:r>
          </w:p>
        </w:tc>
        <w:tc>
          <w:tcPr>
            <w:tcW w:w="483" w:type="pct"/>
            <w:shd w:val="clear" w:color="auto" w:fill="FFFFFF" w:themeFill="background1"/>
            <w:noWrap/>
            <w:vAlign w:val="center"/>
          </w:tcPr>
          <w:p w14:paraId="4560C0AD" w14:textId="19BDF6CF" w:rsidR="00474275" w:rsidRPr="004663FD" w:rsidRDefault="00474275"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 of 5)</w:t>
            </w:r>
          </w:p>
        </w:tc>
        <w:tc>
          <w:tcPr>
            <w:tcW w:w="483" w:type="pct"/>
            <w:shd w:val="clear" w:color="auto" w:fill="FFFFFF" w:themeFill="background1"/>
            <w:noWrap/>
            <w:vAlign w:val="center"/>
          </w:tcPr>
          <w:p w14:paraId="2BCC9081" w14:textId="27B2237D" w:rsidR="00474275" w:rsidRPr="004663FD" w:rsidRDefault="00474275"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 of 5)</w:t>
            </w:r>
          </w:p>
        </w:tc>
        <w:tc>
          <w:tcPr>
            <w:tcW w:w="444" w:type="pct"/>
            <w:shd w:val="clear" w:color="auto" w:fill="FFFFFF" w:themeFill="background1"/>
            <w:noWrap/>
            <w:vAlign w:val="center"/>
          </w:tcPr>
          <w:p w14:paraId="61D06EAA" w14:textId="78084667" w:rsidR="00474275" w:rsidRPr="004663FD" w:rsidRDefault="00474275"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 of 6)</w:t>
            </w:r>
          </w:p>
        </w:tc>
      </w:tr>
      <w:tr w:rsidR="00E7535A" w:rsidRPr="00BC42A7" w14:paraId="46B9016E" w14:textId="77777777" w:rsidTr="00474275">
        <w:trPr>
          <w:trHeight w:val="336"/>
          <w:jc w:val="center"/>
        </w:trPr>
        <w:tc>
          <w:tcPr>
            <w:tcW w:w="488" w:type="pct"/>
            <w:shd w:val="clear" w:color="auto" w:fill="auto"/>
            <w:noWrap/>
            <w:vAlign w:val="bottom"/>
          </w:tcPr>
          <w:p w14:paraId="4B7BDECF" w14:textId="360F9B1E" w:rsidR="00474275" w:rsidRPr="004663FD" w:rsidRDefault="00474275"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i/>
                <w:color w:val="000000"/>
                <w:sz w:val="20"/>
                <w:szCs w:val="20"/>
              </w:rPr>
              <w:t>14.02</w:t>
            </w:r>
          </w:p>
        </w:tc>
        <w:tc>
          <w:tcPr>
            <w:tcW w:w="1256" w:type="pct"/>
            <w:shd w:val="clear" w:color="auto" w:fill="auto"/>
            <w:noWrap/>
          </w:tcPr>
          <w:p w14:paraId="6A1F8E1A" w14:textId="2A12D699" w:rsidR="00474275" w:rsidRPr="004663FD" w:rsidRDefault="00474275" w:rsidP="00474275">
            <w:pPr>
              <w:spacing w:after="0" w:line="276" w:lineRule="auto"/>
              <w:rPr>
                <w:rFonts w:ascii="Calibri" w:eastAsia="Times New Roman" w:hAnsi="Calibri" w:cs="Times New Roman"/>
                <w:i/>
                <w:color w:val="000000"/>
                <w:sz w:val="20"/>
                <w:szCs w:val="20"/>
              </w:rPr>
            </w:pPr>
            <w:r>
              <w:rPr>
                <w:rFonts w:ascii="Calibri" w:eastAsia="Times New Roman" w:hAnsi="Calibri" w:cs="Times New Roman"/>
                <w:i/>
                <w:color w:val="000000"/>
                <w:sz w:val="20"/>
                <w:szCs w:val="20"/>
              </w:rPr>
              <w:t>Professional Sales</w:t>
            </w:r>
          </w:p>
        </w:tc>
        <w:tc>
          <w:tcPr>
            <w:tcW w:w="331" w:type="pct"/>
            <w:shd w:val="clear" w:color="auto" w:fill="F2F2F2" w:themeFill="background1" w:themeFillShade="F2"/>
            <w:noWrap/>
          </w:tcPr>
          <w:p w14:paraId="579B72A8" w14:textId="259C108A" w:rsidR="00474275" w:rsidRPr="00474275" w:rsidRDefault="00474275" w:rsidP="00474275">
            <w:pPr>
              <w:pStyle w:val="ListParagraph"/>
              <w:numPr>
                <w:ilvl w:val="0"/>
                <w:numId w:val="18"/>
              </w:numPr>
              <w:spacing w:after="0" w:line="276" w:lineRule="auto"/>
              <w:jc w:val="center"/>
              <w:rPr>
                <w:rFonts w:ascii="Calibri" w:eastAsia="Times New Roman" w:hAnsi="Calibri" w:cs="Times New Roman"/>
                <w:color w:val="000000"/>
                <w:sz w:val="20"/>
                <w:szCs w:val="20"/>
              </w:rPr>
            </w:pPr>
          </w:p>
        </w:tc>
        <w:tc>
          <w:tcPr>
            <w:tcW w:w="331" w:type="pct"/>
            <w:shd w:val="clear" w:color="auto" w:fill="F2F2F2" w:themeFill="background1" w:themeFillShade="F2"/>
          </w:tcPr>
          <w:p w14:paraId="018A7080" w14:textId="1E7C6785" w:rsidR="00474275" w:rsidRPr="004663FD" w:rsidRDefault="00474275" w:rsidP="00474275">
            <w:pPr>
              <w:spacing w:after="0" w:line="276" w:lineRule="auto"/>
              <w:jc w:val="center"/>
              <w:rPr>
                <w:rFonts w:ascii="Calibri" w:eastAsia="Times New Roman" w:hAnsi="Calibri" w:cs="Times New Roman"/>
                <w:color w:val="000000"/>
                <w:sz w:val="20"/>
                <w:szCs w:val="20"/>
              </w:rPr>
            </w:pPr>
          </w:p>
        </w:tc>
        <w:tc>
          <w:tcPr>
            <w:tcW w:w="331" w:type="pct"/>
            <w:shd w:val="clear" w:color="auto" w:fill="F2F2F2" w:themeFill="background1" w:themeFillShade="F2"/>
            <w:noWrap/>
          </w:tcPr>
          <w:p w14:paraId="370A8D55" w14:textId="0A2A9400" w:rsidR="00474275" w:rsidRPr="004663FD" w:rsidRDefault="00474275" w:rsidP="00474275">
            <w:pPr>
              <w:spacing w:after="0" w:line="276" w:lineRule="auto"/>
              <w:jc w:val="center"/>
              <w:rPr>
                <w:rFonts w:ascii="Calibri" w:eastAsia="Times New Roman" w:hAnsi="Calibri" w:cs="Times New Roman"/>
                <w:color w:val="000000"/>
                <w:sz w:val="20"/>
                <w:szCs w:val="20"/>
              </w:rPr>
            </w:pPr>
          </w:p>
        </w:tc>
        <w:tc>
          <w:tcPr>
            <w:tcW w:w="371" w:type="pct"/>
            <w:shd w:val="clear" w:color="auto" w:fill="F2F2F2" w:themeFill="background1" w:themeFillShade="F2"/>
            <w:noWrap/>
          </w:tcPr>
          <w:p w14:paraId="2ADCBD83" w14:textId="4D74854C" w:rsidR="00474275" w:rsidRPr="00474275" w:rsidRDefault="00474275" w:rsidP="00474275">
            <w:pPr>
              <w:pStyle w:val="ListParagraph"/>
              <w:numPr>
                <w:ilvl w:val="0"/>
                <w:numId w:val="18"/>
              </w:numPr>
              <w:spacing w:after="0" w:line="276" w:lineRule="auto"/>
              <w:jc w:val="center"/>
              <w:rPr>
                <w:rFonts w:ascii="Calibri" w:eastAsia="Times New Roman" w:hAnsi="Calibri" w:cs="Times New Roman"/>
                <w:color w:val="000000"/>
                <w:sz w:val="20"/>
                <w:szCs w:val="20"/>
              </w:rPr>
            </w:pPr>
          </w:p>
        </w:tc>
        <w:tc>
          <w:tcPr>
            <w:tcW w:w="482" w:type="pct"/>
            <w:shd w:val="clear" w:color="auto" w:fill="auto"/>
            <w:noWrap/>
            <w:vAlign w:val="center"/>
          </w:tcPr>
          <w:p w14:paraId="715F2267" w14:textId="2AE90B80" w:rsidR="00474275" w:rsidRPr="004663FD" w:rsidRDefault="00474275" w:rsidP="00E7535A">
            <w:pPr>
              <w:spacing w:after="0" w:line="276" w:lineRule="auto"/>
              <w:ind w:firstLineChars="100" w:firstLine="200"/>
              <w:rPr>
                <w:rFonts w:ascii="Calibri" w:eastAsia="Times New Roman" w:hAnsi="Calibri" w:cs="Times New Roman"/>
                <w:color w:val="000000"/>
                <w:sz w:val="20"/>
                <w:szCs w:val="20"/>
              </w:rPr>
            </w:pPr>
            <w:r>
              <w:rPr>
                <w:rFonts w:ascii="Calibri" w:eastAsia="Times New Roman" w:hAnsi="Calibri" w:cs="Times New Roman"/>
                <w:color w:val="000000"/>
                <w:sz w:val="20"/>
                <w:szCs w:val="20"/>
              </w:rPr>
              <w:t>46,160</w:t>
            </w:r>
          </w:p>
        </w:tc>
        <w:tc>
          <w:tcPr>
            <w:tcW w:w="483" w:type="pct"/>
            <w:shd w:val="clear" w:color="auto" w:fill="auto"/>
            <w:noWrap/>
            <w:vAlign w:val="center"/>
          </w:tcPr>
          <w:p w14:paraId="69B7C51F" w14:textId="6BA4F1E3" w:rsidR="00474275" w:rsidRPr="004663FD" w:rsidRDefault="00474275" w:rsidP="00E7535A">
            <w:pPr>
              <w:spacing w:after="0" w:line="276" w:lineRule="auto"/>
              <w:ind w:firstLineChars="200" w:firstLine="400"/>
              <w:rPr>
                <w:rFonts w:ascii="Calibri" w:eastAsia="Times New Roman" w:hAnsi="Calibri" w:cs="Times New Roman"/>
                <w:color w:val="000000"/>
                <w:sz w:val="20"/>
                <w:szCs w:val="20"/>
              </w:rPr>
            </w:pPr>
            <w:r>
              <w:rPr>
                <w:rFonts w:ascii="Calibri" w:eastAsia="Times New Roman" w:hAnsi="Calibri" w:cs="Times New Roman"/>
                <w:color w:val="000000"/>
                <w:sz w:val="20"/>
                <w:szCs w:val="20"/>
              </w:rPr>
              <w:t>-272</w:t>
            </w:r>
          </w:p>
        </w:tc>
        <w:tc>
          <w:tcPr>
            <w:tcW w:w="483" w:type="pct"/>
            <w:shd w:val="clear" w:color="auto" w:fill="auto"/>
            <w:noWrap/>
            <w:vAlign w:val="center"/>
          </w:tcPr>
          <w:p w14:paraId="4A123245" w14:textId="580E13D0" w:rsidR="00474275" w:rsidRPr="004663FD" w:rsidRDefault="00E7535A" w:rsidP="00E7535A">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-0.6%</w:t>
            </w:r>
          </w:p>
        </w:tc>
        <w:tc>
          <w:tcPr>
            <w:tcW w:w="444" w:type="pct"/>
            <w:shd w:val="clear" w:color="auto" w:fill="auto"/>
            <w:noWrap/>
            <w:vAlign w:val="center"/>
          </w:tcPr>
          <w:p w14:paraId="371F4C25" w14:textId="3C37194E" w:rsidR="00474275" w:rsidRPr="004663FD" w:rsidRDefault="00E7535A" w:rsidP="00E7535A">
            <w:pPr>
              <w:spacing w:after="0" w:line="276" w:lineRule="auto"/>
              <w:ind w:firstLineChars="100" w:firstLine="200"/>
              <w:rPr>
                <w:rFonts w:ascii="Calibri" w:eastAsia="Times New Roman" w:hAnsi="Calibri" w:cs="Times New Roman"/>
                <w:color w:val="000000"/>
                <w:sz w:val="20"/>
                <w:szCs w:val="20"/>
              </w:rPr>
            </w:pPr>
            <w:r>
              <w:rPr>
                <w:rFonts w:ascii="Calibri" w:eastAsia="Times New Roman" w:hAnsi="Calibri" w:cs="Times New Roman"/>
                <w:color w:val="000000"/>
                <w:sz w:val="20"/>
                <w:szCs w:val="20"/>
              </w:rPr>
              <w:t>$35,250</w:t>
            </w:r>
          </w:p>
        </w:tc>
      </w:tr>
      <w:tr w:rsidR="00E7535A" w:rsidRPr="00BC42A7" w14:paraId="395FA0F9" w14:textId="77777777" w:rsidTr="00474275">
        <w:trPr>
          <w:trHeight w:val="336"/>
          <w:jc w:val="center"/>
        </w:trPr>
        <w:tc>
          <w:tcPr>
            <w:tcW w:w="488" w:type="pct"/>
            <w:shd w:val="clear" w:color="auto" w:fill="auto"/>
            <w:noWrap/>
            <w:vAlign w:val="bottom"/>
          </w:tcPr>
          <w:p w14:paraId="4278B892" w14:textId="131E8E06" w:rsidR="00474275" w:rsidRPr="004663FD" w:rsidRDefault="00474275"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i/>
                <w:color w:val="000000"/>
                <w:sz w:val="20"/>
                <w:szCs w:val="20"/>
              </w:rPr>
              <w:t>14.03</w:t>
            </w:r>
          </w:p>
        </w:tc>
        <w:tc>
          <w:tcPr>
            <w:tcW w:w="1256" w:type="pct"/>
            <w:shd w:val="clear" w:color="auto" w:fill="auto"/>
            <w:noWrap/>
          </w:tcPr>
          <w:p w14:paraId="2C4D8A30" w14:textId="56AB3585" w:rsidR="00474275" w:rsidRPr="004663FD" w:rsidRDefault="00474275" w:rsidP="00474275">
            <w:pPr>
              <w:spacing w:after="0" w:line="276" w:lineRule="auto"/>
              <w:rPr>
                <w:rFonts w:ascii="Calibri" w:eastAsia="Times New Roman" w:hAnsi="Calibri" w:cs="Times New Roman"/>
                <w:i/>
                <w:color w:val="000000"/>
                <w:sz w:val="20"/>
                <w:szCs w:val="20"/>
              </w:rPr>
            </w:pPr>
            <w:r>
              <w:rPr>
                <w:rFonts w:ascii="Calibri" w:eastAsia="Times New Roman" w:hAnsi="Calibri" w:cs="Times New Roman"/>
                <w:i/>
                <w:color w:val="000000"/>
                <w:sz w:val="20"/>
                <w:szCs w:val="20"/>
              </w:rPr>
              <w:t>Merchandising</w:t>
            </w:r>
          </w:p>
        </w:tc>
        <w:tc>
          <w:tcPr>
            <w:tcW w:w="331" w:type="pct"/>
            <w:shd w:val="clear" w:color="auto" w:fill="F2F2F2" w:themeFill="background1" w:themeFillShade="F2"/>
            <w:noWrap/>
          </w:tcPr>
          <w:p w14:paraId="35BB226A" w14:textId="405EA6C8" w:rsidR="00474275" w:rsidRPr="004663FD" w:rsidRDefault="00474275" w:rsidP="00474275">
            <w:pPr>
              <w:spacing w:after="0" w:line="276" w:lineRule="auto"/>
              <w:jc w:val="center"/>
              <w:rPr>
                <w:rFonts w:ascii="Calibri" w:eastAsia="Times New Roman" w:hAnsi="Calibri" w:cs="Times New Roman"/>
                <w:color w:val="000000"/>
                <w:sz w:val="20"/>
                <w:szCs w:val="20"/>
              </w:rPr>
            </w:pPr>
          </w:p>
        </w:tc>
        <w:tc>
          <w:tcPr>
            <w:tcW w:w="331" w:type="pct"/>
            <w:shd w:val="clear" w:color="auto" w:fill="F2F2F2" w:themeFill="background1" w:themeFillShade="F2"/>
          </w:tcPr>
          <w:p w14:paraId="67240137" w14:textId="2FE35C74" w:rsidR="00474275" w:rsidRPr="00474275" w:rsidRDefault="00474275" w:rsidP="00474275">
            <w:pPr>
              <w:pStyle w:val="ListParagraph"/>
              <w:numPr>
                <w:ilvl w:val="0"/>
                <w:numId w:val="18"/>
              </w:numPr>
              <w:spacing w:after="0" w:line="276" w:lineRule="auto"/>
              <w:jc w:val="center"/>
              <w:rPr>
                <w:rFonts w:ascii="Calibri" w:eastAsia="Times New Roman" w:hAnsi="Calibri" w:cs="Times New Roman"/>
                <w:color w:val="000000"/>
                <w:sz w:val="20"/>
                <w:szCs w:val="20"/>
              </w:rPr>
            </w:pPr>
          </w:p>
        </w:tc>
        <w:tc>
          <w:tcPr>
            <w:tcW w:w="331" w:type="pct"/>
            <w:shd w:val="clear" w:color="auto" w:fill="F2F2F2" w:themeFill="background1" w:themeFillShade="F2"/>
            <w:noWrap/>
          </w:tcPr>
          <w:p w14:paraId="6B4F8A79" w14:textId="19461013" w:rsidR="00474275" w:rsidRPr="004663FD" w:rsidRDefault="00474275" w:rsidP="00474275">
            <w:pPr>
              <w:spacing w:after="0" w:line="276" w:lineRule="auto"/>
              <w:jc w:val="center"/>
              <w:rPr>
                <w:rFonts w:ascii="Calibri" w:eastAsia="Times New Roman" w:hAnsi="Calibri" w:cs="Times New Roman"/>
                <w:color w:val="000000"/>
                <w:sz w:val="20"/>
                <w:szCs w:val="20"/>
              </w:rPr>
            </w:pPr>
          </w:p>
        </w:tc>
        <w:tc>
          <w:tcPr>
            <w:tcW w:w="371" w:type="pct"/>
            <w:shd w:val="clear" w:color="auto" w:fill="F2F2F2" w:themeFill="background1" w:themeFillShade="F2"/>
            <w:noWrap/>
          </w:tcPr>
          <w:p w14:paraId="65802895" w14:textId="17725C27" w:rsidR="00474275" w:rsidRPr="004663FD" w:rsidRDefault="00474275" w:rsidP="00474275">
            <w:pPr>
              <w:spacing w:after="0" w:line="276" w:lineRule="auto"/>
              <w:jc w:val="center"/>
              <w:rPr>
                <w:rFonts w:ascii="Calibri" w:eastAsia="Times New Roman" w:hAnsi="Calibri" w:cs="Times New Roman"/>
                <w:color w:val="000000"/>
                <w:sz w:val="20"/>
                <w:szCs w:val="20"/>
              </w:rPr>
            </w:pPr>
          </w:p>
        </w:tc>
        <w:tc>
          <w:tcPr>
            <w:tcW w:w="482" w:type="pct"/>
            <w:shd w:val="clear" w:color="auto" w:fill="auto"/>
            <w:noWrap/>
            <w:vAlign w:val="center"/>
          </w:tcPr>
          <w:p w14:paraId="00A1DA3D" w14:textId="3024580E" w:rsidR="00474275" w:rsidRPr="004663FD" w:rsidRDefault="00E7535A" w:rsidP="00E7535A">
            <w:pPr>
              <w:spacing w:after="0" w:line="276" w:lineRule="auto"/>
              <w:ind w:firstLineChars="100" w:firstLine="2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450</w:t>
            </w:r>
          </w:p>
        </w:tc>
        <w:tc>
          <w:tcPr>
            <w:tcW w:w="483" w:type="pct"/>
            <w:shd w:val="clear" w:color="auto" w:fill="auto"/>
            <w:noWrap/>
            <w:vAlign w:val="center"/>
          </w:tcPr>
          <w:p w14:paraId="5C3DFE2C" w14:textId="3D9E582D" w:rsidR="00474275" w:rsidRPr="004663FD" w:rsidRDefault="00E7535A" w:rsidP="00E7535A">
            <w:pPr>
              <w:spacing w:after="0" w:line="276" w:lineRule="auto"/>
              <w:ind w:firstLineChars="200" w:firstLine="4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p>
        </w:tc>
        <w:tc>
          <w:tcPr>
            <w:tcW w:w="483" w:type="pct"/>
            <w:shd w:val="clear" w:color="auto" w:fill="auto"/>
            <w:noWrap/>
            <w:vAlign w:val="center"/>
          </w:tcPr>
          <w:p w14:paraId="514CB7AD" w14:textId="6198A945" w:rsidR="00474275" w:rsidRPr="004663FD" w:rsidRDefault="00E7535A" w:rsidP="00E7535A">
            <w:pPr>
              <w:spacing w:after="0" w:line="276"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-3.8%</w:t>
            </w:r>
          </w:p>
        </w:tc>
        <w:tc>
          <w:tcPr>
            <w:tcW w:w="444" w:type="pct"/>
            <w:shd w:val="clear" w:color="auto" w:fill="auto"/>
            <w:noWrap/>
            <w:vAlign w:val="center"/>
          </w:tcPr>
          <w:p w14:paraId="072F370D" w14:textId="061AD315" w:rsidR="00474275" w:rsidRPr="004663FD" w:rsidRDefault="00E7535A" w:rsidP="00E7535A">
            <w:pPr>
              <w:spacing w:after="0" w:line="276" w:lineRule="auto"/>
              <w:ind w:firstLineChars="100" w:firstLine="2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$29,328</w:t>
            </w:r>
          </w:p>
        </w:tc>
      </w:tr>
      <w:tr w:rsidR="00E7535A" w:rsidRPr="00BC42A7" w14:paraId="73641B95" w14:textId="77777777" w:rsidTr="00474275">
        <w:trPr>
          <w:trHeight w:val="336"/>
          <w:jc w:val="center"/>
        </w:trPr>
        <w:tc>
          <w:tcPr>
            <w:tcW w:w="488" w:type="pct"/>
            <w:shd w:val="clear" w:color="auto" w:fill="auto"/>
            <w:noWrap/>
            <w:vAlign w:val="bottom"/>
          </w:tcPr>
          <w:p w14:paraId="24AF5397" w14:textId="234FB0D9" w:rsidR="00474275" w:rsidRPr="004663FD" w:rsidRDefault="00474275" w:rsidP="00474275">
            <w:pPr>
              <w:spacing w:after="0" w:line="276" w:lineRule="auto"/>
              <w:jc w:val="center"/>
              <w:rPr>
                <w:rFonts w:ascii="Calibri" w:eastAsia="Times New Roman" w:hAnsi="Calibri" w:cs="Times New Roman"/>
                <w:color w:val="000000"/>
                <w:sz w:val="20"/>
                <w:szCs w:val="20"/>
              </w:rPr>
            </w:pPr>
            <w:r>
              <w:rPr>
                <w:rFonts w:ascii="Calibri" w:eastAsia="Times New Roman" w:hAnsi="Calibri" w:cs="Times New Roman"/>
                <w:i/>
                <w:color w:val="000000"/>
                <w:sz w:val="20"/>
                <w:szCs w:val="20"/>
              </w:rPr>
              <w:t>14.05</w:t>
            </w:r>
          </w:p>
        </w:tc>
        <w:tc>
          <w:tcPr>
            <w:tcW w:w="1256" w:type="pct"/>
            <w:shd w:val="clear" w:color="auto" w:fill="auto"/>
            <w:noWrap/>
          </w:tcPr>
          <w:p w14:paraId="7526873E" w14:textId="40B24241" w:rsidR="00474275" w:rsidRPr="004663FD" w:rsidRDefault="00474275" w:rsidP="00474275">
            <w:pPr>
              <w:spacing w:after="0" w:line="276" w:lineRule="auto"/>
              <w:rPr>
                <w:rFonts w:ascii="Calibri" w:eastAsia="Times New Roman" w:hAnsi="Calibri" w:cs="Times New Roman"/>
                <w:i/>
                <w:color w:val="000000"/>
                <w:sz w:val="20"/>
                <w:szCs w:val="20"/>
              </w:rPr>
            </w:pPr>
            <w:r>
              <w:rPr>
                <w:rFonts w:ascii="Calibri" w:eastAsia="Times New Roman" w:hAnsi="Calibri" w:cs="Times New Roman"/>
                <w:i/>
                <w:color w:val="000000"/>
                <w:sz w:val="20"/>
                <w:szCs w:val="20"/>
              </w:rPr>
              <w:t>Marketing Research</w:t>
            </w:r>
          </w:p>
        </w:tc>
        <w:tc>
          <w:tcPr>
            <w:tcW w:w="331" w:type="pct"/>
            <w:shd w:val="clear" w:color="auto" w:fill="F2F2F2" w:themeFill="background1" w:themeFillShade="F2"/>
            <w:noWrap/>
          </w:tcPr>
          <w:p w14:paraId="621F48FC" w14:textId="0CC2D485" w:rsidR="00474275" w:rsidRPr="004663FD" w:rsidRDefault="00474275" w:rsidP="00474275">
            <w:pPr>
              <w:spacing w:after="0" w:line="276" w:lineRule="auto"/>
              <w:jc w:val="center"/>
              <w:rPr>
                <w:rFonts w:ascii="Calibri" w:eastAsia="Times New Roman" w:hAnsi="Calibri" w:cs="Times New Roman"/>
                <w:color w:val="000000"/>
                <w:sz w:val="20"/>
                <w:szCs w:val="20"/>
              </w:rPr>
            </w:pPr>
          </w:p>
        </w:tc>
        <w:tc>
          <w:tcPr>
            <w:tcW w:w="331" w:type="pct"/>
            <w:shd w:val="clear" w:color="auto" w:fill="F2F2F2" w:themeFill="background1" w:themeFillShade="F2"/>
          </w:tcPr>
          <w:p w14:paraId="653FE84D" w14:textId="570F9B3A" w:rsidR="00474275" w:rsidRPr="00474275" w:rsidRDefault="00474275" w:rsidP="00474275">
            <w:pPr>
              <w:pStyle w:val="ListParagraph"/>
              <w:numPr>
                <w:ilvl w:val="0"/>
                <w:numId w:val="18"/>
              </w:numPr>
              <w:spacing w:after="0" w:line="276" w:lineRule="auto"/>
              <w:jc w:val="center"/>
              <w:rPr>
                <w:rFonts w:ascii="Calibri" w:eastAsia="Times New Roman" w:hAnsi="Calibri" w:cs="Times New Roman"/>
                <w:color w:val="000000"/>
                <w:sz w:val="20"/>
                <w:szCs w:val="20"/>
              </w:rPr>
            </w:pPr>
          </w:p>
        </w:tc>
        <w:tc>
          <w:tcPr>
            <w:tcW w:w="331" w:type="pct"/>
            <w:shd w:val="clear" w:color="auto" w:fill="F2F2F2" w:themeFill="background1" w:themeFillShade="F2"/>
            <w:noWrap/>
          </w:tcPr>
          <w:p w14:paraId="5FBFBC5F" w14:textId="75A85D48" w:rsidR="00474275" w:rsidRPr="00474275" w:rsidRDefault="00474275" w:rsidP="00474275">
            <w:pPr>
              <w:pStyle w:val="ListParagraph"/>
              <w:numPr>
                <w:ilvl w:val="0"/>
                <w:numId w:val="18"/>
              </w:numPr>
              <w:spacing w:after="0" w:line="276" w:lineRule="auto"/>
              <w:jc w:val="center"/>
              <w:rPr>
                <w:rFonts w:ascii="Calibri" w:eastAsia="Times New Roman" w:hAnsi="Calibri" w:cs="Times New Roman"/>
                <w:color w:val="000000"/>
                <w:sz w:val="20"/>
                <w:szCs w:val="20"/>
              </w:rPr>
            </w:pPr>
          </w:p>
        </w:tc>
        <w:tc>
          <w:tcPr>
            <w:tcW w:w="371" w:type="pct"/>
            <w:shd w:val="clear" w:color="auto" w:fill="F2F2F2" w:themeFill="background1" w:themeFillShade="F2"/>
            <w:noWrap/>
          </w:tcPr>
          <w:p w14:paraId="59AA5FA7" w14:textId="598F9DDF" w:rsidR="00474275" w:rsidRPr="00474275" w:rsidRDefault="00474275" w:rsidP="00474275">
            <w:pPr>
              <w:pStyle w:val="ListParagraph"/>
              <w:numPr>
                <w:ilvl w:val="0"/>
                <w:numId w:val="18"/>
              </w:numPr>
              <w:spacing w:after="0" w:line="276" w:lineRule="auto"/>
              <w:jc w:val="center"/>
              <w:rPr>
                <w:rFonts w:ascii="Calibri" w:eastAsia="Times New Roman" w:hAnsi="Calibri" w:cs="Times New Roman"/>
                <w:color w:val="000000"/>
                <w:sz w:val="20"/>
                <w:szCs w:val="20"/>
              </w:rPr>
            </w:pPr>
          </w:p>
        </w:tc>
        <w:tc>
          <w:tcPr>
            <w:tcW w:w="482" w:type="pct"/>
            <w:shd w:val="clear" w:color="auto" w:fill="auto"/>
            <w:noWrap/>
            <w:vAlign w:val="center"/>
          </w:tcPr>
          <w:p w14:paraId="78246D05" w14:textId="46104CD8" w:rsidR="00474275" w:rsidRPr="004663FD" w:rsidRDefault="00E7535A" w:rsidP="00E7535A">
            <w:pPr>
              <w:spacing w:after="0" w:line="276" w:lineRule="auto"/>
              <w:ind w:firstLineChars="100" w:firstLine="2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1,820</w:t>
            </w:r>
          </w:p>
        </w:tc>
        <w:tc>
          <w:tcPr>
            <w:tcW w:w="483" w:type="pct"/>
            <w:shd w:val="clear" w:color="auto" w:fill="auto"/>
            <w:noWrap/>
            <w:vAlign w:val="center"/>
          </w:tcPr>
          <w:p w14:paraId="2877537A" w14:textId="0E12767A" w:rsidR="00474275" w:rsidRPr="004663FD" w:rsidRDefault="00E7535A" w:rsidP="00E7535A">
            <w:pPr>
              <w:spacing w:after="0" w:line="276" w:lineRule="auto"/>
              <w:ind w:firstLineChars="200" w:firstLine="4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482</w:t>
            </w:r>
          </w:p>
        </w:tc>
        <w:tc>
          <w:tcPr>
            <w:tcW w:w="483" w:type="pct"/>
            <w:shd w:val="clear" w:color="auto" w:fill="auto"/>
            <w:noWrap/>
            <w:vAlign w:val="center"/>
          </w:tcPr>
          <w:p w14:paraId="04CA3023" w14:textId="6F55D6C6" w:rsidR="00474275" w:rsidRPr="004663FD" w:rsidRDefault="00E7535A" w:rsidP="00E7535A">
            <w:pPr>
              <w:spacing w:after="0" w:line="276"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23.2%</w:t>
            </w:r>
          </w:p>
        </w:tc>
        <w:tc>
          <w:tcPr>
            <w:tcW w:w="444" w:type="pct"/>
            <w:shd w:val="clear" w:color="auto" w:fill="auto"/>
            <w:noWrap/>
            <w:vAlign w:val="center"/>
          </w:tcPr>
          <w:p w14:paraId="5BA566C3" w14:textId="3B82A854" w:rsidR="00474275" w:rsidRPr="004663FD" w:rsidRDefault="00E7535A" w:rsidP="00E7535A">
            <w:pPr>
              <w:spacing w:after="0" w:line="276" w:lineRule="auto"/>
              <w:ind w:firstLineChars="100" w:firstLine="2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$80,467</w:t>
            </w:r>
          </w:p>
        </w:tc>
      </w:tr>
    </w:tbl>
    <w:p w14:paraId="5D501A54" w14:textId="249401C0" w:rsidR="00B126A7" w:rsidRDefault="00322D02" w:rsidP="0047119B">
      <w:pPr>
        <w:spacing w:before="240" w:after="0" w:line="276" w:lineRule="auto"/>
        <w:rPr>
          <w:rFonts w:eastAsia="Times New Roman" w:cs="Times New Roman"/>
          <w:b/>
          <w:color w:val="000000"/>
          <w:u w:val="single"/>
        </w:rPr>
      </w:pPr>
      <w:r>
        <w:rPr>
          <w:rFonts w:eastAsia="Times New Roman" w:cs="Times New Roman"/>
          <w:b/>
          <w:color w:val="000000"/>
          <w:u w:val="single"/>
        </w:rPr>
        <w:t xml:space="preserve">Table 3: </w:t>
      </w:r>
      <w:r w:rsidR="00B126A7">
        <w:rPr>
          <w:rFonts w:eastAsia="Times New Roman" w:cs="Times New Roman"/>
          <w:b/>
          <w:color w:val="000000"/>
          <w:u w:val="single"/>
        </w:rPr>
        <w:t xml:space="preserve">LMI by </w:t>
      </w:r>
      <w:r w:rsidR="00B126A7" w:rsidRPr="00F81FCE">
        <w:rPr>
          <w:rFonts w:eastAsia="Times New Roman" w:cs="Times New Roman"/>
          <w:b/>
          <w:color w:val="000000"/>
          <w:u w:val="single"/>
        </w:rPr>
        <w:t>Career Cluster &amp; Pathway</w:t>
      </w:r>
      <w:r w:rsidR="0047119B">
        <w:rPr>
          <w:rFonts w:eastAsia="Times New Roman" w:cs="Times New Roman"/>
          <w:b/>
          <w:color w:val="000000"/>
          <w:u w:val="single"/>
        </w:rPr>
        <w:t xml:space="preserve"> (Questions/Analysis)</w:t>
      </w:r>
    </w:p>
    <w:p w14:paraId="758F1A22" w14:textId="5533536C" w:rsidR="00B126A7" w:rsidRPr="00BC42A7" w:rsidRDefault="00D374D6" w:rsidP="00B75B08">
      <w:pPr>
        <w:spacing w:after="0" w:line="276" w:lineRule="auto"/>
        <w:rPr>
          <w:rFonts w:eastAsia="Times New Roman" w:cs="Times New Roman"/>
          <w:color w:val="000000"/>
        </w:rPr>
      </w:pPr>
      <w:r w:rsidRPr="00D374D6">
        <w:rPr>
          <w:rFonts w:eastAsia="Times New Roman" w:cs="Times New Roman"/>
          <w:i/>
          <w:color w:val="000000"/>
        </w:rPr>
        <w:t xml:space="preserve">(see instructions on </w:t>
      </w:r>
      <w:r w:rsidRPr="00D374D6">
        <w:rPr>
          <w:rFonts w:eastAsia="Times New Roman" w:cs="Times New Roman"/>
          <w:bCs/>
          <w:i/>
          <w:color w:val="000000"/>
          <w:shd w:val="clear" w:color="auto" w:fill="FFFFFF" w:themeFill="background1"/>
        </w:rPr>
        <w:t xml:space="preserve">page </w:t>
      </w:r>
      <w:r w:rsidR="00322D02">
        <w:rPr>
          <w:rFonts w:eastAsia="Times New Roman" w:cs="Times New Roman"/>
          <w:bCs/>
          <w:i/>
          <w:color w:val="000000"/>
          <w:shd w:val="clear" w:color="auto" w:fill="FFFFFF" w:themeFill="background1"/>
        </w:rPr>
        <w:t>5</w:t>
      </w:r>
      <w:r w:rsidRPr="00D374D6">
        <w:rPr>
          <w:rFonts w:eastAsia="Times New Roman" w:cs="Times New Roman"/>
          <w:bCs/>
          <w:i/>
          <w:color w:val="000000"/>
          <w:shd w:val="clear" w:color="auto" w:fill="FFFFFF" w:themeFill="background1"/>
        </w:rPr>
        <w:t>, LMI Instructions &amp; Guidance Document)</w:t>
      </w:r>
    </w:p>
    <w:p w14:paraId="00D24F83" w14:textId="5A21E3F3" w:rsidR="00B126A7" w:rsidRDefault="00B126A7" w:rsidP="00B126A7">
      <w:pPr>
        <w:pStyle w:val="ListParagraph"/>
        <w:numPr>
          <w:ilvl w:val="0"/>
          <w:numId w:val="17"/>
        </w:numPr>
        <w:spacing w:after="0" w:line="276" w:lineRule="auto"/>
        <w:rPr>
          <w:rFonts w:eastAsia="Times New Roman" w:cs="Times New Roman"/>
          <w:color w:val="000000"/>
        </w:rPr>
      </w:pPr>
      <w:r w:rsidRPr="001145EA">
        <w:rPr>
          <w:rFonts w:eastAsia="Times New Roman" w:cs="Times New Roman"/>
          <w:color w:val="000000"/>
        </w:rPr>
        <w:t xml:space="preserve">How does the </w:t>
      </w:r>
      <w:r>
        <w:rPr>
          <w:rFonts w:eastAsia="Times New Roman" w:cs="Times New Roman"/>
          <w:color w:val="000000"/>
        </w:rPr>
        <w:t xml:space="preserve">employment, the </w:t>
      </w:r>
      <w:r w:rsidRPr="001145EA">
        <w:rPr>
          <w:rFonts w:eastAsia="Times New Roman" w:cs="Times New Roman"/>
          <w:color w:val="000000"/>
        </w:rPr>
        <w:t xml:space="preserve">employment change, the employment growth rate, and the average wage for the identified career </w:t>
      </w:r>
      <w:r>
        <w:rPr>
          <w:rFonts w:eastAsia="Times New Roman" w:cs="Times New Roman"/>
          <w:color w:val="000000"/>
        </w:rPr>
        <w:t>cluster</w:t>
      </w:r>
      <w:r w:rsidRPr="001145EA">
        <w:rPr>
          <w:rFonts w:eastAsia="Times New Roman" w:cs="Times New Roman"/>
          <w:color w:val="000000"/>
        </w:rPr>
        <w:t xml:space="preserve"> compare </w:t>
      </w:r>
      <w:r>
        <w:rPr>
          <w:rFonts w:eastAsia="Times New Roman" w:cs="Times New Roman"/>
          <w:color w:val="000000"/>
        </w:rPr>
        <w:t>to</w:t>
      </w:r>
      <w:r w:rsidRPr="001145EA">
        <w:rPr>
          <w:rFonts w:eastAsia="Times New Roman" w:cs="Times New Roman"/>
          <w:color w:val="000000"/>
        </w:rPr>
        <w:t xml:space="preserve"> </w:t>
      </w:r>
      <w:r>
        <w:rPr>
          <w:rFonts w:eastAsia="Times New Roman" w:cs="Times New Roman"/>
          <w:color w:val="000000"/>
        </w:rPr>
        <w:t xml:space="preserve">LMI for </w:t>
      </w:r>
      <w:r w:rsidRPr="001145EA">
        <w:rPr>
          <w:rFonts w:eastAsia="Times New Roman" w:cs="Times New Roman"/>
          <w:color w:val="000000"/>
        </w:rPr>
        <w:t>other cluster</w:t>
      </w:r>
      <w:r>
        <w:rPr>
          <w:rFonts w:eastAsia="Times New Roman" w:cs="Times New Roman"/>
          <w:color w:val="000000"/>
        </w:rPr>
        <w:t>s in the State of Delaware</w:t>
      </w:r>
      <w:r w:rsidRPr="001145EA">
        <w:rPr>
          <w:rFonts w:eastAsia="Times New Roman" w:cs="Times New Roman"/>
          <w:color w:val="000000"/>
        </w:rPr>
        <w:t>?</w:t>
      </w:r>
      <w:r w:rsidR="00E7231E">
        <w:rPr>
          <w:rFonts w:eastAsia="Times New Roman" w:cs="Times New Roman"/>
          <w:color w:val="000000"/>
        </w:rPr>
        <w:t xml:space="preserve">  Is the career cluster rated as high wage and high demand?  </w:t>
      </w:r>
    </w:p>
    <w:p w14:paraId="1F410ED0" w14:textId="4660287A" w:rsidR="00B126A7" w:rsidRPr="00D34A67" w:rsidRDefault="00D34A67" w:rsidP="00D34A67">
      <w:pPr>
        <w:spacing w:after="0" w:line="276" w:lineRule="auto"/>
        <w:ind w:left="360"/>
        <w:rPr>
          <w:rFonts w:eastAsia="Times New Roman" w:cs="Times New Roman"/>
          <w:b/>
          <w:color w:val="000000"/>
        </w:rPr>
      </w:pPr>
      <w:r>
        <w:rPr>
          <w:rFonts w:eastAsia="Times New Roman" w:cs="Times New Roman"/>
          <w:b/>
          <w:color w:val="000000"/>
        </w:rPr>
        <w:t>The Marketing Career Cluster ranks</w:t>
      </w:r>
      <w:r w:rsidR="00D204F8">
        <w:rPr>
          <w:rFonts w:eastAsia="Times New Roman" w:cs="Times New Roman"/>
          <w:b/>
          <w:color w:val="000000"/>
        </w:rPr>
        <w:t xml:space="preserve"> in the top three (3) for employment and eleventh (11</w:t>
      </w:r>
      <w:r w:rsidR="00D204F8" w:rsidRPr="00D204F8">
        <w:rPr>
          <w:rFonts w:eastAsia="Times New Roman" w:cs="Times New Roman"/>
          <w:b/>
          <w:color w:val="000000"/>
          <w:vertAlign w:val="superscript"/>
        </w:rPr>
        <w:t>th</w:t>
      </w:r>
      <w:r w:rsidR="00D204F8">
        <w:rPr>
          <w:rFonts w:eastAsia="Times New Roman" w:cs="Times New Roman"/>
          <w:b/>
          <w:color w:val="000000"/>
        </w:rPr>
        <w:t xml:space="preserve"> ) for employment change when compared to other clusters and is ranked 13</w:t>
      </w:r>
      <w:r w:rsidR="00D204F8" w:rsidRPr="00D204F8">
        <w:rPr>
          <w:rFonts w:eastAsia="Times New Roman" w:cs="Times New Roman"/>
          <w:b/>
          <w:color w:val="000000"/>
          <w:vertAlign w:val="superscript"/>
        </w:rPr>
        <w:t>th</w:t>
      </w:r>
      <w:r w:rsidR="00D204F8">
        <w:rPr>
          <w:rFonts w:eastAsia="Times New Roman" w:cs="Times New Roman"/>
          <w:b/>
          <w:color w:val="000000"/>
        </w:rPr>
        <w:t xml:space="preserve"> for employment growth  and average wage.  The career cluster rating is high skill and high demand.</w:t>
      </w:r>
    </w:p>
    <w:p w14:paraId="034D7F4E" w14:textId="77777777" w:rsidR="0028603C" w:rsidRDefault="0028603C" w:rsidP="00B126A7">
      <w:pPr>
        <w:spacing w:after="0" w:line="276" w:lineRule="auto"/>
        <w:rPr>
          <w:rFonts w:eastAsia="Times New Roman" w:cs="Times New Roman"/>
          <w:color w:val="000000"/>
        </w:rPr>
      </w:pPr>
    </w:p>
    <w:p w14:paraId="6E3794CA" w14:textId="77777777" w:rsidR="00DB2F54" w:rsidRPr="001145EA" w:rsidRDefault="00DB2F54" w:rsidP="00B126A7">
      <w:pPr>
        <w:spacing w:after="0" w:line="276" w:lineRule="auto"/>
        <w:rPr>
          <w:rFonts w:eastAsia="Times New Roman" w:cs="Times New Roman"/>
          <w:color w:val="000000"/>
        </w:rPr>
      </w:pPr>
    </w:p>
    <w:p w14:paraId="1DE1FA36" w14:textId="1F89B1C9" w:rsidR="00B126A7" w:rsidRPr="001145EA" w:rsidRDefault="00B126A7" w:rsidP="00B126A7">
      <w:pPr>
        <w:pStyle w:val="ListParagraph"/>
        <w:numPr>
          <w:ilvl w:val="0"/>
          <w:numId w:val="17"/>
        </w:numPr>
        <w:spacing w:after="0" w:line="276" w:lineRule="auto"/>
        <w:rPr>
          <w:rFonts w:eastAsia="Times New Roman" w:cs="Times New Roman"/>
          <w:color w:val="000000"/>
        </w:rPr>
      </w:pPr>
      <w:r w:rsidRPr="001145EA">
        <w:rPr>
          <w:rFonts w:eastAsia="Times New Roman" w:cs="Times New Roman"/>
          <w:color w:val="000000"/>
        </w:rPr>
        <w:t xml:space="preserve">How does the </w:t>
      </w:r>
      <w:r>
        <w:rPr>
          <w:rFonts w:eastAsia="Times New Roman" w:cs="Times New Roman"/>
          <w:color w:val="000000"/>
        </w:rPr>
        <w:t xml:space="preserve">employment, the </w:t>
      </w:r>
      <w:r w:rsidRPr="001145EA">
        <w:rPr>
          <w:rFonts w:eastAsia="Times New Roman" w:cs="Times New Roman"/>
          <w:color w:val="000000"/>
        </w:rPr>
        <w:t xml:space="preserve">employment change, the employment growth rate, and the average wage for the identified career pathway compare </w:t>
      </w:r>
      <w:r>
        <w:rPr>
          <w:rFonts w:eastAsia="Times New Roman" w:cs="Times New Roman"/>
          <w:color w:val="000000"/>
        </w:rPr>
        <w:t>to LMI at the</w:t>
      </w:r>
      <w:r w:rsidRPr="001145EA">
        <w:rPr>
          <w:rFonts w:eastAsia="Times New Roman" w:cs="Times New Roman"/>
          <w:color w:val="000000"/>
        </w:rPr>
        <w:t xml:space="preserve"> cluster</w:t>
      </w:r>
      <w:r>
        <w:rPr>
          <w:rFonts w:eastAsia="Times New Roman" w:cs="Times New Roman"/>
          <w:color w:val="000000"/>
        </w:rPr>
        <w:t xml:space="preserve"> level</w:t>
      </w:r>
      <w:r w:rsidRPr="001145EA">
        <w:rPr>
          <w:rFonts w:eastAsia="Times New Roman" w:cs="Times New Roman"/>
          <w:color w:val="000000"/>
        </w:rPr>
        <w:t>?</w:t>
      </w:r>
      <w:r>
        <w:rPr>
          <w:rFonts w:eastAsia="Times New Roman" w:cs="Times New Roman"/>
          <w:color w:val="000000"/>
        </w:rPr>
        <w:t xml:space="preserve">  How does the </w:t>
      </w:r>
      <w:r w:rsidR="00E7231E">
        <w:rPr>
          <w:rFonts w:eastAsia="Times New Roman" w:cs="Times New Roman"/>
          <w:color w:val="000000"/>
        </w:rPr>
        <w:t xml:space="preserve">identified </w:t>
      </w:r>
      <w:r>
        <w:rPr>
          <w:rFonts w:eastAsia="Times New Roman" w:cs="Times New Roman"/>
          <w:color w:val="000000"/>
        </w:rPr>
        <w:t>pathway level LMI in Delaware compare to the pathway level LMI in the Mid-Atlantic and/or the United States?</w:t>
      </w:r>
      <w:r w:rsidR="00E7231E">
        <w:rPr>
          <w:rFonts w:eastAsia="Times New Roman" w:cs="Times New Roman"/>
          <w:color w:val="000000"/>
        </w:rPr>
        <w:t xml:space="preserve">  How does the identified pathway level LMI in Delaware compare to the other pathway level LMI in Delaware?  </w:t>
      </w:r>
    </w:p>
    <w:p w14:paraId="65540C35" w14:textId="77777777" w:rsidR="00DB2F54" w:rsidRDefault="00DB2F54" w:rsidP="00DB2F54">
      <w:pPr>
        <w:spacing w:after="0" w:line="276" w:lineRule="auto"/>
        <w:rPr>
          <w:rFonts w:eastAsia="Times New Roman" w:cs="Times New Roman"/>
          <w:b/>
          <w:color w:val="000000"/>
          <w:u w:val="single"/>
        </w:rPr>
      </w:pPr>
    </w:p>
    <w:p w14:paraId="64652CA3" w14:textId="77777777" w:rsidR="00DB2F54" w:rsidRDefault="00DB2F54" w:rsidP="00DB2F54">
      <w:pPr>
        <w:spacing w:after="0" w:line="276" w:lineRule="auto"/>
        <w:rPr>
          <w:rFonts w:eastAsia="Times New Roman" w:cs="Times New Roman"/>
          <w:b/>
          <w:color w:val="000000"/>
          <w:u w:val="single"/>
        </w:rPr>
      </w:pPr>
    </w:p>
    <w:p w14:paraId="0AA3A224" w14:textId="77777777" w:rsidR="00A8505C" w:rsidRDefault="0012620A" w:rsidP="00DB2F54">
      <w:pPr>
        <w:spacing w:after="0" w:line="276" w:lineRule="auto"/>
        <w:rPr>
          <w:rFonts w:eastAsia="Times New Roman" w:cs="Times New Roman"/>
          <w:b/>
          <w:color w:val="000000"/>
        </w:rPr>
      </w:pPr>
      <w:r>
        <w:rPr>
          <w:rFonts w:eastAsia="Times New Roman" w:cs="Times New Roman"/>
          <w:b/>
          <w:color w:val="000000"/>
        </w:rPr>
        <w:t xml:space="preserve">The average wage for the </w:t>
      </w:r>
      <w:r w:rsidR="00DE3756">
        <w:rPr>
          <w:rFonts w:eastAsia="Times New Roman" w:cs="Times New Roman"/>
          <w:b/>
          <w:color w:val="000000"/>
        </w:rPr>
        <w:t xml:space="preserve">marketing management </w:t>
      </w:r>
      <w:r>
        <w:rPr>
          <w:rFonts w:eastAsia="Times New Roman" w:cs="Times New Roman"/>
          <w:b/>
          <w:color w:val="000000"/>
        </w:rPr>
        <w:t xml:space="preserve">pathway is </w:t>
      </w:r>
      <w:r w:rsidR="00DE3756">
        <w:rPr>
          <w:rFonts w:eastAsia="Times New Roman" w:cs="Times New Roman"/>
          <w:b/>
          <w:color w:val="000000"/>
        </w:rPr>
        <w:t>significantly hig</w:t>
      </w:r>
      <w:r w:rsidR="00A8505C">
        <w:rPr>
          <w:rFonts w:eastAsia="Times New Roman" w:cs="Times New Roman"/>
          <w:b/>
          <w:color w:val="000000"/>
        </w:rPr>
        <w:t xml:space="preserve">her than the other pathways, the average wage in Delaware, and </w:t>
      </w:r>
      <w:r w:rsidR="00DE3756">
        <w:rPr>
          <w:rFonts w:eastAsia="Times New Roman" w:cs="Times New Roman"/>
          <w:b/>
          <w:color w:val="000000"/>
        </w:rPr>
        <w:t>the</w:t>
      </w:r>
      <w:r w:rsidR="00A8505C">
        <w:rPr>
          <w:rFonts w:eastAsia="Times New Roman" w:cs="Times New Roman"/>
          <w:b/>
          <w:color w:val="000000"/>
        </w:rPr>
        <w:t xml:space="preserve"> average wage for the</w:t>
      </w:r>
      <w:r w:rsidR="00DE3756">
        <w:rPr>
          <w:rFonts w:eastAsia="Times New Roman" w:cs="Times New Roman"/>
          <w:b/>
          <w:color w:val="000000"/>
        </w:rPr>
        <w:t xml:space="preserve"> cluster in both the mid-Atlantic region and the United States</w:t>
      </w:r>
      <w:r w:rsidR="00A8505C">
        <w:rPr>
          <w:rFonts w:eastAsia="Times New Roman" w:cs="Times New Roman"/>
          <w:b/>
          <w:color w:val="000000"/>
        </w:rPr>
        <w:t>.  The employment growth rate is higher than the Delaware, regional, and United State growth rate.</w:t>
      </w:r>
    </w:p>
    <w:p w14:paraId="6DFC2DCB" w14:textId="77777777" w:rsidR="00A8505C" w:rsidRDefault="00A8505C" w:rsidP="00DB2F54">
      <w:pPr>
        <w:spacing w:after="0" w:line="276" w:lineRule="auto"/>
        <w:rPr>
          <w:rFonts w:eastAsia="Times New Roman" w:cs="Times New Roman"/>
          <w:b/>
          <w:color w:val="000000"/>
        </w:rPr>
      </w:pPr>
    </w:p>
    <w:p w14:paraId="693C5FB4" w14:textId="3010B9A0" w:rsidR="00107702" w:rsidRDefault="00A8505C" w:rsidP="00DB2F54">
      <w:pPr>
        <w:spacing w:after="0" w:line="276" w:lineRule="auto"/>
        <w:rPr>
          <w:rFonts w:eastAsia="Times New Roman" w:cs="Times New Roman"/>
          <w:b/>
          <w:color w:val="000000"/>
        </w:rPr>
      </w:pPr>
      <w:r>
        <w:rPr>
          <w:rFonts w:eastAsia="Times New Roman" w:cs="Times New Roman"/>
          <w:b/>
          <w:color w:val="000000"/>
        </w:rPr>
        <w:t>The average wage for the marketing communications pathway is average when compared to other pathways but is lower than the average wage in</w:t>
      </w:r>
      <w:r w:rsidR="00107702">
        <w:rPr>
          <w:rFonts w:eastAsia="Times New Roman" w:cs="Times New Roman"/>
          <w:b/>
          <w:color w:val="000000"/>
        </w:rPr>
        <w:t xml:space="preserve"> Delaware.  The average wage in this pathway is lower than marketing communications pathways in</w:t>
      </w:r>
      <w:r>
        <w:rPr>
          <w:rFonts w:eastAsia="Times New Roman" w:cs="Times New Roman"/>
          <w:b/>
          <w:color w:val="000000"/>
        </w:rPr>
        <w:t xml:space="preserve"> the mid-Atlantic </w:t>
      </w:r>
      <w:r w:rsidR="00107702">
        <w:rPr>
          <w:rFonts w:eastAsia="Times New Roman" w:cs="Times New Roman"/>
          <w:b/>
          <w:color w:val="000000"/>
        </w:rPr>
        <w:t xml:space="preserve">region and the United States.  </w:t>
      </w:r>
    </w:p>
    <w:p w14:paraId="0CADFC9B" w14:textId="2A2371F5" w:rsidR="00107702" w:rsidRDefault="00107702" w:rsidP="00DB2F54">
      <w:pPr>
        <w:spacing w:after="0" w:line="276" w:lineRule="auto"/>
        <w:rPr>
          <w:rFonts w:eastAsia="Times New Roman" w:cs="Times New Roman"/>
          <w:b/>
          <w:color w:val="000000"/>
        </w:rPr>
      </w:pPr>
    </w:p>
    <w:p w14:paraId="2CD78664" w14:textId="0A202645" w:rsidR="00107702" w:rsidRDefault="00107702" w:rsidP="00DB2F54">
      <w:pPr>
        <w:spacing w:after="0" w:line="276" w:lineRule="auto"/>
        <w:rPr>
          <w:rFonts w:eastAsia="Times New Roman" w:cs="Times New Roman"/>
          <w:b/>
          <w:color w:val="000000"/>
        </w:rPr>
      </w:pPr>
      <w:r>
        <w:rPr>
          <w:rFonts w:eastAsia="Times New Roman" w:cs="Times New Roman"/>
          <w:b/>
          <w:color w:val="000000"/>
        </w:rPr>
        <w:t>Most related pathways are showing decreasing employee growth except for Marketing Research which is showing a significant increase.  Related pathways are High Skill and High Demand.  Marketing Research is also High Wage.</w:t>
      </w:r>
    </w:p>
    <w:p w14:paraId="520D7E48" w14:textId="77777777" w:rsidR="00107702" w:rsidRDefault="00107702" w:rsidP="00DB2F54">
      <w:pPr>
        <w:spacing w:after="0" w:line="276" w:lineRule="auto"/>
        <w:rPr>
          <w:rFonts w:eastAsia="Times New Roman" w:cs="Times New Roman"/>
          <w:b/>
          <w:color w:val="000000"/>
          <w:u w:val="single"/>
        </w:rPr>
      </w:pPr>
    </w:p>
    <w:p w14:paraId="5F0120E2" w14:textId="3789C04E" w:rsidR="00B126A7" w:rsidRDefault="00B126A7" w:rsidP="00DB2F54">
      <w:pPr>
        <w:spacing w:after="0" w:line="276" w:lineRule="auto"/>
        <w:rPr>
          <w:rFonts w:eastAsia="Times New Roman" w:cs="Times New Roman"/>
          <w:b/>
          <w:color w:val="000000"/>
          <w:u w:val="single"/>
        </w:rPr>
      </w:pPr>
      <w:r>
        <w:rPr>
          <w:rFonts w:eastAsia="Times New Roman" w:cs="Times New Roman"/>
          <w:b/>
          <w:color w:val="000000"/>
          <w:u w:val="single"/>
        </w:rPr>
        <w:br w:type="page"/>
      </w:r>
    </w:p>
    <w:tbl>
      <w:tblPr>
        <w:tblW w:w="5000" w:type="pct"/>
        <w:tblLook w:val="04A0" w:firstRow="1" w:lastRow="0" w:firstColumn="1" w:lastColumn="0" w:noHBand="0" w:noVBand="1"/>
      </w:tblPr>
      <w:tblGrid>
        <w:gridCol w:w="1127"/>
        <w:gridCol w:w="4242"/>
        <w:gridCol w:w="805"/>
        <w:gridCol w:w="663"/>
        <w:gridCol w:w="710"/>
        <w:gridCol w:w="919"/>
        <w:gridCol w:w="1275"/>
        <w:gridCol w:w="1275"/>
        <w:gridCol w:w="1275"/>
        <w:gridCol w:w="929"/>
      </w:tblGrid>
      <w:tr w:rsidR="00E1615C" w:rsidRPr="00BC42A7" w14:paraId="74088D6A" w14:textId="77777777" w:rsidTr="286F398C">
        <w:trPr>
          <w:trHeight w:val="372"/>
        </w:trPr>
        <w:tc>
          <w:tcPr>
            <w:tcW w:w="3106" w:type="pct"/>
            <w:gridSpan w:val="6"/>
            <w:tcBorders>
              <w:top w:val="nil"/>
              <w:left w:val="nil"/>
              <w:bottom w:val="single" w:sz="8" w:space="0" w:color="auto"/>
              <w:right w:val="single" w:sz="8" w:space="0" w:color="000000" w:themeColor="text1"/>
            </w:tcBorders>
          </w:tcPr>
          <w:p w14:paraId="781D656F" w14:textId="14A52B7B" w:rsidR="00E1615C" w:rsidRPr="00F81FCE" w:rsidRDefault="00E1615C" w:rsidP="00DB2F54">
            <w:pPr>
              <w:spacing w:after="0" w:line="276" w:lineRule="auto"/>
              <w:rPr>
                <w:rFonts w:eastAsia="Times New Roman" w:cs="Times New Roman"/>
                <w:b/>
                <w:color w:val="000000"/>
                <w:u w:val="single"/>
              </w:rPr>
            </w:pPr>
            <w:r>
              <w:rPr>
                <w:rFonts w:eastAsia="Times New Roman" w:cs="Times New Roman"/>
                <w:b/>
                <w:color w:val="000000"/>
                <w:u w:val="single"/>
              </w:rPr>
              <w:lastRenderedPageBreak/>
              <w:t xml:space="preserve">Table 4: LMI by </w:t>
            </w:r>
            <w:r w:rsidRPr="00F81FCE">
              <w:rPr>
                <w:rFonts w:eastAsia="Times New Roman" w:cs="Times New Roman"/>
                <w:b/>
                <w:color w:val="000000"/>
                <w:u w:val="single"/>
              </w:rPr>
              <w:t>Standard Occupation Code (</w:t>
            </w:r>
            <w:r>
              <w:rPr>
                <w:rFonts w:eastAsia="Times New Roman" w:cs="Times New Roman"/>
                <w:b/>
                <w:color w:val="000000"/>
                <w:u w:val="single"/>
              </w:rPr>
              <w:t>SOC)</w:t>
            </w:r>
          </w:p>
          <w:p w14:paraId="6BEC0911" w14:textId="17A6C317" w:rsidR="00E1615C" w:rsidRPr="003C4295" w:rsidRDefault="00E1615C" w:rsidP="00945EF1">
            <w:pPr>
              <w:spacing w:after="0" w:line="276" w:lineRule="auto"/>
              <w:rPr>
                <w:rFonts w:eastAsia="Times New Roman" w:cs="Times New Roman"/>
                <w:color w:val="000000"/>
              </w:rPr>
            </w:pPr>
            <w:r w:rsidRPr="00D374D6">
              <w:rPr>
                <w:rFonts w:eastAsia="Times New Roman" w:cs="Times New Roman"/>
                <w:i/>
                <w:color w:val="000000"/>
              </w:rPr>
              <w:t xml:space="preserve">(see instructions on </w:t>
            </w:r>
            <w:r>
              <w:rPr>
                <w:rFonts w:eastAsia="Times New Roman" w:cs="Times New Roman"/>
                <w:bCs/>
                <w:i/>
                <w:color w:val="000000"/>
                <w:shd w:val="clear" w:color="auto" w:fill="FFFFFF" w:themeFill="background1"/>
              </w:rPr>
              <w:t>page 6</w:t>
            </w:r>
            <w:r w:rsidRPr="00D374D6">
              <w:rPr>
                <w:rFonts w:eastAsia="Times New Roman" w:cs="Times New Roman"/>
                <w:bCs/>
                <w:i/>
                <w:color w:val="000000"/>
                <w:shd w:val="clear" w:color="auto" w:fill="FFFFFF" w:themeFill="background1"/>
              </w:rPr>
              <w:t>, LMI Instructions &amp; Guidance Document)</w:t>
            </w:r>
          </w:p>
        </w:tc>
        <w:tc>
          <w:tcPr>
            <w:tcW w:w="1894" w:type="pct"/>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5924CE3B" w14:textId="6EFFE6EC" w:rsidR="00E1615C" w:rsidRPr="00BC42A7" w:rsidRDefault="00E1615C" w:rsidP="005978F2">
            <w:pPr>
              <w:spacing w:after="0" w:line="276" w:lineRule="auto"/>
              <w:jc w:val="center"/>
              <w:rPr>
                <w:rFonts w:eastAsia="Times New Roman" w:cs="Times New Roman"/>
                <w:b/>
                <w:bCs/>
                <w:color w:val="000000"/>
              </w:rPr>
            </w:pPr>
            <w:r w:rsidRPr="00BC42A7">
              <w:rPr>
                <w:rFonts w:eastAsia="Times New Roman" w:cs="Times New Roman"/>
                <w:b/>
                <w:bCs/>
                <w:color w:val="000000"/>
              </w:rPr>
              <w:t>201</w:t>
            </w:r>
            <w:r w:rsidR="005978F2">
              <w:rPr>
                <w:rFonts w:eastAsia="Times New Roman" w:cs="Times New Roman"/>
                <w:b/>
                <w:bCs/>
                <w:color w:val="000000"/>
              </w:rPr>
              <w:t>4-2024</w:t>
            </w:r>
          </w:p>
        </w:tc>
      </w:tr>
      <w:tr w:rsidR="00184266" w:rsidRPr="00BC42A7" w14:paraId="79D90B40" w14:textId="77777777" w:rsidTr="286F398C">
        <w:trPr>
          <w:trHeight w:val="655"/>
        </w:trPr>
        <w:tc>
          <w:tcPr>
            <w:tcW w:w="489"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07260F80" w14:textId="79026940" w:rsidR="00184266" w:rsidRPr="00162DCA" w:rsidRDefault="00184266" w:rsidP="00184266">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SOC</w:t>
            </w:r>
            <w:r w:rsidRPr="00162DCA">
              <w:rPr>
                <w:rFonts w:eastAsia="Times New Roman" w:cs="Times New Roman"/>
                <w:b/>
                <w:color w:val="000000"/>
                <w:sz w:val="20"/>
                <w:szCs w:val="20"/>
              </w:rPr>
              <w:t xml:space="preserve"> Code</w:t>
            </w:r>
          </w:p>
        </w:tc>
        <w:tc>
          <w:tcPr>
            <w:tcW w:w="1256" w:type="pct"/>
            <w:tcBorders>
              <w:top w:val="nil"/>
              <w:left w:val="nil"/>
              <w:bottom w:val="single" w:sz="8" w:space="0" w:color="auto"/>
              <w:right w:val="nil"/>
            </w:tcBorders>
            <w:shd w:val="clear" w:color="auto" w:fill="DEEAF6" w:themeFill="accent1" w:themeFillTint="33"/>
            <w:noWrap/>
            <w:vAlign w:val="center"/>
            <w:hideMark/>
          </w:tcPr>
          <w:p w14:paraId="5A2D5BDE" w14:textId="3F7BC5B4" w:rsidR="00184266" w:rsidRPr="00162DCA" w:rsidRDefault="00184266" w:rsidP="00184266">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Occupation</w:t>
            </w:r>
            <w:r w:rsidRPr="00162DCA">
              <w:rPr>
                <w:rFonts w:eastAsia="Times New Roman" w:cs="Times New Roman"/>
                <w:b/>
                <w:color w:val="000000"/>
                <w:sz w:val="20"/>
                <w:szCs w:val="20"/>
              </w:rPr>
              <w:t xml:space="preserve"> Title</w:t>
            </w:r>
          </w:p>
        </w:tc>
        <w:tc>
          <w:tcPr>
            <w:tcW w:w="331" w:type="pct"/>
            <w:tcBorders>
              <w:top w:val="nil"/>
              <w:left w:val="single" w:sz="8" w:space="0" w:color="auto"/>
              <w:bottom w:val="single" w:sz="8" w:space="0" w:color="auto"/>
              <w:right w:val="single" w:sz="8" w:space="0" w:color="auto"/>
            </w:tcBorders>
            <w:shd w:val="clear" w:color="auto" w:fill="DEEAF6" w:themeFill="accent1" w:themeFillTint="33"/>
            <w:vAlign w:val="center"/>
          </w:tcPr>
          <w:p w14:paraId="1B75661A" w14:textId="21733A7B" w:rsidR="00184266" w:rsidRPr="00162DCA" w:rsidRDefault="286F398C" w:rsidP="286F398C">
            <w:pPr>
              <w:spacing w:after="0" w:line="276" w:lineRule="auto"/>
              <w:jc w:val="center"/>
              <w:rPr>
                <w:rFonts w:eastAsia="Times New Roman" w:cs="Times New Roman"/>
                <w:b/>
                <w:bCs/>
                <w:color w:val="000000" w:themeColor="text1"/>
                <w:sz w:val="20"/>
                <w:szCs w:val="20"/>
              </w:rPr>
            </w:pPr>
            <w:r w:rsidRPr="286F398C">
              <w:rPr>
                <w:rFonts w:eastAsia="Times New Roman" w:cs="Times New Roman"/>
                <w:b/>
                <w:bCs/>
                <w:color w:val="000000" w:themeColor="text1"/>
                <w:sz w:val="20"/>
                <w:szCs w:val="20"/>
              </w:rPr>
              <w:t>Middle Skill</w:t>
            </w:r>
          </w:p>
        </w:tc>
        <w:tc>
          <w:tcPr>
            <w:tcW w:w="331" w:type="pct"/>
            <w:tcBorders>
              <w:top w:val="nil"/>
              <w:left w:val="single" w:sz="8" w:space="0" w:color="auto"/>
              <w:bottom w:val="single" w:sz="8" w:space="0" w:color="auto"/>
              <w:right w:val="single" w:sz="4" w:space="0" w:color="auto"/>
            </w:tcBorders>
            <w:shd w:val="clear" w:color="auto" w:fill="DEEAF6" w:themeFill="accent1" w:themeFillTint="33"/>
            <w:vAlign w:val="center"/>
            <w:hideMark/>
          </w:tcPr>
          <w:p w14:paraId="192A4099" w14:textId="50C7C8F6" w:rsidR="00184266" w:rsidRPr="00162DCA" w:rsidRDefault="286F398C" w:rsidP="286F398C">
            <w:pPr>
              <w:spacing w:after="0" w:line="276" w:lineRule="auto"/>
              <w:jc w:val="center"/>
              <w:rPr>
                <w:rFonts w:eastAsia="Times New Roman" w:cs="Times New Roman"/>
                <w:b/>
                <w:bCs/>
                <w:color w:val="000000" w:themeColor="text1"/>
                <w:sz w:val="20"/>
                <w:szCs w:val="20"/>
              </w:rPr>
            </w:pPr>
            <w:r w:rsidRPr="286F398C">
              <w:rPr>
                <w:rFonts w:eastAsia="Times New Roman" w:cs="Times New Roman"/>
                <w:b/>
                <w:bCs/>
                <w:color w:val="000000" w:themeColor="text1"/>
                <w:sz w:val="20"/>
                <w:szCs w:val="20"/>
              </w:rPr>
              <w:t>High Skill</w:t>
            </w:r>
          </w:p>
        </w:tc>
        <w:tc>
          <w:tcPr>
            <w:tcW w:w="331" w:type="pct"/>
            <w:tcBorders>
              <w:top w:val="nil"/>
              <w:left w:val="nil"/>
              <w:bottom w:val="single" w:sz="8" w:space="0" w:color="auto"/>
              <w:right w:val="single" w:sz="4" w:space="0" w:color="auto"/>
            </w:tcBorders>
            <w:shd w:val="clear" w:color="auto" w:fill="DEEAF6" w:themeFill="accent1" w:themeFillTint="33"/>
            <w:vAlign w:val="center"/>
            <w:hideMark/>
          </w:tcPr>
          <w:p w14:paraId="04FCE51C" w14:textId="77777777" w:rsidR="00184266" w:rsidRPr="00162DCA" w:rsidRDefault="286F398C" w:rsidP="286F398C">
            <w:pPr>
              <w:spacing w:after="0" w:line="276" w:lineRule="auto"/>
              <w:jc w:val="center"/>
              <w:rPr>
                <w:rFonts w:eastAsia="Times New Roman" w:cs="Times New Roman"/>
                <w:b/>
                <w:bCs/>
                <w:color w:val="000000" w:themeColor="text1"/>
                <w:sz w:val="20"/>
                <w:szCs w:val="20"/>
              </w:rPr>
            </w:pPr>
            <w:r w:rsidRPr="286F398C">
              <w:rPr>
                <w:rFonts w:eastAsia="Times New Roman" w:cs="Times New Roman"/>
                <w:b/>
                <w:bCs/>
                <w:color w:val="000000" w:themeColor="text1"/>
                <w:sz w:val="20"/>
                <w:szCs w:val="20"/>
              </w:rPr>
              <w:t>High Wage</w:t>
            </w:r>
          </w:p>
        </w:tc>
        <w:tc>
          <w:tcPr>
            <w:tcW w:w="369" w:type="pct"/>
            <w:tcBorders>
              <w:top w:val="nil"/>
              <w:left w:val="nil"/>
              <w:bottom w:val="single" w:sz="8" w:space="0" w:color="auto"/>
              <w:right w:val="single" w:sz="8" w:space="0" w:color="auto"/>
            </w:tcBorders>
            <w:shd w:val="clear" w:color="auto" w:fill="DEEAF6" w:themeFill="accent1" w:themeFillTint="33"/>
            <w:vAlign w:val="center"/>
            <w:hideMark/>
          </w:tcPr>
          <w:p w14:paraId="74EE0722" w14:textId="77777777" w:rsidR="00184266" w:rsidRPr="00162DCA" w:rsidRDefault="286F398C" w:rsidP="286F398C">
            <w:pPr>
              <w:spacing w:after="0" w:line="276" w:lineRule="auto"/>
              <w:jc w:val="center"/>
              <w:rPr>
                <w:rFonts w:eastAsia="Times New Roman" w:cs="Times New Roman"/>
                <w:b/>
                <w:bCs/>
                <w:color w:val="000000" w:themeColor="text1"/>
                <w:sz w:val="20"/>
                <w:szCs w:val="20"/>
              </w:rPr>
            </w:pPr>
            <w:r w:rsidRPr="286F398C">
              <w:rPr>
                <w:rFonts w:eastAsia="Times New Roman" w:cs="Times New Roman"/>
                <w:b/>
                <w:bCs/>
                <w:color w:val="000000" w:themeColor="text1"/>
                <w:sz w:val="20"/>
                <w:szCs w:val="20"/>
              </w:rPr>
              <w:t>High Demand</w:t>
            </w:r>
          </w:p>
        </w:tc>
        <w:tc>
          <w:tcPr>
            <w:tcW w:w="477" w:type="pct"/>
            <w:tcBorders>
              <w:top w:val="single" w:sz="8" w:space="0" w:color="auto"/>
              <w:bottom w:val="single" w:sz="8" w:space="0" w:color="auto"/>
              <w:right w:val="single" w:sz="8" w:space="0" w:color="auto"/>
            </w:tcBorders>
            <w:shd w:val="clear" w:color="auto" w:fill="DEEAF6" w:themeFill="accent1" w:themeFillTint="33"/>
            <w:vAlign w:val="center"/>
            <w:hideMark/>
          </w:tcPr>
          <w:p w14:paraId="6A94AABF" w14:textId="6DA1BC9E" w:rsidR="00184266" w:rsidRPr="00162DCA" w:rsidRDefault="7136FAE5" w:rsidP="7136FAE5">
            <w:pPr>
              <w:spacing w:after="0" w:line="276" w:lineRule="auto"/>
              <w:jc w:val="center"/>
              <w:rPr>
                <w:rFonts w:eastAsia="Times New Roman" w:cs="Times New Roman"/>
                <w:b/>
                <w:bCs/>
                <w:color w:val="000000" w:themeColor="text1"/>
                <w:sz w:val="20"/>
                <w:szCs w:val="20"/>
              </w:rPr>
            </w:pPr>
            <w:r w:rsidRPr="7136FAE5">
              <w:rPr>
                <w:rFonts w:eastAsia="Times New Roman" w:cs="Times New Roman"/>
                <w:b/>
                <w:bCs/>
                <w:color w:val="000000" w:themeColor="text1"/>
                <w:sz w:val="20"/>
                <w:szCs w:val="20"/>
              </w:rPr>
              <w:t>Employment 2016</w:t>
            </w:r>
          </w:p>
        </w:tc>
        <w:tc>
          <w:tcPr>
            <w:tcW w:w="483" w:type="pct"/>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14:paraId="646743EA" w14:textId="2F44A23B" w:rsidR="00184266" w:rsidRPr="00162DCA" w:rsidRDefault="286F398C" w:rsidP="286F398C">
            <w:pPr>
              <w:spacing w:after="0" w:line="276" w:lineRule="auto"/>
              <w:jc w:val="center"/>
              <w:rPr>
                <w:rFonts w:eastAsia="Times New Roman" w:cs="Times New Roman"/>
                <w:b/>
                <w:bCs/>
                <w:color w:val="000000" w:themeColor="text1"/>
                <w:sz w:val="20"/>
                <w:szCs w:val="20"/>
              </w:rPr>
            </w:pPr>
            <w:r w:rsidRPr="286F398C">
              <w:rPr>
                <w:rFonts w:eastAsia="Times New Roman" w:cs="Times New Roman"/>
                <w:b/>
                <w:bCs/>
                <w:color w:val="000000" w:themeColor="text1"/>
                <w:sz w:val="20"/>
                <w:szCs w:val="20"/>
              </w:rPr>
              <w:t>Employment Change           2014-2024</w:t>
            </w:r>
          </w:p>
        </w:tc>
        <w:tc>
          <w:tcPr>
            <w:tcW w:w="483" w:type="pct"/>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14:paraId="68A562BD" w14:textId="4ED49406" w:rsidR="00184266" w:rsidRPr="00162DCA" w:rsidRDefault="286F398C" w:rsidP="286F398C">
            <w:pPr>
              <w:spacing w:after="0" w:line="276" w:lineRule="auto"/>
              <w:jc w:val="center"/>
              <w:rPr>
                <w:rFonts w:eastAsia="Times New Roman" w:cs="Times New Roman"/>
                <w:b/>
                <w:bCs/>
                <w:color w:val="000000" w:themeColor="text1"/>
                <w:sz w:val="20"/>
                <w:szCs w:val="20"/>
              </w:rPr>
            </w:pPr>
            <w:r w:rsidRPr="286F398C">
              <w:rPr>
                <w:rFonts w:eastAsia="Times New Roman" w:cs="Times New Roman"/>
                <w:b/>
                <w:bCs/>
                <w:color w:val="000000" w:themeColor="text1"/>
                <w:sz w:val="20"/>
                <w:szCs w:val="20"/>
              </w:rPr>
              <w:t>Employment Growth        2014-2024</w:t>
            </w:r>
          </w:p>
        </w:tc>
        <w:tc>
          <w:tcPr>
            <w:tcW w:w="451" w:type="pct"/>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14:paraId="2BC9DABB" w14:textId="01BD2C47" w:rsidR="00184266" w:rsidRPr="00162DCA" w:rsidRDefault="286F398C" w:rsidP="286F398C">
            <w:pPr>
              <w:spacing w:after="0" w:line="276" w:lineRule="auto"/>
              <w:jc w:val="center"/>
              <w:rPr>
                <w:rFonts w:eastAsia="Times New Roman" w:cs="Times New Roman"/>
                <w:b/>
                <w:bCs/>
                <w:color w:val="000000" w:themeColor="text1"/>
                <w:sz w:val="20"/>
                <w:szCs w:val="20"/>
              </w:rPr>
            </w:pPr>
            <w:r w:rsidRPr="286F398C">
              <w:rPr>
                <w:rFonts w:eastAsia="Times New Roman" w:cs="Times New Roman"/>
                <w:b/>
                <w:bCs/>
                <w:color w:val="000000" w:themeColor="text1"/>
                <w:sz w:val="20"/>
                <w:szCs w:val="20"/>
              </w:rPr>
              <w:t>Average Wage 2016</w:t>
            </w:r>
          </w:p>
        </w:tc>
      </w:tr>
      <w:tr w:rsidR="00DB1CED" w:rsidRPr="00BC42A7" w14:paraId="73640C80" w14:textId="77777777" w:rsidTr="286F398C">
        <w:trPr>
          <w:trHeight w:val="336"/>
        </w:trPr>
        <w:tc>
          <w:tcPr>
            <w:tcW w:w="48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0291905" w14:textId="2AD99D47" w:rsidR="00DB1CED" w:rsidRPr="00E05F3A" w:rsidRDefault="286F398C" w:rsidP="286F398C">
            <w:pPr>
              <w:spacing w:after="0" w:line="276" w:lineRule="auto"/>
              <w:jc w:val="center"/>
              <w:rPr>
                <w:rFonts w:ascii="Times New Roman" w:eastAsia="Times New Roman" w:hAnsi="Times New Roman" w:cs="Times New Roman"/>
                <w:sz w:val="19"/>
                <w:szCs w:val="19"/>
              </w:rPr>
            </w:pPr>
            <w:r w:rsidRPr="286F398C">
              <w:rPr>
                <w:rFonts w:ascii="Times New Roman" w:eastAsia="Times New Roman" w:hAnsi="Times New Roman" w:cs="Times New Roman"/>
                <w:sz w:val="19"/>
                <w:szCs w:val="19"/>
              </w:rPr>
              <w:t>13-1161</w:t>
            </w:r>
          </w:p>
        </w:tc>
        <w:tc>
          <w:tcPr>
            <w:tcW w:w="1256" w:type="pct"/>
            <w:tcBorders>
              <w:top w:val="single" w:sz="8" w:space="0" w:color="auto"/>
              <w:left w:val="nil"/>
              <w:bottom w:val="single" w:sz="4" w:space="0" w:color="auto"/>
              <w:right w:val="nil"/>
            </w:tcBorders>
            <w:shd w:val="clear" w:color="auto" w:fill="FFFFFF" w:themeFill="background1"/>
            <w:noWrap/>
            <w:vAlign w:val="center"/>
          </w:tcPr>
          <w:p w14:paraId="33B19255" w14:textId="611914FC" w:rsidR="00DB1CED" w:rsidRPr="00E05F3A" w:rsidRDefault="286F398C" w:rsidP="286F398C">
            <w:pPr>
              <w:spacing w:after="0" w:line="276" w:lineRule="auto"/>
              <w:rPr>
                <w:rFonts w:ascii="Times New Roman" w:eastAsia="Times New Roman" w:hAnsi="Times New Roman" w:cs="Times New Roman"/>
                <w:sz w:val="19"/>
                <w:szCs w:val="19"/>
              </w:rPr>
            </w:pPr>
            <w:r w:rsidRPr="286F398C">
              <w:rPr>
                <w:rFonts w:ascii="Times New Roman" w:eastAsia="Times New Roman" w:hAnsi="Times New Roman" w:cs="Times New Roman"/>
                <w:sz w:val="19"/>
                <w:szCs w:val="19"/>
              </w:rPr>
              <w:t>Market Research Analysts and Marketing Specialists</w:t>
            </w:r>
          </w:p>
        </w:tc>
        <w:tc>
          <w:tcPr>
            <w:tcW w:w="331" w:type="pct"/>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3F1F7C6E" w14:textId="2B3B7D3D" w:rsidR="00DB1CED" w:rsidRPr="00E05F3A" w:rsidRDefault="00DB1CED" w:rsidP="286F398C">
            <w:pPr>
              <w:spacing w:after="0" w:line="276" w:lineRule="auto"/>
              <w:jc w:val="center"/>
              <w:rPr>
                <w:rFonts w:ascii="Times New Roman" w:eastAsia="Times New Roman" w:hAnsi="Times New Roman" w:cs="Times New Roman"/>
                <w:color w:val="000000" w:themeColor="text1"/>
                <w:sz w:val="19"/>
                <w:szCs w:val="19"/>
              </w:rPr>
            </w:pPr>
          </w:p>
        </w:tc>
        <w:tc>
          <w:tcPr>
            <w:tcW w:w="331" w:type="pct"/>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3E47A597" w14:textId="54DCD9A4" w:rsidR="00DB1CED" w:rsidRPr="00E05F3A" w:rsidRDefault="286F398C" w:rsidP="286F398C">
            <w:pPr>
              <w:spacing w:after="0" w:line="276" w:lineRule="auto"/>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x</w:t>
            </w:r>
          </w:p>
        </w:tc>
        <w:tc>
          <w:tcPr>
            <w:tcW w:w="331" w:type="pct"/>
            <w:tcBorders>
              <w:top w:val="single" w:sz="8" w:space="0" w:color="auto"/>
              <w:left w:val="nil"/>
              <w:bottom w:val="single" w:sz="4" w:space="0" w:color="auto"/>
              <w:right w:val="single" w:sz="4" w:space="0" w:color="auto"/>
            </w:tcBorders>
            <w:shd w:val="clear" w:color="auto" w:fill="F2F2F2" w:themeFill="background1" w:themeFillShade="F2"/>
            <w:noWrap/>
            <w:vAlign w:val="center"/>
          </w:tcPr>
          <w:p w14:paraId="5DA85C1C" w14:textId="47CBE53B" w:rsidR="00DB1CED" w:rsidRPr="00E05F3A" w:rsidRDefault="286F398C" w:rsidP="286F398C">
            <w:pPr>
              <w:spacing w:after="0" w:line="276" w:lineRule="auto"/>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x</w:t>
            </w:r>
          </w:p>
        </w:tc>
        <w:tc>
          <w:tcPr>
            <w:tcW w:w="369" w:type="pct"/>
            <w:tcBorders>
              <w:top w:val="single" w:sz="8" w:space="0" w:color="auto"/>
              <w:left w:val="nil"/>
              <w:bottom w:val="single" w:sz="4" w:space="0" w:color="auto"/>
              <w:right w:val="single" w:sz="8" w:space="0" w:color="auto"/>
            </w:tcBorders>
            <w:shd w:val="clear" w:color="auto" w:fill="F2F2F2" w:themeFill="background1" w:themeFillShade="F2"/>
            <w:noWrap/>
            <w:vAlign w:val="center"/>
          </w:tcPr>
          <w:p w14:paraId="1EE2783D" w14:textId="5D5482BE" w:rsidR="00DB1CED" w:rsidRPr="00E05F3A" w:rsidRDefault="286F398C" w:rsidP="286F398C">
            <w:pPr>
              <w:spacing w:after="0" w:line="276" w:lineRule="auto"/>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x</w:t>
            </w:r>
          </w:p>
        </w:tc>
        <w:tc>
          <w:tcPr>
            <w:tcW w:w="477" w:type="pct"/>
            <w:tcBorders>
              <w:top w:val="single" w:sz="8" w:space="0" w:color="auto"/>
              <w:left w:val="nil"/>
              <w:bottom w:val="single" w:sz="4" w:space="0" w:color="auto"/>
              <w:right w:val="single" w:sz="4" w:space="0" w:color="auto"/>
            </w:tcBorders>
            <w:shd w:val="clear" w:color="auto" w:fill="FFFFFF" w:themeFill="background1"/>
            <w:noWrap/>
            <w:vAlign w:val="center"/>
          </w:tcPr>
          <w:p w14:paraId="712B7C5F" w14:textId="2305D397" w:rsidR="00DB1CED" w:rsidRPr="00E05F3A" w:rsidRDefault="286F398C" w:rsidP="286F398C">
            <w:pPr>
              <w:spacing w:after="0" w:line="276" w:lineRule="auto"/>
              <w:ind w:firstLineChars="100" w:firstLine="190"/>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1,953</w:t>
            </w:r>
          </w:p>
        </w:tc>
        <w:tc>
          <w:tcPr>
            <w:tcW w:w="483" w:type="pct"/>
            <w:tcBorders>
              <w:top w:val="single" w:sz="8" w:space="0" w:color="auto"/>
              <w:left w:val="nil"/>
              <w:bottom w:val="single" w:sz="4" w:space="0" w:color="auto"/>
              <w:right w:val="single" w:sz="4" w:space="0" w:color="auto"/>
            </w:tcBorders>
            <w:shd w:val="clear" w:color="auto" w:fill="FFFFFF" w:themeFill="background1"/>
            <w:noWrap/>
            <w:vAlign w:val="center"/>
          </w:tcPr>
          <w:p w14:paraId="2C4F3BE7" w14:textId="47912496" w:rsidR="00DB1CED" w:rsidRPr="00E05F3A" w:rsidRDefault="286F398C" w:rsidP="286F398C">
            <w:pPr>
              <w:spacing w:after="0" w:line="276" w:lineRule="auto"/>
              <w:ind w:firstLineChars="200" w:firstLine="380"/>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345</w:t>
            </w:r>
          </w:p>
        </w:tc>
        <w:tc>
          <w:tcPr>
            <w:tcW w:w="483" w:type="pct"/>
            <w:tcBorders>
              <w:top w:val="single" w:sz="8" w:space="0" w:color="auto"/>
              <w:left w:val="nil"/>
              <w:bottom w:val="single" w:sz="4" w:space="0" w:color="auto"/>
              <w:right w:val="single" w:sz="4" w:space="0" w:color="auto"/>
            </w:tcBorders>
            <w:shd w:val="clear" w:color="auto" w:fill="FFFFFF" w:themeFill="background1"/>
            <w:noWrap/>
            <w:vAlign w:val="center"/>
          </w:tcPr>
          <w:p w14:paraId="76B9DC44" w14:textId="2CDC15E2" w:rsidR="00DB1CED" w:rsidRPr="00E05F3A" w:rsidRDefault="286F398C" w:rsidP="286F398C">
            <w:pPr>
              <w:spacing w:after="0" w:line="276" w:lineRule="auto"/>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17.8%</w:t>
            </w:r>
          </w:p>
        </w:tc>
        <w:tc>
          <w:tcPr>
            <w:tcW w:w="451" w:type="pct"/>
            <w:tcBorders>
              <w:top w:val="single" w:sz="8" w:space="0" w:color="auto"/>
              <w:left w:val="nil"/>
              <w:bottom w:val="single" w:sz="4" w:space="0" w:color="auto"/>
              <w:right w:val="single" w:sz="8" w:space="0" w:color="auto"/>
            </w:tcBorders>
            <w:shd w:val="clear" w:color="auto" w:fill="FFFFFF" w:themeFill="background1"/>
            <w:noWrap/>
            <w:vAlign w:val="center"/>
          </w:tcPr>
          <w:p w14:paraId="53440441" w14:textId="4E638C64" w:rsidR="00DB1CED" w:rsidRPr="00E05F3A" w:rsidRDefault="286F398C" w:rsidP="286F398C">
            <w:pPr>
              <w:spacing w:after="0" w:line="276" w:lineRule="auto"/>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$79,280</w:t>
            </w:r>
          </w:p>
        </w:tc>
      </w:tr>
      <w:tr w:rsidR="007B7771" w:rsidRPr="00BC42A7" w14:paraId="0539F781" w14:textId="77777777" w:rsidTr="286F398C">
        <w:trPr>
          <w:trHeight w:val="336"/>
        </w:trPr>
        <w:tc>
          <w:tcPr>
            <w:tcW w:w="48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60407100" w14:textId="7F946C2F" w:rsidR="007B7771" w:rsidRPr="00E05F3A" w:rsidRDefault="286F398C" w:rsidP="286F398C">
            <w:pPr>
              <w:spacing w:after="0" w:line="276" w:lineRule="auto"/>
              <w:jc w:val="center"/>
              <w:rPr>
                <w:rFonts w:ascii="Times New Roman" w:eastAsia="Times New Roman" w:hAnsi="Times New Roman" w:cs="Times New Roman"/>
                <w:sz w:val="19"/>
                <w:szCs w:val="19"/>
              </w:rPr>
            </w:pPr>
            <w:r w:rsidRPr="286F398C">
              <w:rPr>
                <w:rFonts w:ascii="Times New Roman" w:eastAsia="Times New Roman" w:hAnsi="Times New Roman" w:cs="Times New Roman"/>
                <w:sz w:val="19"/>
                <w:szCs w:val="19"/>
              </w:rPr>
              <w:t>11-2021</w:t>
            </w:r>
          </w:p>
        </w:tc>
        <w:tc>
          <w:tcPr>
            <w:tcW w:w="1256" w:type="pct"/>
            <w:tcBorders>
              <w:top w:val="single" w:sz="4" w:space="0" w:color="auto"/>
              <w:left w:val="nil"/>
              <w:bottom w:val="single" w:sz="4" w:space="0" w:color="auto"/>
              <w:right w:val="nil"/>
            </w:tcBorders>
            <w:shd w:val="clear" w:color="auto" w:fill="FFFFFF" w:themeFill="background1"/>
            <w:noWrap/>
            <w:vAlign w:val="center"/>
          </w:tcPr>
          <w:p w14:paraId="233BF96C" w14:textId="383320CE" w:rsidR="007B7771" w:rsidRPr="00E05F3A" w:rsidRDefault="286F398C" w:rsidP="286F398C">
            <w:pPr>
              <w:spacing w:after="0" w:line="276" w:lineRule="auto"/>
              <w:rPr>
                <w:rFonts w:ascii="Times New Roman" w:eastAsia="Times New Roman" w:hAnsi="Times New Roman" w:cs="Times New Roman"/>
                <w:sz w:val="19"/>
                <w:szCs w:val="19"/>
              </w:rPr>
            </w:pPr>
            <w:r w:rsidRPr="286F398C">
              <w:rPr>
                <w:rFonts w:ascii="Times New Roman" w:eastAsia="Times New Roman" w:hAnsi="Times New Roman" w:cs="Times New Roman"/>
                <w:sz w:val="19"/>
                <w:szCs w:val="19"/>
              </w:rPr>
              <w:t>Marketing Managers</w:t>
            </w:r>
          </w:p>
        </w:tc>
        <w:tc>
          <w:tcPr>
            <w:tcW w:w="331" w:type="pct"/>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1F62D8EC" w14:textId="45E6F3A0" w:rsidR="007B7771" w:rsidRPr="00E05F3A" w:rsidRDefault="007B7771" w:rsidP="286F398C">
            <w:pPr>
              <w:spacing w:after="0" w:line="276" w:lineRule="auto"/>
              <w:jc w:val="center"/>
              <w:rPr>
                <w:rFonts w:ascii="Times New Roman" w:eastAsia="Times New Roman" w:hAnsi="Times New Roman" w:cs="Times New Roman"/>
                <w:color w:val="000000" w:themeColor="text1"/>
                <w:sz w:val="19"/>
                <w:szCs w:val="19"/>
              </w:rPr>
            </w:pPr>
          </w:p>
        </w:tc>
        <w:tc>
          <w:tcPr>
            <w:tcW w:w="331" w:type="pct"/>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4EDC77B4" w14:textId="5843CE59" w:rsidR="007B7771" w:rsidRPr="00E05F3A" w:rsidRDefault="286F398C" w:rsidP="286F398C">
            <w:pPr>
              <w:spacing w:after="0" w:line="276" w:lineRule="auto"/>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x</w:t>
            </w:r>
          </w:p>
        </w:tc>
        <w:tc>
          <w:tcPr>
            <w:tcW w:w="33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AE91B90" w14:textId="243F8BD2" w:rsidR="007B7771" w:rsidRPr="00E05F3A" w:rsidRDefault="286F398C" w:rsidP="286F398C">
            <w:pPr>
              <w:spacing w:after="0" w:line="276" w:lineRule="auto"/>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x</w:t>
            </w:r>
          </w:p>
        </w:tc>
        <w:tc>
          <w:tcPr>
            <w:tcW w:w="369"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14:paraId="5BD36816" w14:textId="79579F0A" w:rsidR="007B7771" w:rsidRPr="00E05F3A" w:rsidRDefault="286F398C" w:rsidP="286F398C">
            <w:pPr>
              <w:spacing w:after="0" w:line="276" w:lineRule="auto"/>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x</w:t>
            </w:r>
          </w:p>
        </w:tc>
        <w:tc>
          <w:tcPr>
            <w:tcW w:w="477" w:type="pct"/>
            <w:tcBorders>
              <w:top w:val="single" w:sz="4" w:space="0" w:color="auto"/>
              <w:left w:val="nil"/>
              <w:bottom w:val="single" w:sz="4" w:space="0" w:color="auto"/>
              <w:right w:val="single" w:sz="4" w:space="0" w:color="auto"/>
            </w:tcBorders>
            <w:shd w:val="clear" w:color="auto" w:fill="FFFFFF" w:themeFill="background1"/>
            <w:noWrap/>
            <w:vAlign w:val="center"/>
          </w:tcPr>
          <w:p w14:paraId="584CE8BC" w14:textId="5032B23B" w:rsidR="007B7771" w:rsidRPr="00E05F3A" w:rsidRDefault="286F398C" w:rsidP="286F398C">
            <w:pPr>
              <w:spacing w:after="0" w:line="276" w:lineRule="auto"/>
              <w:ind w:firstLineChars="100" w:firstLine="190"/>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2,092</w:t>
            </w:r>
          </w:p>
        </w:tc>
        <w:tc>
          <w:tcPr>
            <w:tcW w:w="483" w:type="pct"/>
            <w:tcBorders>
              <w:top w:val="single" w:sz="4" w:space="0" w:color="auto"/>
              <w:left w:val="nil"/>
              <w:bottom w:val="single" w:sz="4" w:space="0" w:color="auto"/>
              <w:right w:val="single" w:sz="4" w:space="0" w:color="auto"/>
            </w:tcBorders>
            <w:shd w:val="clear" w:color="auto" w:fill="FFFFFF" w:themeFill="background1"/>
            <w:noWrap/>
            <w:vAlign w:val="center"/>
          </w:tcPr>
          <w:p w14:paraId="19895ED9" w14:textId="0853E2C2" w:rsidR="007B7771" w:rsidRPr="00E05F3A" w:rsidRDefault="286F398C" w:rsidP="286F398C">
            <w:pPr>
              <w:spacing w:after="0" w:line="276" w:lineRule="auto"/>
              <w:ind w:firstLineChars="200" w:firstLine="380"/>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102</w:t>
            </w:r>
          </w:p>
        </w:tc>
        <w:tc>
          <w:tcPr>
            <w:tcW w:w="483" w:type="pct"/>
            <w:tcBorders>
              <w:top w:val="single" w:sz="4" w:space="0" w:color="auto"/>
              <w:left w:val="nil"/>
              <w:bottom w:val="single" w:sz="4" w:space="0" w:color="auto"/>
              <w:right w:val="single" w:sz="4" w:space="0" w:color="auto"/>
            </w:tcBorders>
            <w:shd w:val="clear" w:color="auto" w:fill="FFFFFF" w:themeFill="background1"/>
            <w:noWrap/>
            <w:vAlign w:val="center"/>
          </w:tcPr>
          <w:p w14:paraId="4608698C" w14:textId="234B2D76" w:rsidR="007B7771" w:rsidRPr="00E05F3A" w:rsidRDefault="286F398C" w:rsidP="286F398C">
            <w:pPr>
              <w:spacing w:after="0" w:line="276" w:lineRule="auto"/>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4.0%</w:t>
            </w:r>
          </w:p>
        </w:tc>
        <w:tc>
          <w:tcPr>
            <w:tcW w:w="451" w:type="pct"/>
            <w:tcBorders>
              <w:top w:val="single" w:sz="4" w:space="0" w:color="auto"/>
              <w:left w:val="nil"/>
              <w:bottom w:val="single" w:sz="4" w:space="0" w:color="auto"/>
              <w:right w:val="single" w:sz="8" w:space="0" w:color="auto"/>
            </w:tcBorders>
            <w:shd w:val="clear" w:color="auto" w:fill="FFFFFF" w:themeFill="background1"/>
            <w:noWrap/>
            <w:vAlign w:val="center"/>
          </w:tcPr>
          <w:p w14:paraId="4BC5FAF9" w14:textId="19CB4541" w:rsidR="007B7771" w:rsidRPr="00E05F3A" w:rsidRDefault="286F398C" w:rsidP="286F398C">
            <w:pPr>
              <w:spacing w:after="0" w:line="276" w:lineRule="auto"/>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$173,850</w:t>
            </w:r>
          </w:p>
        </w:tc>
      </w:tr>
      <w:tr w:rsidR="00822D4C" w:rsidRPr="00BC42A7" w14:paraId="4235FB63" w14:textId="77777777" w:rsidTr="286F398C">
        <w:trPr>
          <w:trHeight w:val="336"/>
        </w:trPr>
        <w:tc>
          <w:tcPr>
            <w:tcW w:w="48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144AA558" w14:textId="25454948" w:rsidR="00822D4C" w:rsidRPr="00955926" w:rsidRDefault="286F398C" w:rsidP="286F398C">
            <w:pPr>
              <w:spacing w:after="0" w:line="276" w:lineRule="auto"/>
              <w:jc w:val="center"/>
              <w:rPr>
                <w:rFonts w:ascii="Times New Roman" w:eastAsia="Times New Roman" w:hAnsi="Times New Roman" w:cs="Times New Roman"/>
                <w:sz w:val="19"/>
                <w:szCs w:val="19"/>
              </w:rPr>
            </w:pPr>
            <w:r w:rsidRPr="286F398C">
              <w:rPr>
                <w:rFonts w:ascii="Times New Roman" w:eastAsia="Times New Roman" w:hAnsi="Times New Roman" w:cs="Times New Roman"/>
                <w:sz w:val="19"/>
                <w:szCs w:val="19"/>
              </w:rPr>
              <w:t>27-3031</w:t>
            </w:r>
          </w:p>
        </w:tc>
        <w:tc>
          <w:tcPr>
            <w:tcW w:w="1256" w:type="pct"/>
            <w:tcBorders>
              <w:top w:val="single" w:sz="4" w:space="0" w:color="auto"/>
              <w:left w:val="nil"/>
              <w:bottom w:val="single" w:sz="4" w:space="0" w:color="auto"/>
              <w:right w:val="nil"/>
            </w:tcBorders>
            <w:shd w:val="clear" w:color="auto" w:fill="FFFFFF" w:themeFill="background1"/>
            <w:noWrap/>
            <w:vAlign w:val="center"/>
          </w:tcPr>
          <w:p w14:paraId="0EB5D5CC" w14:textId="75FA18D8" w:rsidR="00822D4C" w:rsidRPr="00955926" w:rsidRDefault="286F398C" w:rsidP="286F398C">
            <w:pPr>
              <w:spacing w:after="0" w:line="276" w:lineRule="auto"/>
              <w:rPr>
                <w:rFonts w:ascii="Times New Roman" w:eastAsia="Times New Roman" w:hAnsi="Times New Roman" w:cs="Times New Roman"/>
                <w:sz w:val="19"/>
                <w:szCs w:val="19"/>
              </w:rPr>
            </w:pPr>
            <w:r w:rsidRPr="286F398C">
              <w:rPr>
                <w:rFonts w:ascii="Times New Roman" w:eastAsia="Times New Roman" w:hAnsi="Times New Roman" w:cs="Times New Roman"/>
                <w:sz w:val="19"/>
                <w:szCs w:val="19"/>
              </w:rPr>
              <w:t>Public Relations Specialists</w:t>
            </w:r>
          </w:p>
        </w:tc>
        <w:tc>
          <w:tcPr>
            <w:tcW w:w="331" w:type="pct"/>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64136F10" w14:textId="77A5A5F4" w:rsidR="00822D4C" w:rsidRPr="00955926" w:rsidRDefault="00822D4C" w:rsidP="286F398C">
            <w:pPr>
              <w:spacing w:after="0" w:line="276" w:lineRule="auto"/>
              <w:jc w:val="center"/>
              <w:rPr>
                <w:rFonts w:ascii="Times New Roman" w:eastAsia="Times New Roman" w:hAnsi="Times New Roman" w:cs="Times New Roman"/>
                <w:color w:val="000000" w:themeColor="text1"/>
                <w:sz w:val="19"/>
                <w:szCs w:val="19"/>
              </w:rPr>
            </w:pPr>
          </w:p>
        </w:tc>
        <w:tc>
          <w:tcPr>
            <w:tcW w:w="331" w:type="pct"/>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70D7A8C1" w14:textId="043E6FB8" w:rsidR="00822D4C" w:rsidRPr="00955926" w:rsidRDefault="286F398C" w:rsidP="286F398C">
            <w:pPr>
              <w:spacing w:after="0" w:line="276" w:lineRule="auto"/>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x</w:t>
            </w:r>
          </w:p>
        </w:tc>
        <w:tc>
          <w:tcPr>
            <w:tcW w:w="33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71F66B" w14:textId="154483A2" w:rsidR="00822D4C" w:rsidRPr="00955926" w:rsidRDefault="286F398C" w:rsidP="286F398C">
            <w:pPr>
              <w:spacing w:after="0" w:line="276" w:lineRule="auto"/>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x</w:t>
            </w:r>
          </w:p>
        </w:tc>
        <w:tc>
          <w:tcPr>
            <w:tcW w:w="369"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14:paraId="5B07158D" w14:textId="4BB90BF5" w:rsidR="00822D4C" w:rsidRPr="00955926" w:rsidRDefault="286F398C" w:rsidP="286F398C">
            <w:pPr>
              <w:spacing w:after="0" w:line="276" w:lineRule="auto"/>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x</w:t>
            </w:r>
          </w:p>
        </w:tc>
        <w:tc>
          <w:tcPr>
            <w:tcW w:w="477" w:type="pct"/>
            <w:tcBorders>
              <w:top w:val="single" w:sz="4" w:space="0" w:color="auto"/>
              <w:left w:val="nil"/>
              <w:bottom w:val="single" w:sz="4" w:space="0" w:color="auto"/>
              <w:right w:val="single" w:sz="4" w:space="0" w:color="auto"/>
            </w:tcBorders>
            <w:shd w:val="clear" w:color="auto" w:fill="FFFFFF" w:themeFill="background1"/>
            <w:noWrap/>
            <w:vAlign w:val="center"/>
          </w:tcPr>
          <w:p w14:paraId="39D2A248" w14:textId="33EC97B4" w:rsidR="00822D4C" w:rsidRPr="00955926" w:rsidRDefault="286F398C" w:rsidP="286F398C">
            <w:pPr>
              <w:spacing w:after="0" w:line="276" w:lineRule="auto"/>
              <w:ind w:firstLineChars="100" w:firstLine="190"/>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601</w:t>
            </w:r>
          </w:p>
        </w:tc>
        <w:tc>
          <w:tcPr>
            <w:tcW w:w="483" w:type="pct"/>
            <w:tcBorders>
              <w:top w:val="single" w:sz="4" w:space="0" w:color="auto"/>
              <w:left w:val="nil"/>
              <w:bottom w:val="single" w:sz="4" w:space="0" w:color="auto"/>
              <w:right w:val="single" w:sz="4" w:space="0" w:color="auto"/>
            </w:tcBorders>
            <w:shd w:val="clear" w:color="auto" w:fill="FFFFFF" w:themeFill="background1"/>
            <w:noWrap/>
            <w:vAlign w:val="center"/>
          </w:tcPr>
          <w:p w14:paraId="60A878C0" w14:textId="39A221B2" w:rsidR="00822D4C" w:rsidRPr="00955926" w:rsidRDefault="286F398C" w:rsidP="286F398C">
            <w:pPr>
              <w:spacing w:after="0" w:line="276" w:lineRule="auto"/>
              <w:ind w:firstLineChars="200" w:firstLine="380"/>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62</w:t>
            </w:r>
          </w:p>
        </w:tc>
        <w:tc>
          <w:tcPr>
            <w:tcW w:w="483" w:type="pct"/>
            <w:tcBorders>
              <w:top w:val="single" w:sz="4" w:space="0" w:color="auto"/>
              <w:left w:val="nil"/>
              <w:bottom w:val="single" w:sz="4" w:space="0" w:color="auto"/>
              <w:right w:val="single" w:sz="4" w:space="0" w:color="auto"/>
            </w:tcBorders>
            <w:shd w:val="clear" w:color="auto" w:fill="FFFFFF" w:themeFill="background1"/>
            <w:noWrap/>
            <w:vAlign w:val="center"/>
          </w:tcPr>
          <w:p w14:paraId="3A2D3A5D" w14:textId="5C3B1BAF" w:rsidR="00822D4C" w:rsidRPr="00955926" w:rsidRDefault="286F398C" w:rsidP="286F398C">
            <w:pPr>
              <w:spacing w:after="0" w:line="276" w:lineRule="auto"/>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8.4%</w:t>
            </w:r>
          </w:p>
        </w:tc>
        <w:tc>
          <w:tcPr>
            <w:tcW w:w="451" w:type="pct"/>
            <w:tcBorders>
              <w:top w:val="single" w:sz="4" w:space="0" w:color="auto"/>
              <w:left w:val="nil"/>
              <w:bottom w:val="single" w:sz="4" w:space="0" w:color="auto"/>
              <w:right w:val="single" w:sz="8" w:space="0" w:color="auto"/>
            </w:tcBorders>
            <w:shd w:val="clear" w:color="auto" w:fill="FFFFFF" w:themeFill="background1"/>
            <w:noWrap/>
            <w:vAlign w:val="center"/>
          </w:tcPr>
          <w:p w14:paraId="7424C8BD" w14:textId="4740B930" w:rsidR="00822D4C" w:rsidRPr="00955926" w:rsidRDefault="286F398C" w:rsidP="286F398C">
            <w:pPr>
              <w:spacing w:after="0" w:line="276" w:lineRule="auto"/>
              <w:jc w:val="center"/>
              <w:rPr>
                <w:rFonts w:ascii="Times New Roman" w:eastAsia="Times New Roman" w:hAnsi="Times New Roman" w:cs="Times New Roman"/>
                <w:color w:val="000000" w:themeColor="text1"/>
                <w:sz w:val="19"/>
                <w:szCs w:val="19"/>
              </w:rPr>
            </w:pPr>
            <w:r w:rsidRPr="286F398C">
              <w:rPr>
                <w:rFonts w:ascii="Times New Roman" w:eastAsia="Times New Roman" w:hAnsi="Times New Roman" w:cs="Times New Roman"/>
                <w:color w:val="000000" w:themeColor="text1"/>
                <w:sz w:val="19"/>
                <w:szCs w:val="19"/>
              </w:rPr>
              <w:t>$61,220</w:t>
            </w:r>
          </w:p>
        </w:tc>
      </w:tr>
      <w:tr w:rsidR="007B7771" w:rsidRPr="00BC42A7" w14:paraId="42790DEB" w14:textId="77777777" w:rsidTr="286F398C">
        <w:trPr>
          <w:trHeight w:val="336"/>
        </w:trPr>
        <w:tc>
          <w:tcPr>
            <w:tcW w:w="48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42866586" w14:textId="38048EFD" w:rsidR="007B7771" w:rsidRPr="0003491E" w:rsidRDefault="286F398C" w:rsidP="286F398C">
            <w:pPr>
              <w:spacing w:after="0" w:line="276" w:lineRule="auto"/>
              <w:jc w:val="center"/>
              <w:rPr>
                <w:rFonts w:eastAsia="Times New Roman" w:cs="Times New Roman"/>
                <w:color w:val="000000" w:themeColor="text1"/>
                <w:sz w:val="20"/>
                <w:szCs w:val="20"/>
              </w:rPr>
            </w:pPr>
            <w:r w:rsidRPr="286F398C">
              <w:rPr>
                <w:rFonts w:eastAsia="Times New Roman" w:cs="Times New Roman"/>
                <w:color w:val="000000" w:themeColor="text1"/>
                <w:sz w:val="20"/>
                <w:szCs w:val="20"/>
              </w:rPr>
              <w:t>41-3099</w:t>
            </w:r>
          </w:p>
        </w:tc>
        <w:tc>
          <w:tcPr>
            <w:tcW w:w="1256" w:type="pct"/>
            <w:tcBorders>
              <w:top w:val="single" w:sz="4" w:space="0" w:color="auto"/>
              <w:left w:val="nil"/>
              <w:bottom w:val="single" w:sz="4" w:space="0" w:color="auto"/>
              <w:right w:val="nil"/>
            </w:tcBorders>
            <w:shd w:val="clear" w:color="auto" w:fill="FFFFFF" w:themeFill="background1"/>
            <w:noWrap/>
          </w:tcPr>
          <w:p w14:paraId="38F1A584" w14:textId="17094DBF" w:rsidR="007B7771" w:rsidRPr="0003491E" w:rsidRDefault="286F398C" w:rsidP="286F398C">
            <w:pPr>
              <w:spacing w:after="0" w:line="276" w:lineRule="auto"/>
              <w:rPr>
                <w:rFonts w:eastAsia="Times New Roman" w:cs="Times New Roman"/>
                <w:i/>
                <w:color w:val="000000"/>
                <w:sz w:val="20"/>
                <w:szCs w:val="20"/>
              </w:rPr>
            </w:pPr>
            <w:r w:rsidRPr="286F398C">
              <w:rPr>
                <w:rFonts w:ascii="Times New Roman" w:eastAsia="Times New Roman" w:hAnsi="Times New Roman" w:cs="Times New Roman"/>
                <w:sz w:val="19"/>
                <w:szCs w:val="19"/>
              </w:rPr>
              <w:t>Sales Representatives, Services, All Other</w:t>
            </w:r>
          </w:p>
        </w:tc>
        <w:tc>
          <w:tcPr>
            <w:tcW w:w="331" w:type="pct"/>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73E2386F" w14:textId="4F7495BB" w:rsidR="007B7771" w:rsidRPr="0003491E" w:rsidRDefault="286F398C" w:rsidP="286F398C">
            <w:pPr>
              <w:spacing w:after="0" w:line="276" w:lineRule="auto"/>
              <w:jc w:val="center"/>
              <w:rPr>
                <w:rFonts w:eastAsia="Times New Roman" w:cs="Times New Roman"/>
                <w:color w:val="000000" w:themeColor="text1"/>
                <w:sz w:val="20"/>
                <w:szCs w:val="20"/>
              </w:rPr>
            </w:pPr>
            <w:r w:rsidRPr="286F398C">
              <w:rPr>
                <w:rFonts w:eastAsia="Times New Roman" w:cs="Times New Roman"/>
                <w:color w:val="000000" w:themeColor="text1"/>
                <w:sz w:val="20"/>
                <w:szCs w:val="20"/>
              </w:rPr>
              <w:t>x</w:t>
            </w:r>
          </w:p>
        </w:tc>
        <w:tc>
          <w:tcPr>
            <w:tcW w:w="331" w:type="pct"/>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296778A5" w14:textId="6929CBA9" w:rsidR="007B7771" w:rsidRPr="0003491E" w:rsidRDefault="007B7771" w:rsidP="286F398C">
            <w:pPr>
              <w:spacing w:after="0" w:line="276" w:lineRule="auto"/>
              <w:jc w:val="center"/>
              <w:rPr>
                <w:rFonts w:eastAsia="Times New Roman" w:cs="Times New Roman"/>
                <w:color w:val="000000" w:themeColor="text1"/>
                <w:sz w:val="20"/>
                <w:szCs w:val="20"/>
              </w:rPr>
            </w:pPr>
          </w:p>
        </w:tc>
        <w:tc>
          <w:tcPr>
            <w:tcW w:w="33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18C148F" w14:textId="45A11B46" w:rsidR="007B7771" w:rsidRPr="0003491E" w:rsidRDefault="286F398C" w:rsidP="286F398C">
            <w:pPr>
              <w:spacing w:after="0" w:line="276" w:lineRule="auto"/>
              <w:jc w:val="center"/>
              <w:rPr>
                <w:rFonts w:eastAsia="Times New Roman" w:cs="Times New Roman"/>
                <w:color w:val="000000" w:themeColor="text1"/>
                <w:sz w:val="20"/>
                <w:szCs w:val="20"/>
              </w:rPr>
            </w:pPr>
            <w:r w:rsidRPr="286F398C">
              <w:rPr>
                <w:rFonts w:eastAsia="Times New Roman" w:cs="Times New Roman"/>
                <w:color w:val="000000" w:themeColor="text1"/>
                <w:sz w:val="20"/>
                <w:szCs w:val="20"/>
              </w:rPr>
              <w:t>x</w:t>
            </w:r>
          </w:p>
        </w:tc>
        <w:tc>
          <w:tcPr>
            <w:tcW w:w="369"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14:paraId="75FD516B" w14:textId="4D4FA9D4" w:rsidR="007B7771" w:rsidRPr="0003491E" w:rsidRDefault="286F398C" w:rsidP="286F398C">
            <w:pPr>
              <w:spacing w:after="0" w:line="276" w:lineRule="auto"/>
              <w:jc w:val="center"/>
              <w:rPr>
                <w:rFonts w:eastAsia="Times New Roman" w:cs="Times New Roman"/>
                <w:color w:val="000000" w:themeColor="text1"/>
                <w:sz w:val="20"/>
                <w:szCs w:val="20"/>
              </w:rPr>
            </w:pPr>
            <w:r w:rsidRPr="286F398C">
              <w:rPr>
                <w:rFonts w:eastAsia="Times New Roman" w:cs="Times New Roman"/>
                <w:color w:val="000000" w:themeColor="text1"/>
                <w:sz w:val="20"/>
                <w:szCs w:val="20"/>
              </w:rPr>
              <w:t>x</w:t>
            </w:r>
          </w:p>
        </w:tc>
        <w:tc>
          <w:tcPr>
            <w:tcW w:w="477" w:type="pct"/>
            <w:tcBorders>
              <w:top w:val="single" w:sz="4" w:space="0" w:color="auto"/>
              <w:left w:val="nil"/>
              <w:bottom w:val="single" w:sz="4" w:space="0" w:color="auto"/>
              <w:right w:val="single" w:sz="4" w:space="0" w:color="auto"/>
            </w:tcBorders>
            <w:shd w:val="clear" w:color="auto" w:fill="FFFFFF" w:themeFill="background1"/>
            <w:noWrap/>
            <w:vAlign w:val="center"/>
          </w:tcPr>
          <w:p w14:paraId="12295ACE" w14:textId="7C80289A" w:rsidR="007B7771" w:rsidRPr="0003491E" w:rsidRDefault="286F398C" w:rsidP="286F398C">
            <w:pPr>
              <w:spacing w:after="0" w:line="276" w:lineRule="auto"/>
              <w:ind w:firstLineChars="100" w:firstLine="200"/>
              <w:jc w:val="center"/>
              <w:rPr>
                <w:rFonts w:eastAsia="Times New Roman" w:cs="Times New Roman"/>
                <w:color w:val="000000" w:themeColor="text1"/>
                <w:sz w:val="20"/>
                <w:szCs w:val="20"/>
              </w:rPr>
            </w:pPr>
            <w:r w:rsidRPr="286F398C">
              <w:rPr>
                <w:rFonts w:eastAsia="Times New Roman" w:cs="Times New Roman"/>
                <w:color w:val="000000" w:themeColor="text1"/>
                <w:sz w:val="20"/>
                <w:szCs w:val="20"/>
              </w:rPr>
              <w:t>2,745</w:t>
            </w:r>
          </w:p>
        </w:tc>
        <w:tc>
          <w:tcPr>
            <w:tcW w:w="483" w:type="pct"/>
            <w:tcBorders>
              <w:top w:val="single" w:sz="4" w:space="0" w:color="auto"/>
              <w:left w:val="nil"/>
              <w:bottom w:val="single" w:sz="4" w:space="0" w:color="auto"/>
              <w:right w:val="single" w:sz="4" w:space="0" w:color="auto"/>
            </w:tcBorders>
            <w:shd w:val="clear" w:color="auto" w:fill="FFFFFF" w:themeFill="background1"/>
            <w:noWrap/>
            <w:vAlign w:val="center"/>
          </w:tcPr>
          <w:p w14:paraId="578D431D" w14:textId="6755D8FA" w:rsidR="007B7771" w:rsidRPr="0003491E" w:rsidRDefault="286F398C" w:rsidP="286F398C">
            <w:pPr>
              <w:spacing w:after="0" w:line="276" w:lineRule="auto"/>
              <w:ind w:firstLineChars="200" w:firstLine="400"/>
              <w:jc w:val="center"/>
              <w:rPr>
                <w:rFonts w:eastAsia="Times New Roman" w:cs="Times New Roman"/>
                <w:color w:val="000000" w:themeColor="text1"/>
                <w:sz w:val="20"/>
                <w:szCs w:val="20"/>
              </w:rPr>
            </w:pPr>
            <w:r w:rsidRPr="286F398C">
              <w:rPr>
                <w:rFonts w:eastAsia="Times New Roman" w:cs="Times New Roman"/>
                <w:color w:val="000000" w:themeColor="text1"/>
                <w:sz w:val="20"/>
                <w:szCs w:val="20"/>
              </w:rPr>
              <w:t>298</w:t>
            </w:r>
          </w:p>
        </w:tc>
        <w:tc>
          <w:tcPr>
            <w:tcW w:w="483" w:type="pct"/>
            <w:tcBorders>
              <w:top w:val="single" w:sz="4" w:space="0" w:color="auto"/>
              <w:left w:val="nil"/>
              <w:bottom w:val="single" w:sz="4" w:space="0" w:color="auto"/>
              <w:right w:val="single" w:sz="4" w:space="0" w:color="auto"/>
            </w:tcBorders>
            <w:shd w:val="clear" w:color="auto" w:fill="FFFFFF" w:themeFill="background1"/>
            <w:noWrap/>
            <w:vAlign w:val="center"/>
          </w:tcPr>
          <w:p w14:paraId="615484CD" w14:textId="2F8064D1" w:rsidR="007B7771" w:rsidRPr="0003491E" w:rsidRDefault="286F398C" w:rsidP="286F398C">
            <w:pPr>
              <w:spacing w:after="0" w:line="276" w:lineRule="auto"/>
              <w:jc w:val="center"/>
              <w:rPr>
                <w:rFonts w:eastAsia="Times New Roman" w:cs="Times New Roman"/>
                <w:color w:val="000000" w:themeColor="text1"/>
                <w:sz w:val="20"/>
                <w:szCs w:val="20"/>
              </w:rPr>
            </w:pPr>
            <w:r w:rsidRPr="286F398C">
              <w:rPr>
                <w:rFonts w:eastAsia="Times New Roman" w:cs="Times New Roman"/>
                <w:color w:val="000000" w:themeColor="text1"/>
                <w:sz w:val="20"/>
                <w:szCs w:val="20"/>
              </w:rPr>
              <w:t>12.1%</w:t>
            </w:r>
          </w:p>
        </w:tc>
        <w:tc>
          <w:tcPr>
            <w:tcW w:w="451" w:type="pct"/>
            <w:tcBorders>
              <w:top w:val="single" w:sz="4" w:space="0" w:color="auto"/>
              <w:left w:val="nil"/>
              <w:bottom w:val="single" w:sz="4" w:space="0" w:color="auto"/>
              <w:right w:val="single" w:sz="8" w:space="0" w:color="auto"/>
            </w:tcBorders>
            <w:shd w:val="clear" w:color="auto" w:fill="FFFFFF" w:themeFill="background1"/>
            <w:noWrap/>
            <w:vAlign w:val="center"/>
          </w:tcPr>
          <w:p w14:paraId="0277A171" w14:textId="2EC7E1EA" w:rsidR="007B7771" w:rsidRPr="0003491E" w:rsidRDefault="286F398C" w:rsidP="286F398C">
            <w:pPr>
              <w:spacing w:after="0" w:line="276" w:lineRule="auto"/>
              <w:jc w:val="center"/>
              <w:rPr>
                <w:rFonts w:eastAsia="Times New Roman" w:cs="Times New Roman"/>
                <w:color w:val="000000" w:themeColor="text1"/>
                <w:sz w:val="20"/>
                <w:szCs w:val="20"/>
              </w:rPr>
            </w:pPr>
            <w:r w:rsidRPr="286F398C">
              <w:rPr>
                <w:rFonts w:eastAsia="Times New Roman" w:cs="Times New Roman"/>
                <w:color w:val="000000" w:themeColor="text1"/>
                <w:sz w:val="20"/>
                <w:szCs w:val="20"/>
              </w:rPr>
              <w:t>$65,672</w:t>
            </w:r>
          </w:p>
        </w:tc>
      </w:tr>
      <w:tr w:rsidR="007B7771" w:rsidRPr="00BC42A7" w14:paraId="2EA3B302" w14:textId="77777777" w:rsidTr="286F398C">
        <w:trPr>
          <w:trHeight w:val="336"/>
        </w:trPr>
        <w:tc>
          <w:tcPr>
            <w:tcW w:w="48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0DAE1DA6" w14:textId="2BF10BC1" w:rsidR="007B7771" w:rsidRPr="00E05F3A" w:rsidRDefault="286F398C" w:rsidP="286F398C">
            <w:pPr>
              <w:spacing w:after="0" w:line="276" w:lineRule="auto"/>
              <w:jc w:val="center"/>
              <w:rPr>
                <w:rFonts w:eastAsia="Times New Roman" w:cs="Times New Roman"/>
                <w:color w:val="000000" w:themeColor="text1"/>
                <w:sz w:val="20"/>
                <w:szCs w:val="20"/>
              </w:rPr>
            </w:pPr>
            <w:r w:rsidRPr="286F398C">
              <w:rPr>
                <w:rFonts w:eastAsia="Times New Roman" w:cs="Times New Roman"/>
                <w:color w:val="000000" w:themeColor="text1"/>
                <w:sz w:val="20"/>
                <w:szCs w:val="20"/>
              </w:rPr>
              <w:t>11-2022</w:t>
            </w:r>
          </w:p>
        </w:tc>
        <w:tc>
          <w:tcPr>
            <w:tcW w:w="1256" w:type="pct"/>
            <w:tcBorders>
              <w:top w:val="single" w:sz="4" w:space="0" w:color="auto"/>
              <w:left w:val="nil"/>
              <w:bottom w:val="single" w:sz="4" w:space="0" w:color="auto"/>
              <w:right w:val="nil"/>
            </w:tcBorders>
            <w:shd w:val="clear" w:color="auto" w:fill="FFFFFF" w:themeFill="background1"/>
            <w:noWrap/>
            <w:vAlign w:val="center"/>
          </w:tcPr>
          <w:p w14:paraId="6BB41104" w14:textId="15EA66C9" w:rsidR="007B7771" w:rsidRPr="00E05F3A" w:rsidRDefault="286F398C" w:rsidP="286F398C">
            <w:pPr>
              <w:spacing w:after="0" w:line="276" w:lineRule="auto"/>
              <w:rPr>
                <w:rFonts w:eastAsia="Times New Roman" w:cs="Times New Roman"/>
                <w:i/>
                <w:color w:val="000000"/>
                <w:sz w:val="20"/>
                <w:szCs w:val="20"/>
              </w:rPr>
            </w:pPr>
            <w:r w:rsidRPr="286F398C">
              <w:rPr>
                <w:rFonts w:ascii="Times New Roman" w:eastAsia="Times New Roman" w:hAnsi="Times New Roman" w:cs="Times New Roman"/>
                <w:sz w:val="19"/>
                <w:szCs w:val="19"/>
              </w:rPr>
              <w:t>Sales Managers</w:t>
            </w:r>
          </w:p>
        </w:tc>
        <w:tc>
          <w:tcPr>
            <w:tcW w:w="331" w:type="pct"/>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23F512A3" w14:textId="211CA969" w:rsidR="007B7771" w:rsidRPr="00E05F3A" w:rsidRDefault="007B7771" w:rsidP="286F398C">
            <w:pPr>
              <w:spacing w:after="0" w:line="276" w:lineRule="auto"/>
              <w:jc w:val="center"/>
              <w:rPr>
                <w:rFonts w:eastAsia="Times New Roman" w:cs="Times New Roman"/>
                <w:color w:val="000000" w:themeColor="text1"/>
                <w:sz w:val="20"/>
                <w:szCs w:val="20"/>
              </w:rPr>
            </w:pPr>
          </w:p>
        </w:tc>
        <w:tc>
          <w:tcPr>
            <w:tcW w:w="331" w:type="pct"/>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75FDAAA1" w14:textId="584843B2" w:rsidR="007B7771" w:rsidRPr="00E05F3A" w:rsidRDefault="286F398C" w:rsidP="286F398C">
            <w:pPr>
              <w:spacing w:after="0" w:line="276" w:lineRule="auto"/>
              <w:jc w:val="center"/>
              <w:rPr>
                <w:rFonts w:eastAsia="Times New Roman" w:cs="Times New Roman"/>
                <w:color w:val="000000" w:themeColor="text1"/>
                <w:sz w:val="20"/>
                <w:szCs w:val="20"/>
              </w:rPr>
            </w:pPr>
            <w:r w:rsidRPr="286F398C">
              <w:rPr>
                <w:rFonts w:eastAsia="Times New Roman" w:cs="Times New Roman"/>
                <w:color w:val="000000" w:themeColor="text1"/>
                <w:sz w:val="20"/>
                <w:szCs w:val="20"/>
              </w:rPr>
              <w:t>x</w:t>
            </w:r>
          </w:p>
        </w:tc>
        <w:tc>
          <w:tcPr>
            <w:tcW w:w="33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F87DD26" w14:textId="05F71B38" w:rsidR="007B7771" w:rsidRPr="00E05F3A" w:rsidRDefault="286F398C" w:rsidP="286F398C">
            <w:pPr>
              <w:spacing w:after="0" w:line="276" w:lineRule="auto"/>
              <w:jc w:val="center"/>
              <w:rPr>
                <w:rFonts w:eastAsia="Times New Roman" w:cs="Times New Roman"/>
                <w:color w:val="000000" w:themeColor="text1"/>
                <w:sz w:val="20"/>
                <w:szCs w:val="20"/>
              </w:rPr>
            </w:pPr>
            <w:r w:rsidRPr="286F398C">
              <w:rPr>
                <w:rFonts w:eastAsia="Times New Roman" w:cs="Times New Roman"/>
                <w:color w:val="000000" w:themeColor="text1"/>
                <w:sz w:val="20"/>
                <w:szCs w:val="20"/>
              </w:rPr>
              <w:t>x</w:t>
            </w:r>
          </w:p>
        </w:tc>
        <w:tc>
          <w:tcPr>
            <w:tcW w:w="369"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14:paraId="3A3BBB9E" w14:textId="5120DE3D" w:rsidR="007B7771" w:rsidRPr="00E05F3A" w:rsidRDefault="007B7771" w:rsidP="286F398C">
            <w:pPr>
              <w:spacing w:after="0" w:line="276" w:lineRule="auto"/>
              <w:jc w:val="center"/>
              <w:rPr>
                <w:rFonts w:eastAsia="Times New Roman" w:cs="Times New Roman"/>
                <w:color w:val="000000" w:themeColor="text1"/>
                <w:sz w:val="20"/>
                <w:szCs w:val="20"/>
              </w:rPr>
            </w:pPr>
          </w:p>
        </w:tc>
        <w:tc>
          <w:tcPr>
            <w:tcW w:w="477" w:type="pct"/>
            <w:tcBorders>
              <w:top w:val="single" w:sz="4" w:space="0" w:color="auto"/>
              <w:left w:val="nil"/>
              <w:bottom w:val="single" w:sz="4" w:space="0" w:color="auto"/>
              <w:right w:val="single" w:sz="4" w:space="0" w:color="auto"/>
            </w:tcBorders>
            <w:shd w:val="clear" w:color="auto" w:fill="FFFFFF" w:themeFill="background1"/>
            <w:noWrap/>
            <w:vAlign w:val="center"/>
          </w:tcPr>
          <w:p w14:paraId="20997ACF" w14:textId="53C6700D" w:rsidR="007B7771" w:rsidRPr="00E05F3A" w:rsidRDefault="286F398C" w:rsidP="286F398C">
            <w:pPr>
              <w:spacing w:after="0" w:line="276" w:lineRule="auto"/>
              <w:ind w:firstLineChars="100" w:firstLine="200"/>
              <w:jc w:val="center"/>
              <w:rPr>
                <w:rFonts w:eastAsia="Times New Roman" w:cs="Times New Roman"/>
                <w:color w:val="000000" w:themeColor="text1"/>
                <w:sz w:val="20"/>
                <w:szCs w:val="20"/>
              </w:rPr>
            </w:pPr>
            <w:r w:rsidRPr="286F398C">
              <w:rPr>
                <w:rFonts w:eastAsia="Times New Roman" w:cs="Times New Roman"/>
                <w:color w:val="000000" w:themeColor="text1"/>
                <w:sz w:val="20"/>
                <w:szCs w:val="20"/>
              </w:rPr>
              <w:t>860</w:t>
            </w:r>
          </w:p>
        </w:tc>
        <w:tc>
          <w:tcPr>
            <w:tcW w:w="483" w:type="pct"/>
            <w:tcBorders>
              <w:top w:val="single" w:sz="4" w:space="0" w:color="auto"/>
              <w:left w:val="nil"/>
              <w:bottom w:val="single" w:sz="4" w:space="0" w:color="auto"/>
              <w:right w:val="single" w:sz="4" w:space="0" w:color="auto"/>
            </w:tcBorders>
            <w:shd w:val="clear" w:color="auto" w:fill="FFFFFF" w:themeFill="background1"/>
            <w:noWrap/>
            <w:vAlign w:val="center"/>
          </w:tcPr>
          <w:p w14:paraId="3B092BF2" w14:textId="3EB236A0" w:rsidR="007B7771" w:rsidRPr="00E05F3A" w:rsidRDefault="286F398C" w:rsidP="286F398C">
            <w:pPr>
              <w:spacing w:after="0" w:line="276" w:lineRule="auto"/>
              <w:ind w:firstLineChars="200" w:firstLine="400"/>
              <w:jc w:val="center"/>
              <w:rPr>
                <w:rFonts w:eastAsia="Times New Roman" w:cs="Times New Roman"/>
                <w:color w:val="000000" w:themeColor="text1"/>
                <w:sz w:val="20"/>
                <w:szCs w:val="20"/>
              </w:rPr>
            </w:pPr>
            <w:r w:rsidRPr="286F398C">
              <w:rPr>
                <w:rFonts w:eastAsia="Times New Roman" w:cs="Times New Roman"/>
                <w:color w:val="000000" w:themeColor="text1"/>
                <w:sz w:val="20"/>
                <w:szCs w:val="20"/>
              </w:rPr>
              <w:t>70</w:t>
            </w:r>
          </w:p>
        </w:tc>
        <w:tc>
          <w:tcPr>
            <w:tcW w:w="483" w:type="pct"/>
            <w:tcBorders>
              <w:top w:val="single" w:sz="4" w:space="0" w:color="auto"/>
              <w:left w:val="nil"/>
              <w:bottom w:val="single" w:sz="4" w:space="0" w:color="auto"/>
              <w:right w:val="single" w:sz="4" w:space="0" w:color="auto"/>
            </w:tcBorders>
            <w:shd w:val="clear" w:color="auto" w:fill="FFFFFF" w:themeFill="background1"/>
            <w:noWrap/>
            <w:vAlign w:val="center"/>
          </w:tcPr>
          <w:p w14:paraId="69E7A719" w14:textId="18B4736F" w:rsidR="007B7771" w:rsidRPr="00E05F3A" w:rsidRDefault="286F398C" w:rsidP="286F398C">
            <w:pPr>
              <w:spacing w:after="0" w:line="276" w:lineRule="auto"/>
              <w:jc w:val="center"/>
              <w:rPr>
                <w:rFonts w:eastAsia="Times New Roman" w:cs="Times New Roman"/>
                <w:color w:val="000000" w:themeColor="text1"/>
                <w:sz w:val="20"/>
                <w:szCs w:val="20"/>
              </w:rPr>
            </w:pPr>
            <w:r w:rsidRPr="286F398C">
              <w:rPr>
                <w:rFonts w:eastAsia="Times New Roman" w:cs="Times New Roman"/>
                <w:color w:val="000000" w:themeColor="text1"/>
                <w:sz w:val="20"/>
                <w:szCs w:val="20"/>
              </w:rPr>
              <w:t>9.0%</w:t>
            </w:r>
          </w:p>
        </w:tc>
        <w:tc>
          <w:tcPr>
            <w:tcW w:w="451" w:type="pct"/>
            <w:tcBorders>
              <w:top w:val="single" w:sz="4" w:space="0" w:color="auto"/>
              <w:left w:val="nil"/>
              <w:bottom w:val="single" w:sz="4" w:space="0" w:color="auto"/>
              <w:right w:val="single" w:sz="8" w:space="0" w:color="auto"/>
            </w:tcBorders>
            <w:shd w:val="clear" w:color="auto" w:fill="FFFFFF" w:themeFill="background1"/>
            <w:noWrap/>
            <w:vAlign w:val="center"/>
          </w:tcPr>
          <w:p w14:paraId="77024F28" w14:textId="60DE158B" w:rsidR="007B7771" w:rsidRPr="00E05F3A" w:rsidRDefault="286F398C" w:rsidP="286F398C">
            <w:pPr>
              <w:spacing w:after="0" w:line="276" w:lineRule="auto"/>
              <w:jc w:val="center"/>
              <w:rPr>
                <w:rFonts w:eastAsia="Times New Roman" w:cs="Times New Roman"/>
                <w:color w:val="000000"/>
                <w:sz w:val="20"/>
                <w:szCs w:val="20"/>
              </w:rPr>
            </w:pPr>
            <w:r w:rsidRPr="286F398C">
              <w:rPr>
                <w:rFonts w:ascii="Times New Roman" w:eastAsia="Times New Roman" w:hAnsi="Times New Roman" w:cs="Times New Roman"/>
                <w:sz w:val="19"/>
                <w:szCs w:val="19"/>
              </w:rPr>
              <w:t>$178,450</w:t>
            </w:r>
          </w:p>
        </w:tc>
      </w:tr>
      <w:tr w:rsidR="00DB1CED" w:rsidRPr="00BC42A7" w14:paraId="596ADF67" w14:textId="77777777" w:rsidTr="286F398C">
        <w:trPr>
          <w:trHeight w:val="336"/>
        </w:trPr>
        <w:tc>
          <w:tcPr>
            <w:tcW w:w="48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053F69F4" w14:textId="77777777" w:rsidR="00DB1CED" w:rsidRPr="00E05F3A" w:rsidRDefault="00DB1CED" w:rsidP="286F398C">
            <w:pPr>
              <w:spacing w:after="0" w:line="276" w:lineRule="auto"/>
              <w:jc w:val="center"/>
              <w:rPr>
                <w:rFonts w:eastAsia="Times New Roman" w:cs="Times New Roman"/>
                <w:color w:val="000000" w:themeColor="text1"/>
                <w:sz w:val="20"/>
                <w:szCs w:val="20"/>
              </w:rPr>
            </w:pPr>
          </w:p>
        </w:tc>
        <w:tc>
          <w:tcPr>
            <w:tcW w:w="1256" w:type="pct"/>
            <w:tcBorders>
              <w:top w:val="single" w:sz="4" w:space="0" w:color="auto"/>
              <w:left w:val="nil"/>
              <w:bottom w:val="single" w:sz="4" w:space="0" w:color="auto"/>
              <w:right w:val="nil"/>
            </w:tcBorders>
            <w:shd w:val="clear" w:color="auto" w:fill="FFFFFF" w:themeFill="background1"/>
            <w:noWrap/>
          </w:tcPr>
          <w:p w14:paraId="6CD0588E" w14:textId="024AD3D5" w:rsidR="00DB1CED" w:rsidRPr="00E05F3A" w:rsidRDefault="00DB1CED" w:rsidP="00DB1CED">
            <w:pPr>
              <w:spacing w:after="0" w:line="276" w:lineRule="auto"/>
              <w:rPr>
                <w:rFonts w:eastAsia="Times New Roman" w:cs="Times New Roman"/>
                <w:i/>
                <w:color w:val="000000"/>
                <w:sz w:val="20"/>
                <w:szCs w:val="20"/>
              </w:rPr>
            </w:pPr>
          </w:p>
        </w:tc>
        <w:tc>
          <w:tcPr>
            <w:tcW w:w="331" w:type="pct"/>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12837531" w14:textId="2CB2EC5C" w:rsidR="00DB1CED" w:rsidRPr="00E05F3A" w:rsidRDefault="00DB1CED" w:rsidP="286F398C">
            <w:pPr>
              <w:spacing w:after="0" w:line="276" w:lineRule="auto"/>
              <w:jc w:val="center"/>
              <w:rPr>
                <w:rFonts w:eastAsia="Times New Roman" w:cs="Times New Roman"/>
                <w:color w:val="000000" w:themeColor="text1"/>
                <w:sz w:val="20"/>
                <w:szCs w:val="20"/>
              </w:rPr>
            </w:pPr>
          </w:p>
        </w:tc>
        <w:tc>
          <w:tcPr>
            <w:tcW w:w="331" w:type="pct"/>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0FE23228" w14:textId="652973C2" w:rsidR="00DB1CED" w:rsidRPr="00E05F3A" w:rsidRDefault="00DB1CED" w:rsidP="286F398C">
            <w:pPr>
              <w:spacing w:after="0" w:line="276" w:lineRule="auto"/>
              <w:jc w:val="center"/>
              <w:rPr>
                <w:rFonts w:eastAsia="Times New Roman" w:cs="Times New Roman"/>
                <w:color w:val="000000" w:themeColor="text1"/>
                <w:sz w:val="20"/>
                <w:szCs w:val="20"/>
              </w:rPr>
            </w:pPr>
          </w:p>
        </w:tc>
        <w:tc>
          <w:tcPr>
            <w:tcW w:w="33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3AAD1AA" w14:textId="01744937" w:rsidR="00DB1CED" w:rsidRPr="00E05F3A" w:rsidRDefault="00DB1CED" w:rsidP="286F398C">
            <w:pPr>
              <w:spacing w:after="0" w:line="276" w:lineRule="auto"/>
              <w:jc w:val="center"/>
              <w:rPr>
                <w:rFonts w:eastAsia="Times New Roman" w:cs="Times New Roman"/>
                <w:color w:val="000000" w:themeColor="text1"/>
                <w:sz w:val="20"/>
                <w:szCs w:val="20"/>
              </w:rPr>
            </w:pPr>
          </w:p>
        </w:tc>
        <w:tc>
          <w:tcPr>
            <w:tcW w:w="369"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14:paraId="7B3A5C3E" w14:textId="02974D11" w:rsidR="00DB1CED" w:rsidRPr="00E05F3A" w:rsidRDefault="00DB1CED" w:rsidP="286F398C">
            <w:pPr>
              <w:spacing w:after="0" w:line="276" w:lineRule="auto"/>
              <w:jc w:val="center"/>
              <w:rPr>
                <w:rFonts w:eastAsia="Times New Roman" w:cs="Times New Roman"/>
                <w:color w:val="000000" w:themeColor="text1"/>
                <w:sz w:val="20"/>
                <w:szCs w:val="20"/>
              </w:rPr>
            </w:pPr>
          </w:p>
        </w:tc>
        <w:tc>
          <w:tcPr>
            <w:tcW w:w="477" w:type="pct"/>
            <w:tcBorders>
              <w:top w:val="single" w:sz="4" w:space="0" w:color="auto"/>
              <w:left w:val="nil"/>
              <w:bottom w:val="single" w:sz="4" w:space="0" w:color="auto"/>
              <w:right w:val="single" w:sz="4" w:space="0" w:color="auto"/>
            </w:tcBorders>
            <w:shd w:val="clear" w:color="auto" w:fill="FFFFFF" w:themeFill="background1"/>
            <w:noWrap/>
            <w:vAlign w:val="center"/>
          </w:tcPr>
          <w:p w14:paraId="08F1AF89" w14:textId="31220E9C" w:rsidR="00DB1CED" w:rsidRPr="00E05F3A" w:rsidRDefault="00DB1CED" w:rsidP="286F398C">
            <w:pPr>
              <w:spacing w:after="0" w:line="276" w:lineRule="auto"/>
              <w:ind w:firstLineChars="100" w:firstLine="200"/>
              <w:jc w:val="center"/>
              <w:rPr>
                <w:rFonts w:eastAsia="Times New Roman" w:cs="Times New Roman"/>
                <w:color w:val="000000" w:themeColor="text1"/>
                <w:sz w:val="20"/>
                <w:szCs w:val="20"/>
              </w:rPr>
            </w:pPr>
          </w:p>
        </w:tc>
        <w:tc>
          <w:tcPr>
            <w:tcW w:w="483" w:type="pct"/>
            <w:tcBorders>
              <w:top w:val="single" w:sz="4" w:space="0" w:color="auto"/>
              <w:left w:val="nil"/>
              <w:bottom w:val="single" w:sz="4" w:space="0" w:color="auto"/>
              <w:right w:val="single" w:sz="4" w:space="0" w:color="auto"/>
            </w:tcBorders>
            <w:shd w:val="clear" w:color="auto" w:fill="FFFFFF" w:themeFill="background1"/>
            <w:noWrap/>
            <w:vAlign w:val="center"/>
          </w:tcPr>
          <w:p w14:paraId="3AE7DBBC" w14:textId="5850DC58" w:rsidR="00DB1CED" w:rsidRPr="00E05F3A" w:rsidRDefault="00DB1CED" w:rsidP="286F398C">
            <w:pPr>
              <w:spacing w:after="0" w:line="276" w:lineRule="auto"/>
              <w:ind w:firstLineChars="200" w:firstLine="400"/>
              <w:jc w:val="center"/>
              <w:rPr>
                <w:rFonts w:eastAsia="Times New Roman" w:cs="Times New Roman"/>
                <w:color w:val="000000" w:themeColor="text1"/>
                <w:sz w:val="20"/>
                <w:szCs w:val="20"/>
              </w:rPr>
            </w:pPr>
          </w:p>
        </w:tc>
        <w:tc>
          <w:tcPr>
            <w:tcW w:w="483" w:type="pct"/>
            <w:tcBorders>
              <w:top w:val="single" w:sz="4" w:space="0" w:color="auto"/>
              <w:left w:val="nil"/>
              <w:bottom w:val="single" w:sz="4" w:space="0" w:color="auto"/>
              <w:right w:val="single" w:sz="4" w:space="0" w:color="auto"/>
            </w:tcBorders>
            <w:shd w:val="clear" w:color="auto" w:fill="FFFFFF" w:themeFill="background1"/>
            <w:noWrap/>
            <w:vAlign w:val="center"/>
          </w:tcPr>
          <w:p w14:paraId="6BE58147" w14:textId="4EB6DD33" w:rsidR="00DB1CED" w:rsidRPr="00E05F3A" w:rsidRDefault="00DB1CED" w:rsidP="286F398C">
            <w:pPr>
              <w:spacing w:after="0" w:line="276" w:lineRule="auto"/>
              <w:ind w:firstLineChars="300" w:firstLine="600"/>
              <w:jc w:val="center"/>
              <w:rPr>
                <w:rFonts w:eastAsia="Times New Roman" w:cs="Times New Roman"/>
                <w:color w:val="000000" w:themeColor="text1"/>
                <w:sz w:val="20"/>
                <w:szCs w:val="20"/>
              </w:rPr>
            </w:pPr>
          </w:p>
        </w:tc>
        <w:tc>
          <w:tcPr>
            <w:tcW w:w="451" w:type="pct"/>
            <w:tcBorders>
              <w:top w:val="single" w:sz="4" w:space="0" w:color="auto"/>
              <w:left w:val="nil"/>
              <w:bottom w:val="single" w:sz="4" w:space="0" w:color="auto"/>
              <w:right w:val="single" w:sz="8" w:space="0" w:color="auto"/>
            </w:tcBorders>
            <w:shd w:val="clear" w:color="auto" w:fill="FFFFFF" w:themeFill="background1"/>
            <w:noWrap/>
            <w:vAlign w:val="center"/>
          </w:tcPr>
          <w:p w14:paraId="5E9D73A8" w14:textId="6D32BE2E" w:rsidR="00DB1CED" w:rsidRPr="00E05F3A" w:rsidRDefault="00DB1CED" w:rsidP="286F398C">
            <w:pPr>
              <w:spacing w:after="0" w:line="276" w:lineRule="auto"/>
              <w:ind w:firstLineChars="100" w:firstLine="200"/>
              <w:jc w:val="center"/>
              <w:rPr>
                <w:rFonts w:eastAsia="Times New Roman" w:cs="Times New Roman"/>
                <w:color w:val="000000" w:themeColor="text1"/>
                <w:sz w:val="20"/>
                <w:szCs w:val="20"/>
              </w:rPr>
            </w:pPr>
          </w:p>
        </w:tc>
      </w:tr>
    </w:tbl>
    <w:p w14:paraId="52000041" w14:textId="77777777" w:rsidR="004075CF" w:rsidRPr="00BC42A7" w:rsidRDefault="004075CF" w:rsidP="00B75B08">
      <w:pPr>
        <w:spacing w:after="0" w:line="276" w:lineRule="auto"/>
        <w:rPr>
          <w:rFonts w:eastAsia="Times New Roman" w:cs="Times New Roman"/>
          <w:color w:val="000000"/>
        </w:rPr>
      </w:pPr>
    </w:p>
    <w:p w14:paraId="0CC6DCDC" w14:textId="06C04D2C" w:rsidR="0028603C" w:rsidRDefault="00C40563" w:rsidP="0028603C">
      <w:pPr>
        <w:spacing w:after="0" w:line="276" w:lineRule="auto"/>
        <w:rPr>
          <w:rFonts w:eastAsia="Times New Roman" w:cs="Times New Roman"/>
          <w:b/>
          <w:color w:val="000000"/>
          <w:u w:val="single"/>
        </w:rPr>
      </w:pPr>
      <w:r>
        <w:rPr>
          <w:rFonts w:eastAsia="Times New Roman" w:cs="Times New Roman"/>
          <w:b/>
          <w:color w:val="000000"/>
          <w:u w:val="single"/>
        </w:rPr>
        <w:t xml:space="preserve">Table 4: </w:t>
      </w:r>
      <w:r w:rsidR="0028603C">
        <w:rPr>
          <w:rFonts w:eastAsia="Times New Roman" w:cs="Times New Roman"/>
          <w:b/>
          <w:color w:val="000000"/>
          <w:u w:val="single"/>
        </w:rPr>
        <w:t xml:space="preserve">LMI by </w:t>
      </w:r>
      <w:r w:rsidR="0028603C" w:rsidRPr="00F81FCE">
        <w:rPr>
          <w:rFonts w:eastAsia="Times New Roman" w:cs="Times New Roman"/>
          <w:b/>
          <w:color w:val="000000"/>
          <w:u w:val="single"/>
        </w:rPr>
        <w:t>Standard Occupation Code (</w:t>
      </w:r>
      <w:r w:rsidR="0028603C">
        <w:rPr>
          <w:rFonts w:eastAsia="Times New Roman" w:cs="Times New Roman"/>
          <w:b/>
          <w:color w:val="000000"/>
          <w:u w:val="single"/>
        </w:rPr>
        <w:t>SOC)</w:t>
      </w:r>
      <w:r w:rsidR="008227B2">
        <w:rPr>
          <w:rFonts w:eastAsia="Times New Roman" w:cs="Times New Roman"/>
          <w:b/>
          <w:color w:val="000000"/>
          <w:u w:val="single"/>
        </w:rPr>
        <w:t xml:space="preserve"> (Questions/Analysis)</w:t>
      </w:r>
    </w:p>
    <w:p w14:paraId="64734018" w14:textId="418E4480" w:rsidR="00DB7DD0" w:rsidRPr="00DB7DD0" w:rsidRDefault="00D374D6" w:rsidP="0028603C">
      <w:pPr>
        <w:spacing w:after="0" w:line="276" w:lineRule="auto"/>
        <w:rPr>
          <w:rFonts w:eastAsia="Times New Roman" w:cs="Times New Roman"/>
          <w:bCs/>
          <w:i/>
          <w:color w:val="000000"/>
          <w:shd w:val="clear" w:color="auto" w:fill="FFFFFF" w:themeFill="background1"/>
        </w:rPr>
      </w:pPr>
      <w:r w:rsidRPr="00D374D6">
        <w:rPr>
          <w:rFonts w:eastAsia="Times New Roman" w:cs="Times New Roman"/>
          <w:i/>
          <w:color w:val="000000"/>
        </w:rPr>
        <w:t xml:space="preserve">(see instructions on </w:t>
      </w:r>
      <w:r w:rsidRPr="00D374D6">
        <w:rPr>
          <w:rFonts w:eastAsia="Times New Roman" w:cs="Times New Roman"/>
          <w:bCs/>
          <w:i/>
          <w:color w:val="000000"/>
          <w:shd w:val="clear" w:color="auto" w:fill="FFFFFF" w:themeFill="background1"/>
        </w:rPr>
        <w:t xml:space="preserve">page </w:t>
      </w:r>
      <w:r w:rsidR="00CB206B">
        <w:rPr>
          <w:rFonts w:eastAsia="Times New Roman" w:cs="Times New Roman"/>
          <w:bCs/>
          <w:i/>
          <w:color w:val="000000"/>
          <w:shd w:val="clear" w:color="auto" w:fill="FFFFFF" w:themeFill="background1"/>
        </w:rPr>
        <w:t>7</w:t>
      </w:r>
      <w:r w:rsidRPr="00D374D6">
        <w:rPr>
          <w:rFonts w:eastAsia="Times New Roman" w:cs="Times New Roman"/>
          <w:bCs/>
          <w:i/>
          <w:color w:val="000000"/>
          <w:shd w:val="clear" w:color="auto" w:fill="FFFFFF" w:themeFill="background1"/>
        </w:rPr>
        <w:t>, LMI Instructions &amp; Guidance Document)</w:t>
      </w:r>
    </w:p>
    <w:p w14:paraId="65289666" w14:textId="52A33E59" w:rsidR="0028603C" w:rsidRDefault="0028603C" w:rsidP="0028603C">
      <w:pPr>
        <w:pStyle w:val="ListParagraph"/>
        <w:numPr>
          <w:ilvl w:val="0"/>
          <w:numId w:val="17"/>
        </w:numPr>
        <w:spacing w:after="0" w:line="276" w:lineRule="auto"/>
        <w:rPr>
          <w:rFonts w:eastAsia="Times New Roman" w:cs="Times New Roman"/>
          <w:color w:val="000000"/>
        </w:rPr>
      </w:pPr>
      <w:r w:rsidRPr="00222E02">
        <w:rPr>
          <w:rFonts w:eastAsia="Times New Roman" w:cs="Times New Roman"/>
          <w:color w:val="000000"/>
        </w:rPr>
        <w:t>How closely related to the program of study are the identified occupations</w:t>
      </w:r>
      <w:r>
        <w:rPr>
          <w:rFonts w:eastAsia="Times New Roman" w:cs="Times New Roman"/>
          <w:color w:val="000000"/>
        </w:rPr>
        <w:t xml:space="preserve"> (SOCs)</w:t>
      </w:r>
      <w:r w:rsidRPr="00222E02">
        <w:rPr>
          <w:rFonts w:eastAsia="Times New Roman" w:cs="Times New Roman"/>
          <w:color w:val="000000"/>
        </w:rPr>
        <w:t>?</w:t>
      </w:r>
    </w:p>
    <w:p w14:paraId="08E4E7BD" w14:textId="63D9D6B2" w:rsidR="286F398C" w:rsidRPr="003930AE" w:rsidRDefault="286F398C" w:rsidP="003930AE">
      <w:pPr>
        <w:spacing w:after="0" w:line="276" w:lineRule="auto"/>
        <w:ind w:left="360"/>
        <w:rPr>
          <w:rFonts w:eastAsia="Times New Roman" w:cs="Times New Roman"/>
          <w:b/>
          <w:color w:val="000000" w:themeColor="text1"/>
        </w:rPr>
      </w:pPr>
      <w:r w:rsidRPr="003930AE">
        <w:rPr>
          <w:rFonts w:eastAsia="Times New Roman" w:cs="Times New Roman"/>
          <w:b/>
          <w:color w:val="000000" w:themeColor="text1"/>
        </w:rPr>
        <w:t>Based on the research conducted and information provided in table 4, there are only two occupations related to the Marketing Pathway Program of Study. Those two occupation titles are: Market Research Analysts and Marketing Specialists &amp; Marketing Managers. The three other remaining occupation titles – some of which are contained as sub-occupations from the Marketing Manager occupation title - are identified in Table 4 because they represent occupations that come from programs of study that closely align to the Marketing Pathway training/instruction such as Business Mgmt. &amp; Administration. Plus, as you look at the supply and demand indicators specifically found in the State of Delaware, these occupations are expected to grow at or above the average growth rate as compared to similar occupations throughout the country.</w:t>
      </w:r>
    </w:p>
    <w:p w14:paraId="7849C692" w14:textId="77777777" w:rsidR="00D374D6" w:rsidRDefault="00D374D6" w:rsidP="0028603C">
      <w:pPr>
        <w:spacing w:after="0" w:line="276" w:lineRule="auto"/>
        <w:rPr>
          <w:rFonts w:eastAsia="Times New Roman" w:cs="Times New Roman"/>
          <w:color w:val="000000"/>
        </w:rPr>
      </w:pPr>
    </w:p>
    <w:p w14:paraId="625573EF" w14:textId="77777777" w:rsidR="0028603C" w:rsidRPr="00222E02" w:rsidRDefault="0028603C" w:rsidP="0028603C">
      <w:pPr>
        <w:spacing w:after="0" w:line="276" w:lineRule="auto"/>
        <w:rPr>
          <w:rFonts w:eastAsia="Times New Roman" w:cs="Times New Roman"/>
          <w:color w:val="000000"/>
        </w:rPr>
      </w:pPr>
    </w:p>
    <w:p w14:paraId="721D1FAF" w14:textId="17DC0FFB" w:rsidR="0028603C" w:rsidRDefault="5963756B" w:rsidP="5963756B">
      <w:pPr>
        <w:pStyle w:val="ListParagraph"/>
        <w:numPr>
          <w:ilvl w:val="0"/>
          <w:numId w:val="17"/>
        </w:numPr>
        <w:spacing w:after="0" w:line="276" w:lineRule="auto"/>
        <w:rPr>
          <w:rFonts w:eastAsia="Times New Roman" w:cs="Times New Roman"/>
          <w:color w:val="000000" w:themeColor="text1"/>
        </w:rPr>
      </w:pPr>
      <w:r w:rsidRPr="5963756B">
        <w:rPr>
          <w:rFonts w:eastAsia="Times New Roman" w:cs="Times New Roman"/>
          <w:color w:val="000000" w:themeColor="text1"/>
        </w:rPr>
        <w:t xml:space="preserve">Are there adequate state-level projected job openings or employment growth projections at the occupation level to justify starting a new program of study?  Do the occupations related to the program of study rank as high skill, high wage and/or high demand?  </w:t>
      </w:r>
    </w:p>
    <w:p w14:paraId="4153D623" w14:textId="396901C7" w:rsidR="00D374D6" w:rsidRPr="003930AE" w:rsidRDefault="003930AE" w:rsidP="003930AE">
      <w:pPr>
        <w:ind w:left="360"/>
        <w:rPr>
          <w:rFonts w:eastAsia="Times New Roman" w:cs="Times New Roman"/>
          <w:b/>
          <w:color w:val="000000"/>
        </w:rPr>
      </w:pPr>
      <w:r>
        <w:rPr>
          <w:rFonts w:eastAsia="Times New Roman" w:cs="Times New Roman"/>
          <w:b/>
          <w:color w:val="000000"/>
        </w:rPr>
        <w:t>The number of job openings projected for the pathway as well as the related SOCs will support a marketing program of study.</w:t>
      </w:r>
      <w:r w:rsidR="0002298E">
        <w:rPr>
          <w:rFonts w:eastAsia="Times New Roman" w:cs="Times New Roman"/>
          <w:b/>
          <w:color w:val="000000"/>
        </w:rPr>
        <w:t xml:space="preserve">  The pathways are rated as high skill, high wage and high demand.</w:t>
      </w:r>
    </w:p>
    <w:p w14:paraId="484AC35F" w14:textId="77777777" w:rsidR="00D374D6" w:rsidRDefault="00D374D6">
      <w:pPr>
        <w:rPr>
          <w:rFonts w:eastAsia="Times New Roman" w:cs="Times New Roman"/>
          <w:b/>
          <w:color w:val="000000"/>
          <w:u w:val="single"/>
        </w:rPr>
      </w:pPr>
    </w:p>
    <w:p w14:paraId="4036AE3B" w14:textId="6CF92805" w:rsidR="0028603C" w:rsidRDefault="0028603C">
      <w:pPr>
        <w:rPr>
          <w:rFonts w:eastAsia="Times New Roman" w:cs="Times New Roman"/>
          <w:b/>
          <w:color w:val="000000"/>
          <w:u w:val="single"/>
        </w:rPr>
      </w:pPr>
    </w:p>
    <w:tbl>
      <w:tblPr>
        <w:tblW w:w="5000" w:type="pct"/>
        <w:tblLook w:val="04A0" w:firstRow="1" w:lastRow="0" w:firstColumn="1" w:lastColumn="0" w:noHBand="0" w:noVBand="1"/>
      </w:tblPr>
      <w:tblGrid>
        <w:gridCol w:w="1798"/>
        <w:gridCol w:w="3595"/>
        <w:gridCol w:w="3418"/>
        <w:gridCol w:w="2206"/>
        <w:gridCol w:w="2203"/>
      </w:tblGrid>
      <w:tr w:rsidR="009F3086" w:rsidRPr="00BC42A7" w14:paraId="2B6353D3" w14:textId="77777777" w:rsidTr="2DAA23FC">
        <w:trPr>
          <w:trHeight w:val="324"/>
        </w:trPr>
        <w:tc>
          <w:tcPr>
            <w:tcW w:w="3215" w:type="pct"/>
            <w:gridSpan w:val="3"/>
            <w:tcBorders>
              <w:top w:val="nil"/>
              <w:left w:val="nil"/>
              <w:bottom w:val="single" w:sz="8" w:space="0" w:color="auto"/>
              <w:right w:val="single" w:sz="8" w:space="0" w:color="000000" w:themeColor="text1"/>
            </w:tcBorders>
            <w:shd w:val="clear" w:color="auto" w:fill="auto"/>
            <w:noWrap/>
            <w:vAlign w:val="bottom"/>
            <w:hideMark/>
          </w:tcPr>
          <w:p w14:paraId="50155345" w14:textId="77777777" w:rsidR="00D374D6" w:rsidRPr="00F81FCE" w:rsidRDefault="00D374D6" w:rsidP="00D374D6">
            <w:pPr>
              <w:spacing w:after="0" w:line="276" w:lineRule="auto"/>
              <w:rPr>
                <w:rFonts w:eastAsia="Times New Roman" w:cs="Times New Roman"/>
                <w:b/>
                <w:color w:val="000000"/>
                <w:u w:val="single"/>
              </w:rPr>
            </w:pPr>
            <w:r>
              <w:rPr>
                <w:rFonts w:eastAsia="Times New Roman" w:cs="Times New Roman"/>
                <w:b/>
                <w:color w:val="000000"/>
                <w:u w:val="single"/>
              </w:rPr>
              <w:lastRenderedPageBreak/>
              <w:t xml:space="preserve">Table 5: LMI </w:t>
            </w:r>
            <w:r w:rsidRPr="00F81FCE">
              <w:rPr>
                <w:rFonts w:eastAsia="Times New Roman" w:cs="Times New Roman"/>
                <w:b/>
                <w:color w:val="000000"/>
                <w:u w:val="single"/>
              </w:rPr>
              <w:t>S</w:t>
            </w:r>
            <w:r>
              <w:rPr>
                <w:rFonts w:eastAsia="Times New Roman" w:cs="Times New Roman"/>
                <w:b/>
                <w:color w:val="000000"/>
                <w:u w:val="single"/>
              </w:rPr>
              <w:t>upply Indicators by</w:t>
            </w:r>
            <w:r w:rsidRPr="00F81FCE">
              <w:rPr>
                <w:rFonts w:eastAsia="Times New Roman" w:cs="Times New Roman"/>
                <w:b/>
                <w:color w:val="000000"/>
                <w:u w:val="single"/>
              </w:rPr>
              <w:t xml:space="preserve"> Secondary &amp; </w:t>
            </w:r>
            <w:r>
              <w:rPr>
                <w:rFonts w:eastAsia="Times New Roman" w:cs="Times New Roman"/>
                <w:b/>
                <w:color w:val="000000"/>
                <w:u w:val="single"/>
              </w:rPr>
              <w:t>Post-Secondary Levels</w:t>
            </w:r>
          </w:p>
          <w:p w14:paraId="27E801DE" w14:textId="108FFEC6" w:rsidR="009F3086" w:rsidRPr="009F3086" w:rsidRDefault="00B71F97" w:rsidP="00CB206B">
            <w:pPr>
              <w:spacing w:after="0" w:line="276" w:lineRule="auto"/>
              <w:rPr>
                <w:rFonts w:eastAsia="Times New Roman" w:cs="Times New Roman"/>
                <w:bCs/>
                <w:i/>
                <w:color w:val="000000"/>
              </w:rPr>
            </w:pPr>
            <w:r w:rsidRPr="00D374D6">
              <w:rPr>
                <w:rFonts w:eastAsia="Times New Roman" w:cs="Times New Roman"/>
                <w:i/>
                <w:color w:val="000000"/>
              </w:rPr>
              <w:t xml:space="preserve">(see instructions on </w:t>
            </w:r>
            <w:r w:rsidRPr="00D374D6">
              <w:rPr>
                <w:rFonts w:eastAsia="Times New Roman" w:cs="Times New Roman"/>
                <w:bCs/>
                <w:i/>
                <w:color w:val="000000"/>
                <w:shd w:val="clear" w:color="auto" w:fill="FFFFFF" w:themeFill="background1"/>
              </w:rPr>
              <w:t xml:space="preserve">page </w:t>
            </w:r>
            <w:r w:rsidR="00186241">
              <w:rPr>
                <w:rFonts w:eastAsia="Times New Roman" w:cs="Times New Roman"/>
                <w:bCs/>
                <w:i/>
                <w:color w:val="000000"/>
                <w:shd w:val="clear" w:color="auto" w:fill="FFFFFF" w:themeFill="background1"/>
              </w:rPr>
              <w:t>8</w:t>
            </w:r>
            <w:r w:rsidRPr="00D374D6">
              <w:rPr>
                <w:rFonts w:eastAsia="Times New Roman" w:cs="Times New Roman"/>
                <w:bCs/>
                <w:i/>
                <w:color w:val="000000"/>
                <w:shd w:val="clear" w:color="auto" w:fill="FFFFFF" w:themeFill="background1"/>
              </w:rPr>
              <w:t>, LMI Instructions &amp; Guidance Document)</w:t>
            </w:r>
          </w:p>
        </w:tc>
        <w:tc>
          <w:tcPr>
            <w:tcW w:w="1785" w:type="pct"/>
            <w:gridSpan w:val="2"/>
            <w:tcBorders>
              <w:top w:val="single" w:sz="8" w:space="0" w:color="auto"/>
              <w:left w:val="nil"/>
              <w:bottom w:val="single" w:sz="8" w:space="0" w:color="auto"/>
              <w:right w:val="single" w:sz="8" w:space="0" w:color="000000" w:themeColor="text1"/>
            </w:tcBorders>
            <w:shd w:val="clear" w:color="auto" w:fill="auto"/>
            <w:noWrap/>
            <w:vAlign w:val="bottom"/>
            <w:hideMark/>
          </w:tcPr>
          <w:p w14:paraId="0A9C5B32" w14:textId="77777777" w:rsidR="009F3086" w:rsidRPr="00BC42A7" w:rsidRDefault="009F3086" w:rsidP="00AF6501">
            <w:pPr>
              <w:spacing w:after="0" w:line="276" w:lineRule="auto"/>
              <w:jc w:val="center"/>
              <w:rPr>
                <w:rFonts w:eastAsia="Times New Roman" w:cs="Times New Roman"/>
                <w:b/>
                <w:bCs/>
                <w:color w:val="000000"/>
              </w:rPr>
            </w:pPr>
            <w:r w:rsidRPr="00BC42A7">
              <w:rPr>
                <w:rFonts w:eastAsia="Times New Roman" w:cs="Times New Roman"/>
                <w:b/>
                <w:bCs/>
                <w:color w:val="000000"/>
              </w:rPr>
              <w:t>Program Completion/Enrollment</w:t>
            </w:r>
          </w:p>
        </w:tc>
      </w:tr>
      <w:tr w:rsidR="005978F2" w:rsidRPr="00BC42A7" w14:paraId="2B36E803" w14:textId="77777777" w:rsidTr="2DAA23FC">
        <w:trPr>
          <w:trHeight w:val="288"/>
        </w:trPr>
        <w:tc>
          <w:tcPr>
            <w:tcW w:w="520" w:type="pct"/>
            <w:tcBorders>
              <w:top w:val="nil"/>
              <w:left w:val="single" w:sz="8" w:space="0" w:color="auto"/>
              <w:bottom w:val="single" w:sz="4" w:space="0" w:color="auto"/>
              <w:right w:val="single" w:sz="4" w:space="0" w:color="auto"/>
            </w:tcBorders>
            <w:shd w:val="clear" w:color="auto" w:fill="auto"/>
            <w:noWrap/>
            <w:vAlign w:val="center"/>
            <w:hideMark/>
          </w:tcPr>
          <w:p w14:paraId="1C938425" w14:textId="38D31446" w:rsidR="005978F2" w:rsidRPr="00201766" w:rsidRDefault="005978F2" w:rsidP="0045735E">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 xml:space="preserve">Program </w:t>
            </w:r>
            <w:r>
              <w:rPr>
                <w:rFonts w:eastAsia="Times New Roman" w:cs="Times New Roman"/>
                <w:b/>
                <w:color w:val="000000"/>
                <w:sz w:val="20"/>
                <w:szCs w:val="20"/>
              </w:rPr>
              <w:t>C</w:t>
            </w:r>
            <w:r w:rsidRPr="00201766">
              <w:rPr>
                <w:rFonts w:eastAsia="Times New Roman" w:cs="Times New Roman"/>
                <w:b/>
                <w:color w:val="000000"/>
                <w:sz w:val="20"/>
                <w:szCs w:val="20"/>
              </w:rPr>
              <w:t>ode</w:t>
            </w:r>
            <w:r>
              <w:rPr>
                <w:rFonts w:eastAsia="Times New Roman" w:cs="Times New Roman"/>
                <w:b/>
                <w:color w:val="000000"/>
                <w:sz w:val="20"/>
                <w:szCs w:val="20"/>
              </w:rPr>
              <w:t xml:space="preserve"> </w:t>
            </w:r>
            <w:r w:rsidRPr="00201766">
              <w:rPr>
                <w:rFonts w:eastAsia="Times New Roman" w:cs="Times New Roman"/>
                <w:b/>
                <w:color w:val="000000"/>
                <w:sz w:val="20"/>
                <w:szCs w:val="20"/>
              </w:rPr>
              <w:t>(CIP)</w:t>
            </w:r>
          </w:p>
        </w:tc>
        <w:tc>
          <w:tcPr>
            <w:tcW w:w="1334" w:type="pct"/>
            <w:tcBorders>
              <w:top w:val="nil"/>
              <w:left w:val="nil"/>
              <w:bottom w:val="single" w:sz="4" w:space="0" w:color="auto"/>
              <w:right w:val="single" w:sz="4" w:space="0" w:color="auto"/>
            </w:tcBorders>
            <w:shd w:val="clear" w:color="auto" w:fill="auto"/>
            <w:noWrap/>
            <w:vAlign w:val="center"/>
            <w:hideMark/>
          </w:tcPr>
          <w:p w14:paraId="624145A6" w14:textId="77777777" w:rsidR="005978F2" w:rsidRPr="00201766" w:rsidRDefault="005978F2" w:rsidP="00AF6501">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Program (CIP) Title</w:t>
            </w:r>
          </w:p>
        </w:tc>
        <w:tc>
          <w:tcPr>
            <w:tcW w:w="1361" w:type="pct"/>
            <w:tcBorders>
              <w:top w:val="single" w:sz="8" w:space="0" w:color="auto"/>
              <w:left w:val="nil"/>
              <w:bottom w:val="single" w:sz="4" w:space="0" w:color="auto"/>
              <w:right w:val="nil"/>
            </w:tcBorders>
            <w:shd w:val="clear" w:color="auto" w:fill="auto"/>
            <w:noWrap/>
            <w:vAlign w:val="center"/>
            <w:hideMark/>
          </w:tcPr>
          <w:p w14:paraId="7D19D2B5" w14:textId="77777777" w:rsidR="005978F2" w:rsidRPr="00201766" w:rsidRDefault="005978F2" w:rsidP="00AF6501">
            <w:pPr>
              <w:spacing w:after="0" w:line="276" w:lineRule="auto"/>
              <w:jc w:val="center"/>
              <w:rPr>
                <w:rFonts w:eastAsia="Times New Roman" w:cs="Times New Roman"/>
                <w:b/>
                <w:color w:val="000000"/>
                <w:sz w:val="20"/>
                <w:szCs w:val="20"/>
              </w:rPr>
            </w:pPr>
            <w:r w:rsidRPr="00201766">
              <w:rPr>
                <w:rFonts w:eastAsia="Times New Roman" w:cs="Times New Roman"/>
                <w:b/>
                <w:color w:val="000000"/>
                <w:sz w:val="20"/>
                <w:szCs w:val="20"/>
              </w:rPr>
              <w:t>School</w:t>
            </w:r>
          </w:p>
        </w:tc>
        <w:tc>
          <w:tcPr>
            <w:tcW w:w="893" w:type="pct"/>
            <w:tcBorders>
              <w:top w:val="nil"/>
              <w:left w:val="single" w:sz="8" w:space="0" w:color="auto"/>
              <w:bottom w:val="single" w:sz="4" w:space="0" w:color="auto"/>
              <w:right w:val="single" w:sz="4" w:space="0" w:color="auto"/>
            </w:tcBorders>
            <w:shd w:val="clear" w:color="auto" w:fill="auto"/>
            <w:noWrap/>
            <w:vAlign w:val="center"/>
          </w:tcPr>
          <w:p w14:paraId="657224F4" w14:textId="42E9D22B" w:rsidR="005978F2" w:rsidRPr="00201766" w:rsidRDefault="005978F2" w:rsidP="00AF6501">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2013-14</w:t>
            </w:r>
          </w:p>
        </w:tc>
        <w:tc>
          <w:tcPr>
            <w:tcW w:w="893" w:type="pct"/>
            <w:tcBorders>
              <w:top w:val="nil"/>
              <w:left w:val="nil"/>
              <w:bottom w:val="single" w:sz="4" w:space="0" w:color="auto"/>
              <w:right w:val="single" w:sz="8" w:space="0" w:color="auto"/>
            </w:tcBorders>
            <w:shd w:val="clear" w:color="auto" w:fill="auto"/>
            <w:noWrap/>
            <w:vAlign w:val="center"/>
            <w:hideMark/>
          </w:tcPr>
          <w:p w14:paraId="1DFA6D11" w14:textId="3C3DB758" w:rsidR="005978F2" w:rsidRPr="00201766" w:rsidRDefault="005978F2" w:rsidP="00AF3898">
            <w:pPr>
              <w:spacing w:after="0" w:line="276" w:lineRule="auto"/>
              <w:jc w:val="center"/>
              <w:rPr>
                <w:rFonts w:eastAsia="Times New Roman" w:cs="Times New Roman"/>
                <w:b/>
                <w:color w:val="000000"/>
                <w:sz w:val="20"/>
                <w:szCs w:val="20"/>
              </w:rPr>
            </w:pPr>
            <w:r>
              <w:rPr>
                <w:rFonts w:eastAsia="Times New Roman" w:cs="Times New Roman"/>
                <w:b/>
                <w:color w:val="000000"/>
                <w:sz w:val="20"/>
                <w:szCs w:val="20"/>
              </w:rPr>
              <w:t>2014-15</w:t>
            </w:r>
          </w:p>
        </w:tc>
      </w:tr>
      <w:tr w:rsidR="005978F2" w:rsidRPr="00BC42A7" w14:paraId="7669C95F" w14:textId="77777777" w:rsidTr="2DAA23FC">
        <w:trPr>
          <w:trHeight w:val="288"/>
        </w:trPr>
        <w:tc>
          <w:tcPr>
            <w:tcW w:w="3215" w:type="pct"/>
            <w:gridSpan w:val="3"/>
            <w:tcBorders>
              <w:top w:val="single" w:sz="4" w:space="0" w:color="auto"/>
              <w:left w:val="single" w:sz="8" w:space="0" w:color="auto"/>
              <w:bottom w:val="single" w:sz="4" w:space="0" w:color="auto"/>
              <w:right w:val="nil"/>
            </w:tcBorders>
            <w:shd w:val="clear" w:color="auto" w:fill="E2EFD9" w:themeFill="accent6" w:themeFillTint="33"/>
            <w:noWrap/>
            <w:vAlign w:val="bottom"/>
          </w:tcPr>
          <w:p w14:paraId="1143286F" w14:textId="0D56C6DC" w:rsidR="005978F2" w:rsidRPr="00201766" w:rsidRDefault="005978F2" w:rsidP="00AF6501">
            <w:pPr>
              <w:spacing w:after="0" w:line="276" w:lineRule="auto"/>
              <w:rPr>
                <w:rFonts w:eastAsia="Times New Roman" w:cs="Times New Roman"/>
                <w:b/>
                <w:color w:val="000000"/>
                <w:sz w:val="20"/>
                <w:szCs w:val="20"/>
              </w:rPr>
            </w:pPr>
            <w:r>
              <w:rPr>
                <w:rFonts w:eastAsia="Times New Roman" w:cs="Times New Roman"/>
                <w:b/>
                <w:color w:val="000000"/>
                <w:sz w:val="20"/>
                <w:szCs w:val="20"/>
              </w:rPr>
              <w:t xml:space="preserve">Total </w:t>
            </w:r>
            <w:r w:rsidRPr="00201766">
              <w:rPr>
                <w:rFonts w:eastAsia="Times New Roman" w:cs="Times New Roman"/>
                <w:b/>
                <w:color w:val="000000"/>
                <w:sz w:val="20"/>
                <w:szCs w:val="20"/>
              </w:rPr>
              <w:t>Secondary Programs of Study</w:t>
            </w:r>
          </w:p>
        </w:tc>
        <w:tc>
          <w:tcPr>
            <w:tcW w:w="893" w:type="pct"/>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tcPr>
          <w:p w14:paraId="48A59F4D" w14:textId="10BB22F8" w:rsidR="005978F2" w:rsidRPr="00201766" w:rsidRDefault="005978F2" w:rsidP="00201766">
            <w:pPr>
              <w:spacing w:after="0" w:line="276" w:lineRule="auto"/>
              <w:ind w:firstLineChars="100" w:firstLine="200"/>
              <w:jc w:val="right"/>
              <w:rPr>
                <w:rFonts w:eastAsia="Times New Roman" w:cs="Times New Roman"/>
                <w:color w:val="000000"/>
                <w:sz w:val="20"/>
                <w:szCs w:val="20"/>
              </w:rPr>
            </w:pPr>
          </w:p>
        </w:tc>
        <w:tc>
          <w:tcPr>
            <w:tcW w:w="893" w:type="pct"/>
            <w:tcBorders>
              <w:top w:val="single" w:sz="4" w:space="0" w:color="auto"/>
              <w:left w:val="nil"/>
              <w:bottom w:val="single" w:sz="4" w:space="0" w:color="auto"/>
              <w:right w:val="single" w:sz="8" w:space="0" w:color="auto"/>
            </w:tcBorders>
            <w:shd w:val="clear" w:color="auto" w:fill="E2EFD9" w:themeFill="accent6" w:themeFillTint="33"/>
            <w:noWrap/>
            <w:vAlign w:val="bottom"/>
          </w:tcPr>
          <w:p w14:paraId="03A5458C" w14:textId="1B0575A5" w:rsidR="005978F2" w:rsidRPr="00201766" w:rsidRDefault="005978F2" w:rsidP="00201766">
            <w:pPr>
              <w:spacing w:after="0" w:line="276" w:lineRule="auto"/>
              <w:ind w:firstLineChars="100" w:firstLine="200"/>
              <w:jc w:val="right"/>
              <w:rPr>
                <w:rFonts w:eastAsia="Times New Roman" w:cs="Times New Roman"/>
                <w:color w:val="000000"/>
                <w:sz w:val="20"/>
                <w:szCs w:val="20"/>
              </w:rPr>
            </w:pPr>
          </w:p>
        </w:tc>
      </w:tr>
      <w:tr w:rsidR="005978F2" w:rsidRPr="00BC42A7" w14:paraId="4F85D24A" w14:textId="77777777" w:rsidTr="2DAA23FC">
        <w:trPr>
          <w:trHeight w:val="300"/>
        </w:trPr>
        <w:tc>
          <w:tcPr>
            <w:tcW w:w="520" w:type="pct"/>
            <w:tcBorders>
              <w:top w:val="single" w:sz="4" w:space="0" w:color="auto"/>
              <w:left w:val="single" w:sz="8" w:space="0" w:color="auto"/>
              <w:bottom w:val="single" w:sz="4" w:space="0" w:color="auto"/>
              <w:right w:val="nil"/>
            </w:tcBorders>
            <w:shd w:val="clear" w:color="auto" w:fill="auto"/>
            <w:noWrap/>
            <w:vAlign w:val="bottom"/>
          </w:tcPr>
          <w:p w14:paraId="535F4695" w14:textId="6D27F559" w:rsidR="005978F2" w:rsidRPr="00201766" w:rsidRDefault="2DAA23FC" w:rsidP="2DAA23FC">
            <w:pPr>
              <w:spacing w:after="0" w:line="276" w:lineRule="auto"/>
              <w:jc w:val="center"/>
              <w:rPr>
                <w:rFonts w:eastAsia="Times New Roman" w:cs="Times New Roman"/>
                <w:color w:val="000000"/>
                <w:sz w:val="20"/>
                <w:szCs w:val="20"/>
              </w:rPr>
            </w:pPr>
            <w:r w:rsidRPr="2DAA23FC">
              <w:rPr>
                <w:rFonts w:ascii="Calibri" w:eastAsia="Calibri" w:hAnsi="Calibri" w:cs="Calibri"/>
                <w:sz w:val="19"/>
                <w:szCs w:val="19"/>
              </w:rPr>
              <w:t>52.1401</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23B2C0" w14:textId="78EE0F43" w:rsidR="005978F2" w:rsidRPr="00201766" w:rsidRDefault="2DAA23FC" w:rsidP="2DAA23FC">
            <w:pPr>
              <w:spacing w:after="0" w:line="276" w:lineRule="auto"/>
              <w:rPr>
                <w:rFonts w:eastAsia="Times New Roman" w:cs="Times New Roman"/>
                <w:color w:val="000000"/>
                <w:sz w:val="20"/>
                <w:szCs w:val="20"/>
              </w:rPr>
            </w:pPr>
            <w:r w:rsidRPr="2DAA23FC">
              <w:rPr>
                <w:rFonts w:ascii="Calibri" w:eastAsia="Calibri" w:hAnsi="Calibri" w:cs="Calibri"/>
                <w:sz w:val="19"/>
                <w:szCs w:val="19"/>
              </w:rPr>
              <w:t>Marketing/Marketing Management, General</w:t>
            </w:r>
          </w:p>
        </w:tc>
        <w:tc>
          <w:tcPr>
            <w:tcW w:w="1361" w:type="pct"/>
            <w:tcBorders>
              <w:top w:val="single" w:sz="4" w:space="0" w:color="auto"/>
              <w:left w:val="nil"/>
              <w:bottom w:val="single" w:sz="4" w:space="0" w:color="auto"/>
              <w:right w:val="nil"/>
            </w:tcBorders>
            <w:shd w:val="clear" w:color="auto" w:fill="auto"/>
            <w:noWrap/>
            <w:vAlign w:val="bottom"/>
          </w:tcPr>
          <w:p w14:paraId="398D2374" w14:textId="4B78E464" w:rsidR="005978F2" w:rsidRPr="00201766" w:rsidRDefault="2DAA23FC" w:rsidP="2DAA23FC">
            <w:pPr>
              <w:spacing w:after="0" w:line="276" w:lineRule="auto"/>
              <w:rPr>
                <w:rFonts w:eastAsia="Times New Roman" w:cs="Times New Roman"/>
                <w:color w:val="000000" w:themeColor="text1"/>
                <w:sz w:val="20"/>
                <w:szCs w:val="20"/>
              </w:rPr>
            </w:pPr>
            <w:r w:rsidRPr="2DAA23FC">
              <w:rPr>
                <w:rFonts w:eastAsia="Times New Roman" w:cs="Times New Roman"/>
                <w:color w:val="000000" w:themeColor="text1"/>
                <w:sz w:val="20"/>
                <w:szCs w:val="20"/>
              </w:rPr>
              <w:t>N/A</w:t>
            </w:r>
          </w:p>
        </w:tc>
        <w:tc>
          <w:tcPr>
            <w:tcW w:w="893" w:type="pct"/>
            <w:tcBorders>
              <w:top w:val="single" w:sz="4" w:space="0" w:color="auto"/>
              <w:left w:val="single" w:sz="8" w:space="0" w:color="auto"/>
              <w:bottom w:val="single" w:sz="4" w:space="0" w:color="auto"/>
              <w:right w:val="single" w:sz="4" w:space="0" w:color="auto"/>
            </w:tcBorders>
            <w:shd w:val="clear" w:color="auto" w:fill="auto"/>
            <w:noWrap/>
            <w:vAlign w:val="bottom"/>
          </w:tcPr>
          <w:p w14:paraId="6DC04515" w14:textId="12A3931D" w:rsidR="005978F2" w:rsidRPr="00201766" w:rsidRDefault="005978F2" w:rsidP="00201766">
            <w:pPr>
              <w:spacing w:after="0" w:line="276" w:lineRule="auto"/>
              <w:ind w:firstLineChars="100" w:firstLine="200"/>
              <w:jc w:val="right"/>
              <w:rPr>
                <w:rFonts w:eastAsia="Times New Roman" w:cs="Times New Roman"/>
                <w:color w:val="000000"/>
                <w:sz w:val="20"/>
                <w:szCs w:val="20"/>
              </w:rPr>
            </w:pPr>
          </w:p>
        </w:tc>
        <w:tc>
          <w:tcPr>
            <w:tcW w:w="893" w:type="pct"/>
            <w:tcBorders>
              <w:top w:val="single" w:sz="4" w:space="0" w:color="auto"/>
              <w:left w:val="nil"/>
              <w:bottom w:val="single" w:sz="4" w:space="0" w:color="auto"/>
              <w:right w:val="single" w:sz="8" w:space="0" w:color="auto"/>
            </w:tcBorders>
            <w:shd w:val="clear" w:color="auto" w:fill="auto"/>
            <w:noWrap/>
            <w:vAlign w:val="bottom"/>
          </w:tcPr>
          <w:p w14:paraId="6DDCED3B" w14:textId="0A6960FC" w:rsidR="005978F2" w:rsidRPr="00201766" w:rsidRDefault="005978F2" w:rsidP="00201766">
            <w:pPr>
              <w:spacing w:after="0" w:line="276" w:lineRule="auto"/>
              <w:ind w:firstLineChars="100" w:firstLine="200"/>
              <w:jc w:val="right"/>
              <w:rPr>
                <w:rFonts w:eastAsia="Times New Roman" w:cs="Times New Roman"/>
                <w:color w:val="000000"/>
                <w:sz w:val="20"/>
                <w:szCs w:val="20"/>
              </w:rPr>
            </w:pPr>
          </w:p>
        </w:tc>
      </w:tr>
      <w:tr w:rsidR="005978F2" w:rsidRPr="00BC42A7" w14:paraId="39572C5E" w14:textId="77777777" w:rsidTr="2DAA23FC">
        <w:trPr>
          <w:trHeight w:val="300"/>
        </w:trPr>
        <w:tc>
          <w:tcPr>
            <w:tcW w:w="520" w:type="pct"/>
            <w:tcBorders>
              <w:top w:val="single" w:sz="4" w:space="0" w:color="auto"/>
              <w:left w:val="single" w:sz="8" w:space="0" w:color="auto"/>
              <w:bottom w:val="single" w:sz="4" w:space="0" w:color="auto"/>
              <w:right w:val="nil"/>
            </w:tcBorders>
            <w:shd w:val="clear" w:color="auto" w:fill="auto"/>
            <w:noWrap/>
            <w:vAlign w:val="bottom"/>
          </w:tcPr>
          <w:p w14:paraId="13214C7E" w14:textId="09D81D93" w:rsidR="005978F2" w:rsidRPr="00201766" w:rsidRDefault="005978F2" w:rsidP="00AF6501">
            <w:pPr>
              <w:spacing w:after="0" w:line="276" w:lineRule="auto"/>
              <w:jc w:val="center"/>
              <w:rPr>
                <w:rFonts w:eastAsia="Times New Roman" w:cs="Times New Roman"/>
                <w:color w:val="000000"/>
                <w:sz w:val="20"/>
                <w:szCs w:val="20"/>
              </w:rPr>
            </w:pPr>
            <w:r w:rsidRPr="00201766">
              <w:rPr>
                <w:rFonts w:eastAsia="Times New Roman" w:cs="Times New Roman"/>
                <w:i/>
                <w:color w:val="000000"/>
                <w:sz w:val="20"/>
                <w:szCs w:val="20"/>
              </w:rPr>
              <w:t>(CIP #)</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802DF3" w14:textId="4987C026" w:rsidR="005978F2" w:rsidRPr="00201766" w:rsidRDefault="005978F2" w:rsidP="00AF6501">
            <w:pPr>
              <w:spacing w:after="0" w:line="276" w:lineRule="auto"/>
              <w:rPr>
                <w:rFonts w:eastAsia="Times New Roman" w:cs="Times New Roman"/>
                <w:color w:val="000000"/>
                <w:sz w:val="20"/>
                <w:szCs w:val="20"/>
              </w:rPr>
            </w:pPr>
            <w:r w:rsidRPr="00201766">
              <w:rPr>
                <w:rFonts w:eastAsia="Times New Roman" w:cs="Times New Roman"/>
                <w:color w:val="000000"/>
                <w:sz w:val="20"/>
                <w:szCs w:val="20"/>
              </w:rPr>
              <w:t>Title of Program</w:t>
            </w:r>
            <w:r>
              <w:rPr>
                <w:rFonts w:eastAsia="Times New Roman" w:cs="Times New Roman"/>
                <w:color w:val="000000"/>
                <w:sz w:val="20"/>
                <w:szCs w:val="20"/>
              </w:rPr>
              <w:t xml:space="preserve"> 2</w:t>
            </w:r>
          </w:p>
        </w:tc>
        <w:tc>
          <w:tcPr>
            <w:tcW w:w="1361" w:type="pct"/>
            <w:tcBorders>
              <w:top w:val="single" w:sz="4" w:space="0" w:color="auto"/>
              <w:left w:val="nil"/>
              <w:bottom w:val="single" w:sz="4" w:space="0" w:color="auto"/>
              <w:right w:val="nil"/>
            </w:tcBorders>
            <w:shd w:val="clear" w:color="auto" w:fill="auto"/>
            <w:noWrap/>
            <w:vAlign w:val="bottom"/>
          </w:tcPr>
          <w:p w14:paraId="736FBB9C" w14:textId="2AF58E77" w:rsidR="005978F2" w:rsidRPr="00201766" w:rsidRDefault="005978F2" w:rsidP="00AF6501">
            <w:pPr>
              <w:spacing w:after="0" w:line="276" w:lineRule="auto"/>
              <w:rPr>
                <w:rFonts w:eastAsia="Times New Roman" w:cs="Times New Roman"/>
                <w:color w:val="000000"/>
                <w:sz w:val="20"/>
                <w:szCs w:val="20"/>
              </w:rPr>
            </w:pPr>
            <w:r w:rsidRPr="00201766">
              <w:rPr>
                <w:rFonts w:eastAsia="Times New Roman" w:cs="Times New Roman"/>
                <w:color w:val="000000"/>
                <w:sz w:val="20"/>
                <w:szCs w:val="20"/>
              </w:rPr>
              <w:t>Name of School</w:t>
            </w:r>
            <w:r>
              <w:rPr>
                <w:rFonts w:eastAsia="Times New Roman" w:cs="Times New Roman"/>
                <w:color w:val="000000"/>
                <w:sz w:val="20"/>
                <w:szCs w:val="20"/>
              </w:rPr>
              <w:t>/LEA</w:t>
            </w:r>
          </w:p>
        </w:tc>
        <w:tc>
          <w:tcPr>
            <w:tcW w:w="893" w:type="pct"/>
            <w:tcBorders>
              <w:top w:val="single" w:sz="4" w:space="0" w:color="auto"/>
              <w:left w:val="single" w:sz="8" w:space="0" w:color="auto"/>
              <w:bottom w:val="single" w:sz="4" w:space="0" w:color="auto"/>
              <w:right w:val="single" w:sz="4" w:space="0" w:color="auto"/>
            </w:tcBorders>
            <w:shd w:val="clear" w:color="auto" w:fill="auto"/>
            <w:noWrap/>
            <w:vAlign w:val="bottom"/>
          </w:tcPr>
          <w:p w14:paraId="00CA6902" w14:textId="77777777" w:rsidR="005978F2" w:rsidRPr="00201766" w:rsidRDefault="005978F2" w:rsidP="00201766">
            <w:pPr>
              <w:spacing w:after="0" w:line="276" w:lineRule="auto"/>
              <w:ind w:firstLineChars="100" w:firstLine="200"/>
              <w:jc w:val="right"/>
              <w:rPr>
                <w:rFonts w:eastAsia="Times New Roman" w:cs="Times New Roman"/>
                <w:color w:val="000000"/>
                <w:sz w:val="20"/>
                <w:szCs w:val="20"/>
              </w:rPr>
            </w:pPr>
          </w:p>
        </w:tc>
        <w:tc>
          <w:tcPr>
            <w:tcW w:w="893" w:type="pct"/>
            <w:tcBorders>
              <w:top w:val="single" w:sz="4" w:space="0" w:color="auto"/>
              <w:left w:val="nil"/>
              <w:bottom w:val="single" w:sz="4" w:space="0" w:color="auto"/>
              <w:right w:val="single" w:sz="8" w:space="0" w:color="auto"/>
            </w:tcBorders>
            <w:shd w:val="clear" w:color="auto" w:fill="auto"/>
            <w:noWrap/>
            <w:vAlign w:val="bottom"/>
          </w:tcPr>
          <w:p w14:paraId="41677743" w14:textId="77777777" w:rsidR="005978F2" w:rsidRPr="00201766" w:rsidRDefault="005978F2" w:rsidP="00201766">
            <w:pPr>
              <w:spacing w:after="0" w:line="276" w:lineRule="auto"/>
              <w:ind w:firstLineChars="100" w:firstLine="200"/>
              <w:jc w:val="right"/>
              <w:rPr>
                <w:rFonts w:eastAsia="Times New Roman" w:cs="Times New Roman"/>
                <w:color w:val="000000"/>
                <w:sz w:val="20"/>
                <w:szCs w:val="20"/>
              </w:rPr>
            </w:pPr>
          </w:p>
        </w:tc>
      </w:tr>
      <w:tr w:rsidR="005978F2" w:rsidRPr="00BC42A7" w14:paraId="084E29D4" w14:textId="77777777" w:rsidTr="2DAA23FC">
        <w:trPr>
          <w:trHeight w:val="300"/>
        </w:trPr>
        <w:tc>
          <w:tcPr>
            <w:tcW w:w="3215" w:type="pct"/>
            <w:gridSpan w:val="3"/>
            <w:tcBorders>
              <w:top w:val="single" w:sz="4" w:space="0" w:color="auto"/>
              <w:left w:val="single" w:sz="8" w:space="0" w:color="auto"/>
              <w:bottom w:val="single" w:sz="4" w:space="0" w:color="auto"/>
              <w:right w:val="nil"/>
            </w:tcBorders>
            <w:shd w:val="clear" w:color="auto" w:fill="E2EFD9" w:themeFill="accent6" w:themeFillTint="33"/>
            <w:noWrap/>
            <w:vAlign w:val="bottom"/>
          </w:tcPr>
          <w:p w14:paraId="6C94FB49" w14:textId="55179E7E" w:rsidR="005978F2" w:rsidRPr="00201766" w:rsidRDefault="005978F2" w:rsidP="00AF6501">
            <w:pPr>
              <w:spacing w:after="0" w:line="276" w:lineRule="auto"/>
              <w:rPr>
                <w:rFonts w:eastAsia="Times New Roman" w:cs="Times New Roman"/>
                <w:b/>
                <w:color w:val="000000"/>
                <w:sz w:val="20"/>
                <w:szCs w:val="20"/>
              </w:rPr>
            </w:pPr>
            <w:r>
              <w:rPr>
                <w:rFonts w:eastAsia="Times New Roman" w:cs="Times New Roman"/>
                <w:b/>
                <w:color w:val="000000"/>
                <w:sz w:val="20"/>
                <w:szCs w:val="20"/>
              </w:rPr>
              <w:t xml:space="preserve">Total </w:t>
            </w:r>
            <w:r w:rsidRPr="00201766">
              <w:rPr>
                <w:rFonts w:eastAsia="Times New Roman" w:cs="Times New Roman"/>
                <w:b/>
                <w:color w:val="000000"/>
                <w:sz w:val="20"/>
                <w:szCs w:val="20"/>
              </w:rPr>
              <w:t>Post-Secondary Programs of Study</w:t>
            </w:r>
          </w:p>
        </w:tc>
        <w:tc>
          <w:tcPr>
            <w:tcW w:w="893" w:type="pct"/>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tcPr>
          <w:p w14:paraId="7F746F82" w14:textId="77777777" w:rsidR="005978F2" w:rsidRPr="00201766" w:rsidRDefault="005978F2" w:rsidP="00201766">
            <w:pPr>
              <w:spacing w:after="0" w:line="276" w:lineRule="auto"/>
              <w:ind w:firstLineChars="100" w:firstLine="200"/>
              <w:jc w:val="right"/>
              <w:rPr>
                <w:rFonts w:eastAsia="Times New Roman" w:cs="Times New Roman"/>
                <w:color w:val="000000"/>
                <w:sz w:val="20"/>
                <w:szCs w:val="20"/>
              </w:rPr>
            </w:pPr>
          </w:p>
        </w:tc>
        <w:tc>
          <w:tcPr>
            <w:tcW w:w="893" w:type="pct"/>
            <w:tcBorders>
              <w:top w:val="single" w:sz="4" w:space="0" w:color="auto"/>
              <w:left w:val="nil"/>
              <w:bottom w:val="single" w:sz="4" w:space="0" w:color="auto"/>
              <w:right w:val="single" w:sz="8" w:space="0" w:color="auto"/>
            </w:tcBorders>
            <w:shd w:val="clear" w:color="auto" w:fill="E2EFD9" w:themeFill="accent6" w:themeFillTint="33"/>
            <w:noWrap/>
            <w:vAlign w:val="bottom"/>
          </w:tcPr>
          <w:p w14:paraId="231F7166" w14:textId="77777777" w:rsidR="005978F2" w:rsidRPr="00201766" w:rsidRDefault="005978F2" w:rsidP="00201766">
            <w:pPr>
              <w:spacing w:after="0" w:line="276" w:lineRule="auto"/>
              <w:ind w:firstLineChars="100" w:firstLine="200"/>
              <w:jc w:val="right"/>
              <w:rPr>
                <w:rFonts w:eastAsia="Times New Roman" w:cs="Times New Roman"/>
                <w:color w:val="000000"/>
                <w:sz w:val="20"/>
                <w:szCs w:val="20"/>
              </w:rPr>
            </w:pPr>
          </w:p>
        </w:tc>
      </w:tr>
      <w:tr w:rsidR="005978F2" w:rsidRPr="00BC42A7" w14:paraId="2B5C46BB" w14:textId="77777777" w:rsidTr="2DAA23FC">
        <w:trPr>
          <w:trHeight w:val="300"/>
        </w:trPr>
        <w:tc>
          <w:tcPr>
            <w:tcW w:w="520" w:type="pct"/>
            <w:tcBorders>
              <w:top w:val="single" w:sz="4" w:space="0" w:color="auto"/>
              <w:left w:val="single" w:sz="8" w:space="0" w:color="auto"/>
              <w:bottom w:val="single" w:sz="4" w:space="0" w:color="auto"/>
              <w:right w:val="nil"/>
            </w:tcBorders>
            <w:shd w:val="clear" w:color="auto" w:fill="auto"/>
            <w:noWrap/>
            <w:vAlign w:val="bottom"/>
          </w:tcPr>
          <w:p w14:paraId="4BD865E5" w14:textId="618F9CA5" w:rsidR="005978F2" w:rsidRPr="00201766" w:rsidRDefault="2DAA23FC" w:rsidP="2DAA23FC">
            <w:pPr>
              <w:spacing w:after="0" w:line="276" w:lineRule="auto"/>
              <w:jc w:val="center"/>
              <w:rPr>
                <w:rFonts w:eastAsia="Times New Roman" w:cs="Times New Roman"/>
                <w:color w:val="000000"/>
                <w:sz w:val="20"/>
                <w:szCs w:val="20"/>
              </w:rPr>
            </w:pPr>
            <w:r w:rsidRPr="2DAA23FC">
              <w:rPr>
                <w:rFonts w:ascii="Calibri" w:eastAsia="Calibri" w:hAnsi="Calibri" w:cs="Calibri"/>
                <w:sz w:val="19"/>
                <w:szCs w:val="19"/>
              </w:rPr>
              <w:t>52.1401</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C9DCDB" w14:textId="0C3921F1" w:rsidR="005978F2" w:rsidRPr="00201766" w:rsidRDefault="2DAA23FC" w:rsidP="2DAA23FC">
            <w:pPr>
              <w:spacing w:after="0" w:line="276" w:lineRule="auto"/>
              <w:rPr>
                <w:rFonts w:eastAsia="Times New Roman" w:cs="Times New Roman"/>
                <w:color w:val="000000"/>
                <w:sz w:val="20"/>
                <w:szCs w:val="20"/>
              </w:rPr>
            </w:pPr>
            <w:r w:rsidRPr="2DAA23FC">
              <w:rPr>
                <w:rFonts w:ascii="Calibri" w:eastAsia="Calibri" w:hAnsi="Calibri" w:cs="Calibri"/>
                <w:sz w:val="19"/>
                <w:szCs w:val="19"/>
              </w:rPr>
              <w:t>Marketing/Marketing Management, General</w:t>
            </w:r>
          </w:p>
        </w:tc>
        <w:tc>
          <w:tcPr>
            <w:tcW w:w="1361" w:type="pct"/>
            <w:tcBorders>
              <w:top w:val="single" w:sz="4" w:space="0" w:color="auto"/>
              <w:left w:val="nil"/>
              <w:bottom w:val="single" w:sz="4" w:space="0" w:color="auto"/>
              <w:right w:val="nil"/>
            </w:tcBorders>
            <w:shd w:val="clear" w:color="auto" w:fill="auto"/>
            <w:noWrap/>
            <w:vAlign w:val="bottom"/>
          </w:tcPr>
          <w:p w14:paraId="262A8F28" w14:textId="4F2FA804" w:rsidR="005978F2" w:rsidRPr="00201766" w:rsidRDefault="2DAA23FC" w:rsidP="2DAA23FC">
            <w:pPr>
              <w:spacing w:after="0" w:line="276" w:lineRule="auto"/>
              <w:rPr>
                <w:rFonts w:eastAsia="Times New Roman" w:cs="Times New Roman"/>
                <w:color w:val="000000"/>
                <w:sz w:val="20"/>
                <w:szCs w:val="20"/>
              </w:rPr>
            </w:pPr>
            <w:r w:rsidRPr="2DAA23FC">
              <w:rPr>
                <w:rFonts w:ascii="Calibri" w:eastAsia="Calibri" w:hAnsi="Calibri" w:cs="Calibri"/>
                <w:sz w:val="19"/>
                <w:szCs w:val="19"/>
              </w:rPr>
              <w:t>Goldey-Beacom College</w:t>
            </w:r>
          </w:p>
        </w:tc>
        <w:tc>
          <w:tcPr>
            <w:tcW w:w="893" w:type="pct"/>
            <w:tcBorders>
              <w:top w:val="single" w:sz="4" w:space="0" w:color="auto"/>
              <w:left w:val="single" w:sz="8" w:space="0" w:color="auto"/>
              <w:bottom w:val="single" w:sz="4" w:space="0" w:color="auto"/>
              <w:right w:val="single" w:sz="4" w:space="0" w:color="auto"/>
            </w:tcBorders>
            <w:shd w:val="clear" w:color="auto" w:fill="auto"/>
            <w:noWrap/>
            <w:vAlign w:val="bottom"/>
          </w:tcPr>
          <w:p w14:paraId="4FE439FC" w14:textId="1D2DC842" w:rsidR="005978F2" w:rsidRPr="00201766" w:rsidRDefault="2DAA23FC" w:rsidP="2DAA23FC">
            <w:pPr>
              <w:spacing w:after="0" w:line="276" w:lineRule="auto"/>
              <w:ind w:firstLineChars="100" w:firstLine="200"/>
              <w:jc w:val="center"/>
              <w:rPr>
                <w:rFonts w:eastAsia="Times New Roman" w:cs="Times New Roman"/>
                <w:color w:val="000000" w:themeColor="text1"/>
                <w:sz w:val="20"/>
                <w:szCs w:val="20"/>
              </w:rPr>
            </w:pPr>
            <w:r w:rsidRPr="2DAA23FC">
              <w:rPr>
                <w:rFonts w:eastAsia="Times New Roman" w:cs="Times New Roman"/>
                <w:color w:val="000000" w:themeColor="text1"/>
                <w:sz w:val="20"/>
                <w:szCs w:val="20"/>
              </w:rPr>
              <w:t>7</w:t>
            </w:r>
          </w:p>
        </w:tc>
        <w:tc>
          <w:tcPr>
            <w:tcW w:w="893" w:type="pct"/>
            <w:tcBorders>
              <w:top w:val="single" w:sz="4" w:space="0" w:color="auto"/>
              <w:left w:val="nil"/>
              <w:bottom w:val="single" w:sz="4" w:space="0" w:color="auto"/>
              <w:right w:val="single" w:sz="8" w:space="0" w:color="auto"/>
            </w:tcBorders>
            <w:shd w:val="clear" w:color="auto" w:fill="auto"/>
            <w:noWrap/>
            <w:vAlign w:val="bottom"/>
          </w:tcPr>
          <w:p w14:paraId="42A76862" w14:textId="7F166599" w:rsidR="005978F2" w:rsidRPr="00201766" w:rsidRDefault="2DAA23FC" w:rsidP="2DAA23FC">
            <w:pPr>
              <w:spacing w:after="0" w:line="276" w:lineRule="auto"/>
              <w:ind w:firstLineChars="100" w:firstLine="200"/>
              <w:jc w:val="center"/>
              <w:rPr>
                <w:rFonts w:eastAsia="Times New Roman" w:cs="Times New Roman"/>
                <w:color w:val="000000" w:themeColor="text1"/>
                <w:sz w:val="20"/>
                <w:szCs w:val="20"/>
              </w:rPr>
            </w:pPr>
            <w:r w:rsidRPr="2DAA23FC">
              <w:rPr>
                <w:rFonts w:eastAsia="Times New Roman" w:cs="Times New Roman"/>
                <w:color w:val="000000" w:themeColor="text1"/>
                <w:sz w:val="20"/>
                <w:szCs w:val="20"/>
              </w:rPr>
              <w:t>14</w:t>
            </w:r>
          </w:p>
        </w:tc>
      </w:tr>
      <w:tr w:rsidR="005978F2" w:rsidRPr="00BC42A7" w14:paraId="7F8CC182" w14:textId="77777777" w:rsidTr="2DAA23FC">
        <w:trPr>
          <w:trHeight w:val="300"/>
        </w:trPr>
        <w:tc>
          <w:tcPr>
            <w:tcW w:w="520" w:type="pct"/>
            <w:tcBorders>
              <w:top w:val="single" w:sz="4" w:space="0" w:color="auto"/>
              <w:left w:val="single" w:sz="8" w:space="0" w:color="auto"/>
              <w:bottom w:val="single" w:sz="8" w:space="0" w:color="auto"/>
              <w:right w:val="nil"/>
            </w:tcBorders>
            <w:shd w:val="clear" w:color="auto" w:fill="auto"/>
            <w:noWrap/>
            <w:vAlign w:val="bottom"/>
          </w:tcPr>
          <w:p w14:paraId="579450A3" w14:textId="0FAEFE50" w:rsidR="005978F2" w:rsidRPr="00201766" w:rsidRDefault="2DAA23FC" w:rsidP="2DAA23FC">
            <w:pPr>
              <w:spacing w:after="0" w:line="276" w:lineRule="auto"/>
              <w:jc w:val="center"/>
              <w:rPr>
                <w:rFonts w:eastAsia="Times New Roman" w:cs="Times New Roman"/>
                <w:color w:val="000000"/>
                <w:sz w:val="20"/>
                <w:szCs w:val="20"/>
              </w:rPr>
            </w:pPr>
            <w:r w:rsidRPr="2DAA23FC">
              <w:rPr>
                <w:rFonts w:ascii="Calibri" w:eastAsia="Calibri" w:hAnsi="Calibri" w:cs="Calibri"/>
                <w:sz w:val="19"/>
                <w:szCs w:val="19"/>
              </w:rPr>
              <w:t>52.1401</w:t>
            </w:r>
          </w:p>
        </w:tc>
        <w:tc>
          <w:tcPr>
            <w:tcW w:w="1334" w:type="pct"/>
            <w:tcBorders>
              <w:top w:val="single" w:sz="4" w:space="0" w:color="auto"/>
              <w:left w:val="single" w:sz="4" w:space="0" w:color="auto"/>
              <w:bottom w:val="single" w:sz="8" w:space="0" w:color="auto"/>
              <w:right w:val="single" w:sz="4" w:space="0" w:color="auto"/>
            </w:tcBorders>
            <w:shd w:val="clear" w:color="auto" w:fill="auto"/>
            <w:noWrap/>
            <w:vAlign w:val="bottom"/>
          </w:tcPr>
          <w:p w14:paraId="6FE64FEF" w14:textId="7EDC8ACF" w:rsidR="005978F2" w:rsidRPr="00201766" w:rsidRDefault="2DAA23FC" w:rsidP="2DAA23FC">
            <w:pPr>
              <w:spacing w:after="0" w:line="276" w:lineRule="auto"/>
              <w:rPr>
                <w:rFonts w:eastAsia="Times New Roman" w:cs="Times New Roman"/>
                <w:color w:val="000000"/>
                <w:sz w:val="20"/>
                <w:szCs w:val="20"/>
              </w:rPr>
            </w:pPr>
            <w:r w:rsidRPr="2DAA23FC">
              <w:rPr>
                <w:rFonts w:ascii="Calibri" w:eastAsia="Calibri" w:hAnsi="Calibri" w:cs="Calibri"/>
                <w:sz w:val="19"/>
                <w:szCs w:val="19"/>
              </w:rPr>
              <w:t>Marketing/Marketing Management, General</w:t>
            </w:r>
          </w:p>
        </w:tc>
        <w:tc>
          <w:tcPr>
            <w:tcW w:w="1361" w:type="pct"/>
            <w:tcBorders>
              <w:top w:val="single" w:sz="4" w:space="0" w:color="auto"/>
              <w:left w:val="nil"/>
              <w:bottom w:val="single" w:sz="8" w:space="0" w:color="auto"/>
              <w:right w:val="nil"/>
            </w:tcBorders>
            <w:shd w:val="clear" w:color="auto" w:fill="auto"/>
            <w:noWrap/>
            <w:vAlign w:val="bottom"/>
          </w:tcPr>
          <w:p w14:paraId="7195720B" w14:textId="784CCCFD" w:rsidR="005978F2" w:rsidRPr="00201766" w:rsidRDefault="2DAA23FC" w:rsidP="2DAA23FC">
            <w:pPr>
              <w:spacing w:after="0" w:line="276" w:lineRule="auto"/>
              <w:rPr>
                <w:rFonts w:eastAsia="Times New Roman" w:cs="Times New Roman"/>
                <w:color w:val="000000"/>
                <w:sz w:val="20"/>
                <w:szCs w:val="20"/>
              </w:rPr>
            </w:pPr>
            <w:r w:rsidRPr="2DAA23FC">
              <w:rPr>
                <w:rFonts w:ascii="Calibri" w:eastAsia="Calibri" w:hAnsi="Calibri" w:cs="Calibri"/>
                <w:sz w:val="19"/>
                <w:szCs w:val="19"/>
              </w:rPr>
              <w:t>University of Delaware</w:t>
            </w:r>
          </w:p>
        </w:tc>
        <w:tc>
          <w:tcPr>
            <w:tcW w:w="893" w:type="pct"/>
            <w:tcBorders>
              <w:top w:val="single" w:sz="4" w:space="0" w:color="auto"/>
              <w:left w:val="single" w:sz="8" w:space="0" w:color="auto"/>
              <w:bottom w:val="single" w:sz="8" w:space="0" w:color="auto"/>
              <w:right w:val="single" w:sz="4" w:space="0" w:color="auto"/>
            </w:tcBorders>
            <w:shd w:val="clear" w:color="auto" w:fill="auto"/>
            <w:noWrap/>
            <w:vAlign w:val="bottom"/>
          </w:tcPr>
          <w:p w14:paraId="28EAFB8F" w14:textId="259E3B9F" w:rsidR="005978F2" w:rsidRPr="00201766" w:rsidRDefault="2DAA23FC" w:rsidP="2DAA23FC">
            <w:pPr>
              <w:spacing w:after="0" w:line="276" w:lineRule="auto"/>
              <w:ind w:firstLineChars="100" w:firstLine="200"/>
              <w:jc w:val="center"/>
              <w:rPr>
                <w:rFonts w:eastAsia="Times New Roman" w:cs="Times New Roman"/>
                <w:color w:val="000000" w:themeColor="text1"/>
                <w:sz w:val="20"/>
                <w:szCs w:val="20"/>
              </w:rPr>
            </w:pPr>
            <w:r w:rsidRPr="2DAA23FC">
              <w:rPr>
                <w:rFonts w:eastAsia="Times New Roman" w:cs="Times New Roman"/>
                <w:color w:val="000000" w:themeColor="text1"/>
                <w:sz w:val="20"/>
                <w:szCs w:val="20"/>
              </w:rPr>
              <w:t>137</w:t>
            </w:r>
          </w:p>
        </w:tc>
        <w:tc>
          <w:tcPr>
            <w:tcW w:w="893" w:type="pct"/>
            <w:tcBorders>
              <w:top w:val="single" w:sz="4" w:space="0" w:color="auto"/>
              <w:left w:val="nil"/>
              <w:bottom w:val="single" w:sz="8" w:space="0" w:color="auto"/>
              <w:right w:val="single" w:sz="8" w:space="0" w:color="auto"/>
            </w:tcBorders>
            <w:shd w:val="clear" w:color="auto" w:fill="auto"/>
            <w:noWrap/>
            <w:vAlign w:val="bottom"/>
          </w:tcPr>
          <w:p w14:paraId="6AACBAF2" w14:textId="7590DE5A" w:rsidR="005978F2" w:rsidRPr="00201766" w:rsidRDefault="2DAA23FC" w:rsidP="2DAA23FC">
            <w:pPr>
              <w:spacing w:after="0" w:line="276" w:lineRule="auto"/>
              <w:ind w:firstLineChars="100" w:firstLine="200"/>
              <w:jc w:val="center"/>
              <w:rPr>
                <w:rFonts w:eastAsia="Times New Roman" w:cs="Times New Roman"/>
                <w:color w:val="000000" w:themeColor="text1"/>
                <w:sz w:val="20"/>
                <w:szCs w:val="20"/>
              </w:rPr>
            </w:pPr>
            <w:r w:rsidRPr="2DAA23FC">
              <w:rPr>
                <w:rFonts w:eastAsia="Times New Roman" w:cs="Times New Roman"/>
                <w:color w:val="000000" w:themeColor="text1"/>
                <w:sz w:val="20"/>
                <w:szCs w:val="20"/>
              </w:rPr>
              <w:t>145</w:t>
            </w:r>
          </w:p>
        </w:tc>
      </w:tr>
      <w:tr w:rsidR="2DAA23FC" w14:paraId="27482C6F" w14:textId="77777777" w:rsidTr="2DAA23FC">
        <w:trPr>
          <w:trHeight w:val="300"/>
        </w:trPr>
        <w:tc>
          <w:tcPr>
            <w:tcW w:w="1832" w:type="dxa"/>
            <w:tcBorders>
              <w:top w:val="single" w:sz="4" w:space="0" w:color="auto"/>
              <w:left w:val="single" w:sz="8" w:space="0" w:color="auto"/>
              <w:bottom w:val="single" w:sz="8" w:space="0" w:color="auto"/>
              <w:right w:val="nil"/>
            </w:tcBorders>
            <w:shd w:val="clear" w:color="auto" w:fill="auto"/>
            <w:noWrap/>
            <w:vAlign w:val="bottom"/>
          </w:tcPr>
          <w:p w14:paraId="29C7E346" w14:textId="4421EC06" w:rsidR="2DAA23FC" w:rsidRDefault="2DAA23FC" w:rsidP="2DAA23FC">
            <w:pPr>
              <w:spacing w:line="276" w:lineRule="auto"/>
              <w:jc w:val="center"/>
            </w:pPr>
            <w:r w:rsidRPr="2DAA23FC">
              <w:rPr>
                <w:rFonts w:ascii="Calibri" w:eastAsia="Calibri" w:hAnsi="Calibri" w:cs="Calibri"/>
                <w:sz w:val="19"/>
                <w:szCs w:val="19"/>
              </w:rPr>
              <w:t>52.1401</w:t>
            </w:r>
          </w:p>
        </w:tc>
        <w:tc>
          <w:tcPr>
            <w:tcW w:w="3413" w:type="dxa"/>
            <w:tcBorders>
              <w:top w:val="single" w:sz="4" w:space="0" w:color="auto"/>
              <w:left w:val="single" w:sz="4" w:space="0" w:color="auto"/>
              <w:bottom w:val="single" w:sz="8" w:space="0" w:color="auto"/>
              <w:right w:val="single" w:sz="4" w:space="0" w:color="auto"/>
            </w:tcBorders>
            <w:shd w:val="clear" w:color="auto" w:fill="auto"/>
            <w:noWrap/>
            <w:vAlign w:val="bottom"/>
          </w:tcPr>
          <w:p w14:paraId="56085D13" w14:textId="0B300291" w:rsidR="2DAA23FC" w:rsidRDefault="2DAA23FC" w:rsidP="2DAA23FC">
            <w:pPr>
              <w:spacing w:line="276" w:lineRule="auto"/>
            </w:pPr>
            <w:r w:rsidRPr="2DAA23FC">
              <w:rPr>
                <w:rFonts w:ascii="Calibri" w:eastAsia="Calibri" w:hAnsi="Calibri" w:cs="Calibri"/>
                <w:sz w:val="19"/>
                <w:szCs w:val="19"/>
              </w:rPr>
              <w:t>Marketing/Marketing Management, General</w:t>
            </w:r>
          </w:p>
        </w:tc>
        <w:tc>
          <w:tcPr>
            <w:tcW w:w="3484" w:type="dxa"/>
            <w:tcBorders>
              <w:top w:val="single" w:sz="4" w:space="0" w:color="auto"/>
              <w:left w:val="nil"/>
              <w:bottom w:val="single" w:sz="8" w:space="0" w:color="auto"/>
              <w:right w:val="nil"/>
            </w:tcBorders>
            <w:shd w:val="clear" w:color="auto" w:fill="auto"/>
            <w:noWrap/>
            <w:vAlign w:val="bottom"/>
          </w:tcPr>
          <w:p w14:paraId="4149F5AF" w14:textId="4AB6ED8A" w:rsidR="2DAA23FC" w:rsidRDefault="2DAA23FC" w:rsidP="2DAA23FC">
            <w:pPr>
              <w:spacing w:line="276" w:lineRule="auto"/>
            </w:pPr>
            <w:r w:rsidRPr="2DAA23FC">
              <w:rPr>
                <w:rFonts w:ascii="Calibri" w:eastAsia="Calibri" w:hAnsi="Calibri" w:cs="Calibri"/>
                <w:sz w:val="19"/>
                <w:szCs w:val="19"/>
              </w:rPr>
              <w:t>Wilmington University</w:t>
            </w:r>
          </w:p>
        </w:tc>
        <w:tc>
          <w:tcPr>
            <w:tcW w:w="2247" w:type="dxa"/>
            <w:tcBorders>
              <w:top w:val="single" w:sz="4" w:space="0" w:color="auto"/>
              <w:left w:val="single" w:sz="8" w:space="0" w:color="auto"/>
              <w:bottom w:val="single" w:sz="8" w:space="0" w:color="auto"/>
              <w:right w:val="single" w:sz="4" w:space="0" w:color="auto"/>
            </w:tcBorders>
            <w:shd w:val="clear" w:color="auto" w:fill="auto"/>
            <w:noWrap/>
            <w:vAlign w:val="bottom"/>
          </w:tcPr>
          <w:p w14:paraId="7EECDC0B" w14:textId="225AE6F3" w:rsidR="2DAA23FC" w:rsidRDefault="2DAA23FC" w:rsidP="2DAA23FC">
            <w:pPr>
              <w:spacing w:line="276" w:lineRule="auto"/>
              <w:jc w:val="center"/>
              <w:rPr>
                <w:rFonts w:eastAsia="Times New Roman" w:cs="Times New Roman"/>
                <w:color w:val="000000" w:themeColor="text1"/>
                <w:sz w:val="20"/>
                <w:szCs w:val="20"/>
              </w:rPr>
            </w:pPr>
            <w:r w:rsidRPr="2DAA23FC">
              <w:rPr>
                <w:rFonts w:eastAsia="Times New Roman" w:cs="Times New Roman"/>
                <w:color w:val="000000" w:themeColor="text1"/>
                <w:sz w:val="20"/>
                <w:szCs w:val="20"/>
              </w:rPr>
              <w:t>36</w:t>
            </w:r>
          </w:p>
        </w:tc>
        <w:tc>
          <w:tcPr>
            <w:tcW w:w="2244" w:type="dxa"/>
            <w:tcBorders>
              <w:top w:val="single" w:sz="4" w:space="0" w:color="auto"/>
              <w:left w:val="nil"/>
              <w:bottom w:val="single" w:sz="8" w:space="0" w:color="auto"/>
              <w:right w:val="single" w:sz="8" w:space="0" w:color="auto"/>
            </w:tcBorders>
            <w:shd w:val="clear" w:color="auto" w:fill="auto"/>
            <w:noWrap/>
            <w:vAlign w:val="bottom"/>
          </w:tcPr>
          <w:p w14:paraId="239512EA" w14:textId="4F53EADC" w:rsidR="2DAA23FC" w:rsidRDefault="2DAA23FC" w:rsidP="2DAA23FC">
            <w:pPr>
              <w:spacing w:line="276" w:lineRule="auto"/>
              <w:jc w:val="center"/>
              <w:rPr>
                <w:rFonts w:eastAsia="Times New Roman" w:cs="Times New Roman"/>
                <w:color w:val="000000" w:themeColor="text1"/>
                <w:sz w:val="20"/>
                <w:szCs w:val="20"/>
              </w:rPr>
            </w:pPr>
            <w:r w:rsidRPr="2DAA23FC">
              <w:rPr>
                <w:rFonts w:eastAsia="Times New Roman" w:cs="Times New Roman"/>
                <w:color w:val="000000" w:themeColor="text1"/>
                <w:sz w:val="20"/>
                <w:szCs w:val="20"/>
              </w:rPr>
              <w:t>32</w:t>
            </w:r>
          </w:p>
        </w:tc>
      </w:tr>
    </w:tbl>
    <w:p w14:paraId="687CAFA8" w14:textId="6A9F3A2F" w:rsidR="2DAA23FC" w:rsidRDefault="00F637F8" w:rsidP="2DAA23FC">
      <w:pPr>
        <w:spacing w:after="0" w:line="276" w:lineRule="auto"/>
      </w:pPr>
      <w:hyperlink r:id="rId9">
        <w:r w:rsidR="2DAA23FC" w:rsidRPr="2DAA23FC">
          <w:rPr>
            <w:rStyle w:val="Hyperlink"/>
            <w:rFonts w:ascii="Times New Roman" w:eastAsia="Times New Roman" w:hAnsi="Times New Roman" w:cs="Times New Roman"/>
          </w:rPr>
          <w:t>https://www.edeps.org/MarketShare.aspx?cip=52.1401&amp;UA=5235B&amp;pn=0&amp;st=DE</w:t>
        </w:r>
      </w:hyperlink>
      <w:r w:rsidR="2DAA23FC" w:rsidRPr="2DAA23FC">
        <w:rPr>
          <w:rFonts w:ascii="Times New Roman" w:eastAsia="Times New Roman" w:hAnsi="Times New Roman" w:cs="Times New Roman"/>
        </w:rPr>
        <w:t xml:space="preserve"> </w:t>
      </w:r>
    </w:p>
    <w:p w14:paraId="2123A250" w14:textId="1896F9E5" w:rsidR="2DAA23FC" w:rsidRDefault="2DAA23FC" w:rsidP="2DAA23FC">
      <w:pPr>
        <w:spacing w:after="0" w:line="276" w:lineRule="auto"/>
        <w:rPr>
          <w:rFonts w:ascii="Times New Roman" w:eastAsia="Times New Roman" w:hAnsi="Times New Roman" w:cs="Times New Roman"/>
        </w:rPr>
      </w:pPr>
    </w:p>
    <w:p w14:paraId="5EB1F4EE" w14:textId="6CB40A48" w:rsidR="00B71F97" w:rsidRPr="00DB7DD0" w:rsidRDefault="00C40563" w:rsidP="00B71F97">
      <w:pPr>
        <w:spacing w:after="0" w:line="276" w:lineRule="auto"/>
        <w:rPr>
          <w:rFonts w:eastAsia="Times New Roman" w:cs="Times New Roman"/>
          <w:bCs/>
          <w:i/>
          <w:color w:val="000000"/>
          <w:shd w:val="clear" w:color="auto" w:fill="FFFFFF" w:themeFill="background1"/>
        </w:rPr>
      </w:pPr>
      <w:r>
        <w:rPr>
          <w:rFonts w:eastAsia="Times New Roman" w:cs="Times New Roman"/>
          <w:b/>
          <w:color w:val="000000"/>
          <w:u w:val="single"/>
        </w:rPr>
        <w:t xml:space="preserve">Table 5: </w:t>
      </w:r>
      <w:r w:rsidR="00B71F97">
        <w:rPr>
          <w:rFonts w:eastAsia="Times New Roman" w:cs="Times New Roman"/>
          <w:b/>
          <w:color w:val="000000"/>
          <w:u w:val="single"/>
        </w:rPr>
        <w:t xml:space="preserve">LMI </w:t>
      </w:r>
      <w:r w:rsidR="00B71F97" w:rsidRPr="00F81FCE">
        <w:rPr>
          <w:rFonts w:eastAsia="Times New Roman" w:cs="Times New Roman"/>
          <w:b/>
          <w:color w:val="000000"/>
          <w:u w:val="single"/>
        </w:rPr>
        <w:t>S</w:t>
      </w:r>
      <w:r w:rsidR="00B71F97">
        <w:rPr>
          <w:rFonts w:eastAsia="Times New Roman" w:cs="Times New Roman"/>
          <w:b/>
          <w:color w:val="000000"/>
          <w:u w:val="single"/>
        </w:rPr>
        <w:t>upply Indicators by</w:t>
      </w:r>
      <w:r w:rsidR="00B71F97" w:rsidRPr="00F81FCE">
        <w:rPr>
          <w:rFonts w:eastAsia="Times New Roman" w:cs="Times New Roman"/>
          <w:b/>
          <w:color w:val="000000"/>
          <w:u w:val="single"/>
        </w:rPr>
        <w:t xml:space="preserve"> Secondary &amp; </w:t>
      </w:r>
      <w:r w:rsidR="00B71F97">
        <w:rPr>
          <w:rFonts w:eastAsia="Times New Roman" w:cs="Times New Roman"/>
          <w:b/>
          <w:color w:val="000000"/>
          <w:u w:val="single"/>
        </w:rPr>
        <w:t>Post-Secondary Levels</w:t>
      </w:r>
      <w:r w:rsidR="00486D58">
        <w:rPr>
          <w:rFonts w:eastAsia="Times New Roman" w:cs="Times New Roman"/>
          <w:b/>
          <w:color w:val="000000"/>
          <w:u w:val="single"/>
        </w:rPr>
        <w:t xml:space="preserve"> (Questions/Analysis)</w:t>
      </w:r>
      <w:r w:rsidR="00486D58">
        <w:rPr>
          <w:rFonts w:eastAsia="Times New Roman" w:cs="Times New Roman"/>
          <w:b/>
          <w:color w:val="000000"/>
          <w:u w:val="single"/>
        </w:rPr>
        <w:br/>
      </w:r>
      <w:r w:rsidR="00B71F97" w:rsidRPr="00D374D6">
        <w:rPr>
          <w:rFonts w:eastAsia="Times New Roman" w:cs="Times New Roman"/>
          <w:i/>
          <w:color w:val="000000"/>
        </w:rPr>
        <w:t xml:space="preserve">(see instructions on </w:t>
      </w:r>
      <w:r w:rsidR="00B71F97" w:rsidRPr="00D374D6">
        <w:rPr>
          <w:rFonts w:eastAsia="Times New Roman" w:cs="Times New Roman"/>
          <w:bCs/>
          <w:i/>
          <w:color w:val="000000"/>
          <w:shd w:val="clear" w:color="auto" w:fill="FFFFFF" w:themeFill="background1"/>
        </w:rPr>
        <w:t xml:space="preserve">page </w:t>
      </w:r>
      <w:r>
        <w:rPr>
          <w:rFonts w:eastAsia="Times New Roman" w:cs="Times New Roman"/>
          <w:bCs/>
          <w:i/>
          <w:color w:val="000000"/>
          <w:shd w:val="clear" w:color="auto" w:fill="FFFFFF" w:themeFill="background1"/>
        </w:rPr>
        <w:t>9</w:t>
      </w:r>
      <w:r w:rsidR="00B71F97" w:rsidRPr="00D374D6">
        <w:rPr>
          <w:rFonts w:eastAsia="Times New Roman" w:cs="Times New Roman"/>
          <w:bCs/>
          <w:i/>
          <w:color w:val="000000"/>
          <w:shd w:val="clear" w:color="auto" w:fill="FFFFFF" w:themeFill="background1"/>
        </w:rPr>
        <w:t>, LMI Instructions &amp; Guidance Document)</w:t>
      </w:r>
    </w:p>
    <w:p w14:paraId="039D6D4F" w14:textId="061FA24A" w:rsidR="00B71F97" w:rsidRDefault="00973669" w:rsidP="00B71F97">
      <w:pPr>
        <w:pStyle w:val="ListParagraph"/>
        <w:numPr>
          <w:ilvl w:val="0"/>
          <w:numId w:val="17"/>
        </w:numPr>
        <w:spacing w:after="0" w:line="276" w:lineRule="auto"/>
        <w:rPr>
          <w:rFonts w:eastAsia="Times New Roman" w:cs="Times New Roman"/>
          <w:color w:val="000000"/>
        </w:rPr>
      </w:pPr>
      <w:r>
        <w:rPr>
          <w:rFonts w:eastAsia="Times New Roman" w:cs="Times New Roman"/>
          <w:color w:val="000000"/>
        </w:rPr>
        <w:t>How i</w:t>
      </w:r>
      <w:r w:rsidR="00C85F7C">
        <w:rPr>
          <w:rFonts w:eastAsia="Times New Roman" w:cs="Times New Roman"/>
          <w:color w:val="000000"/>
        </w:rPr>
        <w:t>s the s</w:t>
      </w:r>
      <w:r w:rsidR="00B71F97" w:rsidRPr="0036721F">
        <w:rPr>
          <w:rFonts w:eastAsia="Times New Roman" w:cs="Times New Roman"/>
          <w:color w:val="000000"/>
        </w:rPr>
        <w:t xml:space="preserve">econdary </w:t>
      </w:r>
      <w:r w:rsidR="00C85F7C">
        <w:rPr>
          <w:rFonts w:eastAsia="Times New Roman" w:cs="Times New Roman"/>
          <w:color w:val="000000"/>
        </w:rPr>
        <w:t>p</w:t>
      </w:r>
      <w:r w:rsidR="00B71F97" w:rsidRPr="0036721F">
        <w:rPr>
          <w:rFonts w:eastAsia="Times New Roman" w:cs="Times New Roman"/>
          <w:color w:val="000000"/>
        </w:rPr>
        <w:t xml:space="preserve">rogram </w:t>
      </w:r>
      <w:r w:rsidR="00C85F7C">
        <w:rPr>
          <w:rFonts w:eastAsia="Times New Roman" w:cs="Times New Roman"/>
          <w:color w:val="000000"/>
        </w:rPr>
        <w:t xml:space="preserve">of study </w:t>
      </w:r>
      <w:r w:rsidR="00B71F97" w:rsidRPr="0036721F">
        <w:rPr>
          <w:rFonts w:eastAsia="Times New Roman" w:cs="Times New Roman"/>
          <w:color w:val="000000"/>
        </w:rPr>
        <w:t xml:space="preserve">articulated to or in any way related to the identified </w:t>
      </w:r>
      <w:r w:rsidR="00C85F7C">
        <w:rPr>
          <w:rFonts w:eastAsia="Times New Roman" w:cs="Times New Roman"/>
          <w:color w:val="000000"/>
        </w:rPr>
        <w:t>p</w:t>
      </w:r>
      <w:r w:rsidR="00B71F97" w:rsidRPr="0036721F">
        <w:rPr>
          <w:rFonts w:eastAsia="Times New Roman" w:cs="Times New Roman"/>
          <w:color w:val="000000"/>
        </w:rPr>
        <w:t>ost-</w:t>
      </w:r>
      <w:r w:rsidR="00C85F7C">
        <w:rPr>
          <w:rFonts w:eastAsia="Times New Roman" w:cs="Times New Roman"/>
          <w:color w:val="000000"/>
        </w:rPr>
        <w:t>s</w:t>
      </w:r>
      <w:r w:rsidR="00B71F97" w:rsidRPr="0036721F">
        <w:rPr>
          <w:rFonts w:eastAsia="Times New Roman" w:cs="Times New Roman"/>
          <w:color w:val="000000"/>
        </w:rPr>
        <w:t xml:space="preserve">econdary </w:t>
      </w:r>
      <w:r w:rsidR="00C85F7C">
        <w:rPr>
          <w:rFonts w:eastAsia="Times New Roman" w:cs="Times New Roman"/>
          <w:color w:val="000000"/>
        </w:rPr>
        <w:t>p</w:t>
      </w:r>
      <w:r w:rsidR="00B71F97" w:rsidRPr="0036721F">
        <w:rPr>
          <w:rFonts w:eastAsia="Times New Roman" w:cs="Times New Roman"/>
          <w:color w:val="000000"/>
        </w:rPr>
        <w:t>rogram</w:t>
      </w:r>
      <w:r w:rsidR="00B71F97">
        <w:rPr>
          <w:rFonts w:eastAsia="Times New Roman" w:cs="Times New Roman"/>
          <w:color w:val="000000"/>
        </w:rPr>
        <w:t>(s)</w:t>
      </w:r>
      <w:r w:rsidR="00B71F97" w:rsidRPr="0036721F">
        <w:rPr>
          <w:rFonts w:eastAsia="Times New Roman" w:cs="Times New Roman"/>
          <w:color w:val="000000"/>
        </w:rPr>
        <w:t>?</w:t>
      </w:r>
    </w:p>
    <w:p w14:paraId="49772C17" w14:textId="0FD8FC97" w:rsidR="00B71F97" w:rsidRPr="0002298E" w:rsidRDefault="5963756B" w:rsidP="0002298E">
      <w:pPr>
        <w:spacing w:after="0" w:line="276" w:lineRule="auto"/>
        <w:ind w:left="360"/>
        <w:rPr>
          <w:rFonts w:eastAsia="Times New Roman" w:cs="Times New Roman"/>
          <w:b/>
          <w:color w:val="000000" w:themeColor="text1"/>
        </w:rPr>
      </w:pPr>
      <w:r w:rsidRPr="0002298E">
        <w:rPr>
          <w:rFonts w:eastAsia="Times New Roman" w:cs="Times New Roman"/>
          <w:b/>
          <w:color w:val="000000" w:themeColor="text1"/>
        </w:rPr>
        <w:t>The Marketing Management Marketing Today! program of study connects with various post-secondary degree and certification programs at both at the two- and four-year institutions of higher education. This program of study will help prepare students in all sectors of marketing communication, management, and analytics.</w:t>
      </w:r>
    </w:p>
    <w:p w14:paraId="40E086E9" w14:textId="77777777" w:rsidR="0020582C" w:rsidRDefault="0020582C" w:rsidP="0020582C">
      <w:pPr>
        <w:spacing w:after="0" w:line="276" w:lineRule="auto"/>
        <w:rPr>
          <w:rFonts w:eastAsia="Times New Roman" w:cs="Times New Roman"/>
          <w:color w:val="000000"/>
        </w:rPr>
      </w:pPr>
    </w:p>
    <w:p w14:paraId="00A4775C" w14:textId="77777777" w:rsidR="0020582C" w:rsidRPr="0020582C" w:rsidRDefault="0020582C" w:rsidP="0020582C">
      <w:pPr>
        <w:spacing w:after="0" w:line="276" w:lineRule="auto"/>
        <w:rPr>
          <w:rFonts w:eastAsia="Times New Roman" w:cs="Times New Roman"/>
          <w:color w:val="000000"/>
        </w:rPr>
      </w:pPr>
    </w:p>
    <w:p w14:paraId="7BE357A0" w14:textId="6DD92D81" w:rsidR="00B71F97" w:rsidRPr="0002298E" w:rsidRDefault="65731B00" w:rsidP="65731B00">
      <w:pPr>
        <w:pStyle w:val="ListParagraph"/>
        <w:numPr>
          <w:ilvl w:val="0"/>
          <w:numId w:val="17"/>
        </w:numPr>
        <w:spacing w:after="0" w:line="276" w:lineRule="auto"/>
        <w:rPr>
          <w:rFonts w:eastAsia="Times New Roman" w:cs="Times New Roman"/>
          <w:b/>
          <w:color w:val="000000" w:themeColor="text1"/>
        </w:rPr>
      </w:pPr>
      <w:r w:rsidRPr="65731B00">
        <w:rPr>
          <w:rFonts w:eastAsia="Times New Roman" w:cs="Times New Roman"/>
          <w:color w:val="000000" w:themeColor="text1"/>
        </w:rPr>
        <w:t xml:space="preserve">How does the annual completion data at the secondary and post-secondary level compare to the projected career pathway-related projected job openings in Table 4?  </w:t>
      </w:r>
      <w:r w:rsidR="0002298E">
        <w:rPr>
          <w:rFonts w:eastAsia="Times New Roman" w:cs="Times New Roman"/>
          <w:color w:val="000000" w:themeColor="text1"/>
        </w:rPr>
        <w:br/>
      </w:r>
      <w:r w:rsidRPr="0002298E">
        <w:rPr>
          <w:rFonts w:eastAsia="Times New Roman" w:cs="Times New Roman"/>
          <w:b/>
          <w:color w:val="000000" w:themeColor="text1"/>
        </w:rPr>
        <w:t>The number of students enrolled at the post-secondary level indicate that there is a high interest in this area. The Marketing Management program of study in secondary schools will prepare students with the knowledge and abilities necessary to successfully participate in post-secondary programs. This work will lead to students achieving articulated and dual-enrollment credit while in high school and lessening the amount of time required to enter the work force.</w:t>
      </w:r>
    </w:p>
    <w:p w14:paraId="500147FE" w14:textId="77777777" w:rsidR="0020582C" w:rsidRDefault="0020582C" w:rsidP="00056FFA">
      <w:pPr>
        <w:spacing w:after="0" w:line="276" w:lineRule="auto"/>
        <w:rPr>
          <w:rFonts w:eastAsia="Times New Roman" w:cs="Times New Roman"/>
          <w:b/>
          <w:color w:val="000000"/>
          <w:u w:val="single"/>
        </w:rPr>
      </w:pPr>
    </w:p>
    <w:p w14:paraId="71178C08" w14:textId="77777777" w:rsidR="00056FFA" w:rsidRDefault="00056FFA" w:rsidP="00056FFA">
      <w:pPr>
        <w:spacing w:after="0" w:line="276" w:lineRule="auto"/>
        <w:rPr>
          <w:rFonts w:eastAsia="Times New Roman" w:cs="Times New Roman"/>
          <w:b/>
          <w:color w:val="000000"/>
          <w:u w:val="single"/>
        </w:rPr>
      </w:pPr>
    </w:p>
    <w:p w14:paraId="59EF3C56" w14:textId="6CD4D9C6" w:rsidR="0020582C" w:rsidRPr="00F81FCE" w:rsidRDefault="0020582C" w:rsidP="00056FFA">
      <w:pPr>
        <w:spacing w:after="0" w:line="276" w:lineRule="auto"/>
        <w:rPr>
          <w:rFonts w:eastAsia="Times New Roman" w:cs="Times New Roman"/>
          <w:b/>
          <w:color w:val="000000"/>
          <w:u w:val="single"/>
        </w:rPr>
      </w:pPr>
      <w:r>
        <w:rPr>
          <w:rFonts w:eastAsia="Times New Roman" w:cs="Times New Roman"/>
          <w:b/>
          <w:color w:val="000000"/>
          <w:u w:val="single"/>
        </w:rPr>
        <w:t xml:space="preserve">Table 6: </w:t>
      </w:r>
      <w:r w:rsidR="009C5BF5">
        <w:rPr>
          <w:rFonts w:eastAsia="Times New Roman" w:cs="Times New Roman"/>
          <w:b/>
          <w:color w:val="000000"/>
          <w:u w:val="single"/>
        </w:rPr>
        <w:t xml:space="preserve">Other LMI </w:t>
      </w:r>
      <w:r w:rsidR="007659BC">
        <w:rPr>
          <w:rFonts w:eastAsia="Times New Roman" w:cs="Times New Roman"/>
          <w:b/>
          <w:color w:val="000000"/>
          <w:u w:val="single"/>
        </w:rPr>
        <w:t xml:space="preserve">Data </w:t>
      </w:r>
      <w:r w:rsidR="009C5BF5">
        <w:rPr>
          <w:rFonts w:eastAsia="Times New Roman" w:cs="Times New Roman"/>
          <w:b/>
          <w:color w:val="000000"/>
          <w:u w:val="single"/>
        </w:rPr>
        <w:t xml:space="preserve">Including </w:t>
      </w:r>
      <w:r w:rsidRPr="00F81FCE">
        <w:rPr>
          <w:rFonts w:eastAsia="Times New Roman" w:cs="Times New Roman"/>
          <w:b/>
          <w:color w:val="000000"/>
          <w:u w:val="single"/>
        </w:rPr>
        <w:t xml:space="preserve">Real-Time LMI </w:t>
      </w:r>
      <w:r w:rsidR="002A5F23">
        <w:rPr>
          <w:rFonts w:eastAsia="Times New Roman" w:cs="Times New Roman"/>
          <w:b/>
          <w:color w:val="000000"/>
          <w:u w:val="single"/>
        </w:rPr>
        <w:t>(Questions/Analysis)</w:t>
      </w:r>
    </w:p>
    <w:p w14:paraId="2A960FF7" w14:textId="5A97D35F" w:rsidR="0020582C" w:rsidRDefault="0020582C" w:rsidP="0020582C">
      <w:pPr>
        <w:spacing w:after="0" w:line="276" w:lineRule="auto"/>
        <w:rPr>
          <w:rFonts w:eastAsia="Times New Roman" w:cs="Times New Roman"/>
          <w:bCs/>
          <w:i/>
          <w:color w:val="000000"/>
          <w:shd w:val="clear" w:color="auto" w:fill="FFFFFF" w:themeFill="background1"/>
        </w:rPr>
      </w:pPr>
      <w:r w:rsidRPr="00D374D6">
        <w:rPr>
          <w:rFonts w:eastAsia="Times New Roman" w:cs="Times New Roman"/>
          <w:i/>
          <w:color w:val="000000"/>
        </w:rPr>
        <w:t xml:space="preserve">(see instructions on </w:t>
      </w:r>
      <w:r w:rsidR="00D46E7B">
        <w:rPr>
          <w:rFonts w:eastAsia="Times New Roman" w:cs="Times New Roman"/>
          <w:bCs/>
          <w:i/>
          <w:color w:val="000000"/>
          <w:shd w:val="clear" w:color="auto" w:fill="FFFFFF" w:themeFill="background1"/>
        </w:rPr>
        <w:t>page 10</w:t>
      </w:r>
      <w:r w:rsidRPr="00D374D6">
        <w:rPr>
          <w:rFonts w:eastAsia="Times New Roman" w:cs="Times New Roman"/>
          <w:bCs/>
          <w:i/>
          <w:color w:val="000000"/>
          <w:shd w:val="clear" w:color="auto" w:fill="FFFFFF" w:themeFill="background1"/>
        </w:rPr>
        <w:t>, LMI Instructions &amp; Guidance Document)</w:t>
      </w:r>
    </w:p>
    <w:p w14:paraId="3378A3A3" w14:textId="35D4E195" w:rsidR="00EA77E8" w:rsidRPr="005D1CD2" w:rsidRDefault="00EA77E8" w:rsidP="0020582C">
      <w:pPr>
        <w:pStyle w:val="ListParagraph"/>
        <w:numPr>
          <w:ilvl w:val="0"/>
          <w:numId w:val="17"/>
        </w:numPr>
        <w:spacing w:after="0" w:line="276" w:lineRule="auto"/>
        <w:rPr>
          <w:rFonts w:eastAsia="Times New Roman" w:cs="Times New Roman"/>
          <w:b/>
          <w:color w:val="000000"/>
        </w:rPr>
      </w:pPr>
      <w:r w:rsidRPr="00222E02">
        <w:rPr>
          <w:rFonts w:eastAsia="Times New Roman" w:cs="Times New Roman"/>
          <w:color w:val="000000"/>
        </w:rPr>
        <w:t xml:space="preserve">Are there additional LMI data </w:t>
      </w:r>
      <w:r>
        <w:rPr>
          <w:rFonts w:eastAsia="Times New Roman" w:cs="Times New Roman"/>
          <w:color w:val="000000"/>
        </w:rPr>
        <w:t xml:space="preserve">(demand &amp; supply) </w:t>
      </w:r>
      <w:r w:rsidRPr="00222E02">
        <w:rPr>
          <w:rFonts w:eastAsia="Times New Roman" w:cs="Times New Roman"/>
          <w:color w:val="000000"/>
        </w:rPr>
        <w:t xml:space="preserve">at the </w:t>
      </w:r>
      <w:r>
        <w:rPr>
          <w:rFonts w:eastAsia="Times New Roman" w:cs="Times New Roman"/>
          <w:color w:val="000000"/>
        </w:rPr>
        <w:t xml:space="preserve">local, </w:t>
      </w:r>
      <w:r w:rsidRPr="00222E02">
        <w:rPr>
          <w:rFonts w:eastAsia="Times New Roman" w:cs="Times New Roman"/>
          <w:color w:val="000000"/>
        </w:rPr>
        <w:t>county</w:t>
      </w:r>
      <w:r>
        <w:rPr>
          <w:rFonts w:eastAsia="Times New Roman" w:cs="Times New Roman"/>
          <w:color w:val="000000"/>
        </w:rPr>
        <w:t>, state,</w:t>
      </w:r>
      <w:r w:rsidRPr="00222E02">
        <w:rPr>
          <w:rFonts w:eastAsia="Times New Roman" w:cs="Times New Roman"/>
          <w:color w:val="000000"/>
        </w:rPr>
        <w:t xml:space="preserve"> or Mid-Atlantic region that support starting a new program</w:t>
      </w:r>
      <w:r w:rsidR="00837896">
        <w:rPr>
          <w:rFonts w:eastAsia="Times New Roman" w:cs="Times New Roman"/>
          <w:color w:val="000000"/>
        </w:rPr>
        <w:t xml:space="preserve"> of study</w:t>
      </w:r>
      <w:r w:rsidRPr="00222E02">
        <w:rPr>
          <w:rFonts w:eastAsia="Times New Roman" w:cs="Times New Roman"/>
          <w:color w:val="000000"/>
        </w:rPr>
        <w:t xml:space="preserve"> in this pathway?</w:t>
      </w:r>
      <w:r>
        <w:rPr>
          <w:rFonts w:eastAsia="Times New Roman" w:cs="Times New Roman"/>
          <w:color w:val="000000"/>
        </w:rPr>
        <w:t xml:space="preserve">  </w:t>
      </w:r>
      <w:r w:rsidR="005D1CD2">
        <w:rPr>
          <w:rFonts w:eastAsia="Times New Roman" w:cs="Times New Roman"/>
          <w:color w:val="000000"/>
        </w:rPr>
        <w:br/>
      </w:r>
      <w:bookmarkStart w:id="0" w:name="_GoBack"/>
      <w:r w:rsidR="005D1CD2" w:rsidRPr="005D1CD2">
        <w:rPr>
          <w:rFonts w:eastAsia="Times New Roman" w:cs="Times New Roman"/>
          <w:b/>
          <w:color w:val="000000"/>
        </w:rPr>
        <w:t>Real-Time LMI Report will be published in the summer of 2020, prior to program start-up.</w:t>
      </w:r>
    </w:p>
    <w:bookmarkEnd w:id="0"/>
    <w:p w14:paraId="78321045" w14:textId="77777777" w:rsidR="00EA77E8" w:rsidRDefault="00EA77E8" w:rsidP="0020582C">
      <w:pPr>
        <w:pStyle w:val="ListParagraph"/>
        <w:spacing w:after="0" w:line="276" w:lineRule="auto"/>
        <w:ind w:left="360"/>
        <w:rPr>
          <w:rFonts w:eastAsia="Times New Roman" w:cs="Times New Roman"/>
          <w:color w:val="000000"/>
        </w:rPr>
      </w:pPr>
    </w:p>
    <w:p w14:paraId="18F97EF8" w14:textId="77777777" w:rsidR="007D56FA" w:rsidRPr="00BC42A7" w:rsidRDefault="007D56FA" w:rsidP="0020582C">
      <w:pPr>
        <w:spacing w:after="0" w:line="276" w:lineRule="auto"/>
        <w:rPr>
          <w:rFonts w:eastAsia="Times New Roman" w:cs="Times New Roman"/>
          <w:color w:val="000000"/>
        </w:rPr>
      </w:pPr>
    </w:p>
    <w:sectPr w:rsidR="007D56FA" w:rsidRPr="00BC42A7" w:rsidSect="00FC3B18">
      <w:footerReference w:type="default" r:id="rId10"/>
      <w:pgSz w:w="15840" w:h="12240" w:orient="landscape"/>
      <w:pgMar w:top="1260" w:right="117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C8BD7" w14:textId="77777777" w:rsidR="00FC3B18" w:rsidRDefault="00FC3B18" w:rsidP="00E56944">
      <w:pPr>
        <w:spacing w:after="0" w:line="240" w:lineRule="auto"/>
      </w:pPr>
      <w:r>
        <w:separator/>
      </w:r>
    </w:p>
  </w:endnote>
  <w:endnote w:type="continuationSeparator" w:id="0">
    <w:p w14:paraId="32BDDCFB" w14:textId="77777777" w:rsidR="00FC3B18" w:rsidRDefault="00FC3B18" w:rsidP="00E5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16964"/>
      <w:docPartObj>
        <w:docPartGallery w:val="Page Numbers (Bottom of Page)"/>
        <w:docPartUnique/>
      </w:docPartObj>
    </w:sdtPr>
    <w:sdtEndPr>
      <w:rPr>
        <w:noProof/>
      </w:rPr>
    </w:sdtEndPr>
    <w:sdtContent>
      <w:p w14:paraId="1F629C2D" w14:textId="22B13C05" w:rsidR="00FC3B18" w:rsidRDefault="00FC3B18">
        <w:pPr>
          <w:pStyle w:val="Footer"/>
          <w:jc w:val="center"/>
        </w:pPr>
        <w:r>
          <w:fldChar w:fldCharType="begin"/>
        </w:r>
        <w:r>
          <w:instrText xml:space="preserve"> PAGE   \* MERGEFORMAT </w:instrText>
        </w:r>
        <w:r>
          <w:fldChar w:fldCharType="separate"/>
        </w:r>
        <w:r w:rsidR="00F637F8">
          <w:rPr>
            <w:noProof/>
          </w:rPr>
          <w:t>6</w:t>
        </w:r>
        <w:r>
          <w:rPr>
            <w:noProof/>
          </w:rPr>
          <w:fldChar w:fldCharType="end"/>
        </w:r>
      </w:p>
    </w:sdtContent>
  </w:sdt>
  <w:p w14:paraId="250E1FD9" w14:textId="3C2E7F73" w:rsidR="00FC3B18" w:rsidRDefault="00FC3B18" w:rsidP="00F56B3C">
    <w:pPr>
      <w:pStyle w:val="Footer"/>
    </w:pPr>
    <w:r>
      <w:t>Delaware Depa</w:t>
    </w:r>
    <w:r w:rsidR="00AC7B34">
      <w:t>rtment of Education</w:t>
    </w:r>
    <w:r w:rsidR="00AC7B34">
      <w:tab/>
    </w:r>
    <w:r w:rsidR="00AC7B34">
      <w:tab/>
    </w:r>
    <w:r w:rsidR="00AC7B34">
      <w:tab/>
    </w:r>
    <w:r w:rsidR="00AC7B34">
      <w:tab/>
    </w:r>
    <w:r w:rsidR="00F56B3C">
      <w:tab/>
      <w:t>Aug</w:t>
    </w:r>
    <w:r w:rsidR="001A2115">
      <w:t xml:space="preserve">ust </w:t>
    </w:r>
    <w:r w:rsidR="00F56B3C">
      <w:t>201</w:t>
    </w:r>
    <w:r w:rsidR="00D204F8">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26EDA" w14:textId="77777777" w:rsidR="00FC3B18" w:rsidRDefault="00FC3B18" w:rsidP="00E56944">
      <w:pPr>
        <w:spacing w:after="0" w:line="240" w:lineRule="auto"/>
      </w:pPr>
      <w:r>
        <w:separator/>
      </w:r>
    </w:p>
  </w:footnote>
  <w:footnote w:type="continuationSeparator" w:id="0">
    <w:p w14:paraId="224C6AE7" w14:textId="77777777" w:rsidR="00FC3B18" w:rsidRDefault="00FC3B18" w:rsidP="00E56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61D"/>
    <w:multiLevelType w:val="hybridMultilevel"/>
    <w:tmpl w:val="1D42F884"/>
    <w:lvl w:ilvl="0" w:tplc="B7EA2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1D61"/>
    <w:multiLevelType w:val="hybridMultilevel"/>
    <w:tmpl w:val="3F563FB6"/>
    <w:lvl w:ilvl="0" w:tplc="B7EA2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C7D4C"/>
    <w:multiLevelType w:val="hybridMultilevel"/>
    <w:tmpl w:val="D1F0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C0D3A"/>
    <w:multiLevelType w:val="hybridMultilevel"/>
    <w:tmpl w:val="C004E120"/>
    <w:lvl w:ilvl="0" w:tplc="71DA39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0196F"/>
    <w:multiLevelType w:val="hybridMultilevel"/>
    <w:tmpl w:val="93F80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86F91"/>
    <w:multiLevelType w:val="hybridMultilevel"/>
    <w:tmpl w:val="93F80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E1E28"/>
    <w:multiLevelType w:val="hybridMultilevel"/>
    <w:tmpl w:val="1CF2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822B0"/>
    <w:multiLevelType w:val="hybridMultilevel"/>
    <w:tmpl w:val="80BC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D6C56"/>
    <w:multiLevelType w:val="hybridMultilevel"/>
    <w:tmpl w:val="1D42F884"/>
    <w:lvl w:ilvl="0" w:tplc="B7EA2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D5A6F"/>
    <w:multiLevelType w:val="hybridMultilevel"/>
    <w:tmpl w:val="40464ACA"/>
    <w:lvl w:ilvl="0" w:tplc="9CCCB9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7C0F14"/>
    <w:multiLevelType w:val="hybridMultilevel"/>
    <w:tmpl w:val="04CE8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A3115F"/>
    <w:multiLevelType w:val="hybridMultilevel"/>
    <w:tmpl w:val="B8B2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B31FC5"/>
    <w:multiLevelType w:val="hybridMultilevel"/>
    <w:tmpl w:val="E8E8C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3511D"/>
    <w:multiLevelType w:val="hybridMultilevel"/>
    <w:tmpl w:val="110E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A3D82"/>
    <w:multiLevelType w:val="hybridMultilevel"/>
    <w:tmpl w:val="04CE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06605"/>
    <w:multiLevelType w:val="hybridMultilevel"/>
    <w:tmpl w:val="1D42F884"/>
    <w:lvl w:ilvl="0" w:tplc="B7EA2C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8255D"/>
    <w:multiLevelType w:val="hybridMultilevel"/>
    <w:tmpl w:val="B8B2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87F67"/>
    <w:multiLevelType w:val="hybridMultilevel"/>
    <w:tmpl w:val="0A32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5"/>
  </w:num>
  <w:num w:numId="5">
    <w:abstractNumId w:val="6"/>
  </w:num>
  <w:num w:numId="6">
    <w:abstractNumId w:val="17"/>
  </w:num>
  <w:num w:numId="7">
    <w:abstractNumId w:val="16"/>
  </w:num>
  <w:num w:numId="8">
    <w:abstractNumId w:val="4"/>
  </w:num>
  <w:num w:numId="9">
    <w:abstractNumId w:val="15"/>
  </w:num>
  <w:num w:numId="10">
    <w:abstractNumId w:val="11"/>
  </w:num>
  <w:num w:numId="11">
    <w:abstractNumId w:val="9"/>
  </w:num>
  <w:num w:numId="12">
    <w:abstractNumId w:val="1"/>
  </w:num>
  <w:num w:numId="13">
    <w:abstractNumId w:val="3"/>
  </w:num>
  <w:num w:numId="14">
    <w:abstractNumId w:val="14"/>
  </w:num>
  <w:num w:numId="15">
    <w:abstractNumId w:val="0"/>
  </w:num>
  <w:num w:numId="16">
    <w:abstractNumId w:val="8"/>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8A"/>
    <w:rsid w:val="00000BA2"/>
    <w:rsid w:val="0002298E"/>
    <w:rsid w:val="00026B3C"/>
    <w:rsid w:val="0003491E"/>
    <w:rsid w:val="000422AC"/>
    <w:rsid w:val="00053D48"/>
    <w:rsid w:val="00054221"/>
    <w:rsid w:val="00056FFA"/>
    <w:rsid w:val="000572AB"/>
    <w:rsid w:val="00062BC1"/>
    <w:rsid w:val="00080C7D"/>
    <w:rsid w:val="00084564"/>
    <w:rsid w:val="00084FF8"/>
    <w:rsid w:val="00086F8E"/>
    <w:rsid w:val="000875B2"/>
    <w:rsid w:val="000A1223"/>
    <w:rsid w:val="000A3609"/>
    <w:rsid w:val="000C0AF9"/>
    <w:rsid w:val="000D02C3"/>
    <w:rsid w:val="000D0919"/>
    <w:rsid w:val="000E7AD2"/>
    <w:rsid w:val="000E7C5F"/>
    <w:rsid w:val="000F16E6"/>
    <w:rsid w:val="00106061"/>
    <w:rsid w:val="00107702"/>
    <w:rsid w:val="001143EA"/>
    <w:rsid w:val="001145EA"/>
    <w:rsid w:val="00115720"/>
    <w:rsid w:val="0012620A"/>
    <w:rsid w:val="001274ED"/>
    <w:rsid w:val="00133520"/>
    <w:rsid w:val="00135C44"/>
    <w:rsid w:val="00141D30"/>
    <w:rsid w:val="00143377"/>
    <w:rsid w:val="0014677D"/>
    <w:rsid w:val="00147A8F"/>
    <w:rsid w:val="00162DCA"/>
    <w:rsid w:val="00173E94"/>
    <w:rsid w:val="00175AB0"/>
    <w:rsid w:val="0018344A"/>
    <w:rsid w:val="00184266"/>
    <w:rsid w:val="00186241"/>
    <w:rsid w:val="00196B43"/>
    <w:rsid w:val="001A2115"/>
    <w:rsid w:val="001A361A"/>
    <w:rsid w:val="001A36B1"/>
    <w:rsid w:val="001B69A2"/>
    <w:rsid w:val="001C02D1"/>
    <w:rsid w:val="001D0E6B"/>
    <w:rsid w:val="001E1BB3"/>
    <w:rsid w:val="001F0404"/>
    <w:rsid w:val="001F6015"/>
    <w:rsid w:val="00201766"/>
    <w:rsid w:val="0020582C"/>
    <w:rsid w:val="002140F1"/>
    <w:rsid w:val="00222E02"/>
    <w:rsid w:val="00242F48"/>
    <w:rsid w:val="00246F9E"/>
    <w:rsid w:val="00250105"/>
    <w:rsid w:val="00270D8D"/>
    <w:rsid w:val="00273618"/>
    <w:rsid w:val="002742CC"/>
    <w:rsid w:val="00285B14"/>
    <w:rsid w:val="0028603C"/>
    <w:rsid w:val="0029363F"/>
    <w:rsid w:val="002A5F23"/>
    <w:rsid w:val="002B181D"/>
    <w:rsid w:val="002C403F"/>
    <w:rsid w:val="002D3850"/>
    <w:rsid w:val="002E63F6"/>
    <w:rsid w:val="002F0DF7"/>
    <w:rsid w:val="00300157"/>
    <w:rsid w:val="003063E9"/>
    <w:rsid w:val="00306C39"/>
    <w:rsid w:val="00307FA2"/>
    <w:rsid w:val="0031228A"/>
    <w:rsid w:val="00322D02"/>
    <w:rsid w:val="003259F0"/>
    <w:rsid w:val="00327294"/>
    <w:rsid w:val="003303EE"/>
    <w:rsid w:val="003647BE"/>
    <w:rsid w:val="0036721F"/>
    <w:rsid w:val="0037650A"/>
    <w:rsid w:val="003930AE"/>
    <w:rsid w:val="003954A4"/>
    <w:rsid w:val="003A3D9E"/>
    <w:rsid w:val="003A55A1"/>
    <w:rsid w:val="003A783C"/>
    <w:rsid w:val="003B39E5"/>
    <w:rsid w:val="003B4752"/>
    <w:rsid w:val="003C0B06"/>
    <w:rsid w:val="003C266E"/>
    <w:rsid w:val="003C4295"/>
    <w:rsid w:val="003C4703"/>
    <w:rsid w:val="003D4F8A"/>
    <w:rsid w:val="004075CF"/>
    <w:rsid w:val="0043381B"/>
    <w:rsid w:val="004437A7"/>
    <w:rsid w:val="00455619"/>
    <w:rsid w:val="00455C2D"/>
    <w:rsid w:val="0045735E"/>
    <w:rsid w:val="004663FD"/>
    <w:rsid w:val="0047119B"/>
    <w:rsid w:val="00471643"/>
    <w:rsid w:val="0047313A"/>
    <w:rsid w:val="00474275"/>
    <w:rsid w:val="00483A8D"/>
    <w:rsid w:val="004842D1"/>
    <w:rsid w:val="00486D58"/>
    <w:rsid w:val="00493283"/>
    <w:rsid w:val="004977CE"/>
    <w:rsid w:val="004B742E"/>
    <w:rsid w:val="004C5939"/>
    <w:rsid w:val="004E3730"/>
    <w:rsid w:val="004E470F"/>
    <w:rsid w:val="004E66EB"/>
    <w:rsid w:val="004F536E"/>
    <w:rsid w:val="00500C5E"/>
    <w:rsid w:val="0050145C"/>
    <w:rsid w:val="00520E86"/>
    <w:rsid w:val="00544B6E"/>
    <w:rsid w:val="00554185"/>
    <w:rsid w:val="00556667"/>
    <w:rsid w:val="005819F8"/>
    <w:rsid w:val="00587A5A"/>
    <w:rsid w:val="00592F23"/>
    <w:rsid w:val="00596968"/>
    <w:rsid w:val="005978F2"/>
    <w:rsid w:val="005A2050"/>
    <w:rsid w:val="005A41A6"/>
    <w:rsid w:val="005B5593"/>
    <w:rsid w:val="005D1CD2"/>
    <w:rsid w:val="005D2764"/>
    <w:rsid w:val="005E2771"/>
    <w:rsid w:val="005E6989"/>
    <w:rsid w:val="005F4DD3"/>
    <w:rsid w:val="006004D2"/>
    <w:rsid w:val="00616BCD"/>
    <w:rsid w:val="00625F78"/>
    <w:rsid w:val="006338F9"/>
    <w:rsid w:val="00634E58"/>
    <w:rsid w:val="00637AEF"/>
    <w:rsid w:val="0065743D"/>
    <w:rsid w:val="00666B72"/>
    <w:rsid w:val="00676462"/>
    <w:rsid w:val="006C457D"/>
    <w:rsid w:val="006D3858"/>
    <w:rsid w:val="006D6F53"/>
    <w:rsid w:val="006E063A"/>
    <w:rsid w:val="006E2130"/>
    <w:rsid w:val="006F6FA8"/>
    <w:rsid w:val="00725FA1"/>
    <w:rsid w:val="0074036C"/>
    <w:rsid w:val="00741E0F"/>
    <w:rsid w:val="0075138D"/>
    <w:rsid w:val="0075682A"/>
    <w:rsid w:val="00756F29"/>
    <w:rsid w:val="007659BC"/>
    <w:rsid w:val="00795F0A"/>
    <w:rsid w:val="007A5B8D"/>
    <w:rsid w:val="007B1BCC"/>
    <w:rsid w:val="007B48BF"/>
    <w:rsid w:val="007B7771"/>
    <w:rsid w:val="007C17FB"/>
    <w:rsid w:val="007D42F2"/>
    <w:rsid w:val="007D43D8"/>
    <w:rsid w:val="007D56FA"/>
    <w:rsid w:val="007F0C64"/>
    <w:rsid w:val="007F169E"/>
    <w:rsid w:val="007F4987"/>
    <w:rsid w:val="00800CC9"/>
    <w:rsid w:val="00803BDD"/>
    <w:rsid w:val="0080631F"/>
    <w:rsid w:val="008137F5"/>
    <w:rsid w:val="0081380D"/>
    <w:rsid w:val="008227B2"/>
    <w:rsid w:val="00822D4C"/>
    <w:rsid w:val="008273AC"/>
    <w:rsid w:val="008334B0"/>
    <w:rsid w:val="00835D04"/>
    <w:rsid w:val="00837896"/>
    <w:rsid w:val="0085131D"/>
    <w:rsid w:val="0085584C"/>
    <w:rsid w:val="0086223B"/>
    <w:rsid w:val="0087276A"/>
    <w:rsid w:val="00881F6A"/>
    <w:rsid w:val="0088348F"/>
    <w:rsid w:val="008C0BE1"/>
    <w:rsid w:val="008C642E"/>
    <w:rsid w:val="008E5E1A"/>
    <w:rsid w:val="00900CF8"/>
    <w:rsid w:val="00945EF1"/>
    <w:rsid w:val="00955926"/>
    <w:rsid w:val="009567C7"/>
    <w:rsid w:val="0096797E"/>
    <w:rsid w:val="00973669"/>
    <w:rsid w:val="00976FB6"/>
    <w:rsid w:val="00977DC9"/>
    <w:rsid w:val="009870CD"/>
    <w:rsid w:val="00994D2A"/>
    <w:rsid w:val="009B084F"/>
    <w:rsid w:val="009B5B33"/>
    <w:rsid w:val="009C5937"/>
    <w:rsid w:val="009C5BF5"/>
    <w:rsid w:val="009F169B"/>
    <w:rsid w:val="009F3086"/>
    <w:rsid w:val="009F3397"/>
    <w:rsid w:val="009F58C7"/>
    <w:rsid w:val="009F7E84"/>
    <w:rsid w:val="00A03B43"/>
    <w:rsid w:val="00A41E2D"/>
    <w:rsid w:val="00A421AC"/>
    <w:rsid w:val="00A556FB"/>
    <w:rsid w:val="00A6266B"/>
    <w:rsid w:val="00A71990"/>
    <w:rsid w:val="00A8452A"/>
    <w:rsid w:val="00A8505C"/>
    <w:rsid w:val="00A857BD"/>
    <w:rsid w:val="00A94B95"/>
    <w:rsid w:val="00AA096D"/>
    <w:rsid w:val="00AB7D0B"/>
    <w:rsid w:val="00AC7B34"/>
    <w:rsid w:val="00AC7F20"/>
    <w:rsid w:val="00AD131A"/>
    <w:rsid w:val="00AE09DF"/>
    <w:rsid w:val="00AF1304"/>
    <w:rsid w:val="00AF3898"/>
    <w:rsid w:val="00AF7132"/>
    <w:rsid w:val="00B07A3B"/>
    <w:rsid w:val="00B126A7"/>
    <w:rsid w:val="00B204D9"/>
    <w:rsid w:val="00B20940"/>
    <w:rsid w:val="00B256A3"/>
    <w:rsid w:val="00B2730A"/>
    <w:rsid w:val="00B35B4A"/>
    <w:rsid w:val="00B618DA"/>
    <w:rsid w:val="00B64AEB"/>
    <w:rsid w:val="00B71F97"/>
    <w:rsid w:val="00B7387B"/>
    <w:rsid w:val="00B75B08"/>
    <w:rsid w:val="00B768B1"/>
    <w:rsid w:val="00B80398"/>
    <w:rsid w:val="00B849BB"/>
    <w:rsid w:val="00B92821"/>
    <w:rsid w:val="00BA1E86"/>
    <w:rsid w:val="00BB37FE"/>
    <w:rsid w:val="00BB6E86"/>
    <w:rsid w:val="00BC42A7"/>
    <w:rsid w:val="00BE0F67"/>
    <w:rsid w:val="00C00DCA"/>
    <w:rsid w:val="00C40563"/>
    <w:rsid w:val="00C54522"/>
    <w:rsid w:val="00C6382B"/>
    <w:rsid w:val="00C67008"/>
    <w:rsid w:val="00C81AD7"/>
    <w:rsid w:val="00C85F7C"/>
    <w:rsid w:val="00CA414B"/>
    <w:rsid w:val="00CB206B"/>
    <w:rsid w:val="00CB545D"/>
    <w:rsid w:val="00CC5038"/>
    <w:rsid w:val="00CF45A1"/>
    <w:rsid w:val="00D137C6"/>
    <w:rsid w:val="00D15D9D"/>
    <w:rsid w:val="00D17C4E"/>
    <w:rsid w:val="00D204F8"/>
    <w:rsid w:val="00D256BF"/>
    <w:rsid w:val="00D26D2B"/>
    <w:rsid w:val="00D27ABF"/>
    <w:rsid w:val="00D34A67"/>
    <w:rsid w:val="00D374D6"/>
    <w:rsid w:val="00D4369A"/>
    <w:rsid w:val="00D44F9A"/>
    <w:rsid w:val="00D46E7B"/>
    <w:rsid w:val="00D47DAF"/>
    <w:rsid w:val="00D65057"/>
    <w:rsid w:val="00D73C53"/>
    <w:rsid w:val="00D8146A"/>
    <w:rsid w:val="00D90C06"/>
    <w:rsid w:val="00D95D86"/>
    <w:rsid w:val="00DB1CED"/>
    <w:rsid w:val="00DB2F54"/>
    <w:rsid w:val="00DB51D6"/>
    <w:rsid w:val="00DB7DD0"/>
    <w:rsid w:val="00DC03D4"/>
    <w:rsid w:val="00DC3B14"/>
    <w:rsid w:val="00DD0AD4"/>
    <w:rsid w:val="00DD664E"/>
    <w:rsid w:val="00DE1965"/>
    <w:rsid w:val="00DE3756"/>
    <w:rsid w:val="00E044D2"/>
    <w:rsid w:val="00E04576"/>
    <w:rsid w:val="00E05F3A"/>
    <w:rsid w:val="00E1615C"/>
    <w:rsid w:val="00E37CD4"/>
    <w:rsid w:val="00E535C1"/>
    <w:rsid w:val="00E56944"/>
    <w:rsid w:val="00E56FFC"/>
    <w:rsid w:val="00E6647D"/>
    <w:rsid w:val="00E67E9C"/>
    <w:rsid w:val="00E71CAD"/>
    <w:rsid w:val="00E7231E"/>
    <w:rsid w:val="00E7535A"/>
    <w:rsid w:val="00E75913"/>
    <w:rsid w:val="00E9720F"/>
    <w:rsid w:val="00EA77E8"/>
    <w:rsid w:val="00EB1ABB"/>
    <w:rsid w:val="00EE4BC0"/>
    <w:rsid w:val="00EE4FAA"/>
    <w:rsid w:val="00EE6CA1"/>
    <w:rsid w:val="00EF0EB6"/>
    <w:rsid w:val="00EF5B7F"/>
    <w:rsid w:val="00F17444"/>
    <w:rsid w:val="00F2370F"/>
    <w:rsid w:val="00F31CA6"/>
    <w:rsid w:val="00F34D9D"/>
    <w:rsid w:val="00F4502A"/>
    <w:rsid w:val="00F54BB5"/>
    <w:rsid w:val="00F56B3C"/>
    <w:rsid w:val="00F637F8"/>
    <w:rsid w:val="00F66072"/>
    <w:rsid w:val="00F81FCE"/>
    <w:rsid w:val="00F872D6"/>
    <w:rsid w:val="00F9465B"/>
    <w:rsid w:val="00FC22C2"/>
    <w:rsid w:val="00FC3B18"/>
    <w:rsid w:val="00FD6376"/>
    <w:rsid w:val="00FE7EF0"/>
    <w:rsid w:val="0531F631"/>
    <w:rsid w:val="286F398C"/>
    <w:rsid w:val="2DAA23FC"/>
    <w:rsid w:val="3729D222"/>
    <w:rsid w:val="452D375A"/>
    <w:rsid w:val="5963756B"/>
    <w:rsid w:val="65731B00"/>
    <w:rsid w:val="7136F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DB143ED"/>
  <w15:docId w15:val="{B83EDCEA-C6D3-49E8-B6D2-2B4383AA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944"/>
  </w:style>
  <w:style w:type="paragraph" w:styleId="Footer">
    <w:name w:val="footer"/>
    <w:basedOn w:val="Normal"/>
    <w:link w:val="FooterChar"/>
    <w:uiPriority w:val="99"/>
    <w:unhideWhenUsed/>
    <w:rsid w:val="00E56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944"/>
  </w:style>
  <w:style w:type="character" w:styleId="Hyperlink">
    <w:name w:val="Hyperlink"/>
    <w:basedOn w:val="DefaultParagraphFont"/>
    <w:uiPriority w:val="99"/>
    <w:unhideWhenUsed/>
    <w:rsid w:val="00E56944"/>
    <w:rPr>
      <w:color w:val="0563C1" w:themeColor="hyperlink"/>
      <w:u w:val="single"/>
    </w:rPr>
  </w:style>
  <w:style w:type="paragraph" w:styleId="ListParagraph">
    <w:name w:val="List Paragraph"/>
    <w:basedOn w:val="Normal"/>
    <w:uiPriority w:val="34"/>
    <w:qFormat/>
    <w:rsid w:val="000E7AD2"/>
    <w:pPr>
      <w:ind w:left="720"/>
      <w:contextualSpacing/>
    </w:pPr>
  </w:style>
  <w:style w:type="paragraph" w:styleId="BalloonText">
    <w:name w:val="Balloon Text"/>
    <w:basedOn w:val="Normal"/>
    <w:link w:val="BalloonTextChar"/>
    <w:uiPriority w:val="99"/>
    <w:semiHidden/>
    <w:unhideWhenUsed/>
    <w:rsid w:val="00B84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BB"/>
    <w:rPr>
      <w:rFonts w:ascii="Segoe UI" w:hAnsi="Segoe UI" w:cs="Segoe UI"/>
      <w:sz w:val="18"/>
      <w:szCs w:val="18"/>
    </w:rPr>
  </w:style>
  <w:style w:type="table" w:styleId="TableGrid">
    <w:name w:val="Table Grid"/>
    <w:basedOn w:val="TableNormal"/>
    <w:uiPriority w:val="39"/>
    <w:rsid w:val="0013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70CD"/>
    <w:rPr>
      <w:sz w:val="16"/>
      <w:szCs w:val="16"/>
    </w:rPr>
  </w:style>
  <w:style w:type="paragraph" w:styleId="CommentText">
    <w:name w:val="annotation text"/>
    <w:basedOn w:val="Normal"/>
    <w:link w:val="CommentTextChar"/>
    <w:uiPriority w:val="99"/>
    <w:semiHidden/>
    <w:unhideWhenUsed/>
    <w:rsid w:val="009870CD"/>
    <w:pPr>
      <w:spacing w:line="240" w:lineRule="auto"/>
    </w:pPr>
    <w:rPr>
      <w:sz w:val="20"/>
      <w:szCs w:val="20"/>
    </w:rPr>
  </w:style>
  <w:style w:type="character" w:customStyle="1" w:styleId="CommentTextChar">
    <w:name w:val="Comment Text Char"/>
    <w:basedOn w:val="DefaultParagraphFont"/>
    <w:link w:val="CommentText"/>
    <w:uiPriority w:val="99"/>
    <w:semiHidden/>
    <w:rsid w:val="009870CD"/>
    <w:rPr>
      <w:sz w:val="20"/>
      <w:szCs w:val="20"/>
    </w:rPr>
  </w:style>
  <w:style w:type="paragraph" w:styleId="CommentSubject">
    <w:name w:val="annotation subject"/>
    <w:basedOn w:val="CommentText"/>
    <w:next w:val="CommentText"/>
    <w:link w:val="CommentSubjectChar"/>
    <w:uiPriority w:val="99"/>
    <w:semiHidden/>
    <w:unhideWhenUsed/>
    <w:rsid w:val="009870CD"/>
    <w:rPr>
      <w:b/>
      <w:bCs/>
    </w:rPr>
  </w:style>
  <w:style w:type="character" w:customStyle="1" w:styleId="CommentSubjectChar">
    <w:name w:val="Comment Subject Char"/>
    <w:basedOn w:val="CommentTextChar"/>
    <w:link w:val="CommentSubject"/>
    <w:uiPriority w:val="99"/>
    <w:semiHidden/>
    <w:rsid w:val="009870CD"/>
    <w:rPr>
      <w:b/>
      <w:bCs/>
      <w:sz w:val="20"/>
      <w:szCs w:val="20"/>
    </w:rPr>
  </w:style>
  <w:style w:type="character" w:styleId="FollowedHyperlink">
    <w:name w:val="FollowedHyperlink"/>
    <w:basedOn w:val="DefaultParagraphFont"/>
    <w:uiPriority w:val="99"/>
    <w:semiHidden/>
    <w:unhideWhenUsed/>
    <w:rsid w:val="003C2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220">
      <w:bodyDiv w:val="1"/>
      <w:marLeft w:val="0"/>
      <w:marRight w:val="0"/>
      <w:marTop w:val="0"/>
      <w:marBottom w:val="0"/>
      <w:divBdr>
        <w:top w:val="none" w:sz="0" w:space="0" w:color="auto"/>
        <w:left w:val="none" w:sz="0" w:space="0" w:color="auto"/>
        <w:bottom w:val="none" w:sz="0" w:space="0" w:color="auto"/>
        <w:right w:val="none" w:sz="0" w:space="0" w:color="auto"/>
      </w:divBdr>
    </w:div>
    <w:div w:id="44792448">
      <w:bodyDiv w:val="1"/>
      <w:marLeft w:val="0"/>
      <w:marRight w:val="0"/>
      <w:marTop w:val="0"/>
      <w:marBottom w:val="0"/>
      <w:divBdr>
        <w:top w:val="none" w:sz="0" w:space="0" w:color="auto"/>
        <w:left w:val="none" w:sz="0" w:space="0" w:color="auto"/>
        <w:bottom w:val="none" w:sz="0" w:space="0" w:color="auto"/>
        <w:right w:val="none" w:sz="0" w:space="0" w:color="auto"/>
      </w:divBdr>
      <w:divsChild>
        <w:div w:id="1081560977">
          <w:marLeft w:val="0"/>
          <w:marRight w:val="0"/>
          <w:marTop w:val="0"/>
          <w:marBottom w:val="0"/>
          <w:divBdr>
            <w:top w:val="single" w:sz="6" w:space="0" w:color="496077"/>
            <w:left w:val="single" w:sz="6" w:space="0" w:color="496077"/>
            <w:bottom w:val="single" w:sz="6" w:space="0" w:color="496077"/>
            <w:right w:val="single" w:sz="6" w:space="0" w:color="496077"/>
          </w:divBdr>
          <w:divsChild>
            <w:div w:id="842891088">
              <w:marLeft w:val="30"/>
              <w:marRight w:val="30"/>
              <w:marTop w:val="30"/>
              <w:marBottom w:val="30"/>
              <w:divBdr>
                <w:top w:val="none" w:sz="0" w:space="0" w:color="auto"/>
                <w:left w:val="none" w:sz="0" w:space="0" w:color="auto"/>
                <w:bottom w:val="none" w:sz="0" w:space="0" w:color="auto"/>
                <w:right w:val="none" w:sz="0" w:space="0" w:color="auto"/>
              </w:divBdr>
              <w:divsChild>
                <w:div w:id="8035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5967">
      <w:bodyDiv w:val="1"/>
      <w:marLeft w:val="0"/>
      <w:marRight w:val="0"/>
      <w:marTop w:val="0"/>
      <w:marBottom w:val="0"/>
      <w:divBdr>
        <w:top w:val="none" w:sz="0" w:space="0" w:color="auto"/>
        <w:left w:val="none" w:sz="0" w:space="0" w:color="auto"/>
        <w:bottom w:val="none" w:sz="0" w:space="0" w:color="auto"/>
        <w:right w:val="none" w:sz="0" w:space="0" w:color="auto"/>
      </w:divBdr>
    </w:div>
    <w:div w:id="89351994">
      <w:bodyDiv w:val="1"/>
      <w:marLeft w:val="0"/>
      <w:marRight w:val="0"/>
      <w:marTop w:val="0"/>
      <w:marBottom w:val="0"/>
      <w:divBdr>
        <w:top w:val="none" w:sz="0" w:space="0" w:color="auto"/>
        <w:left w:val="none" w:sz="0" w:space="0" w:color="auto"/>
        <w:bottom w:val="none" w:sz="0" w:space="0" w:color="auto"/>
        <w:right w:val="none" w:sz="0" w:space="0" w:color="auto"/>
      </w:divBdr>
    </w:div>
    <w:div w:id="209726716">
      <w:bodyDiv w:val="1"/>
      <w:marLeft w:val="0"/>
      <w:marRight w:val="0"/>
      <w:marTop w:val="0"/>
      <w:marBottom w:val="0"/>
      <w:divBdr>
        <w:top w:val="none" w:sz="0" w:space="0" w:color="auto"/>
        <w:left w:val="none" w:sz="0" w:space="0" w:color="auto"/>
        <w:bottom w:val="none" w:sz="0" w:space="0" w:color="auto"/>
        <w:right w:val="none" w:sz="0" w:space="0" w:color="auto"/>
      </w:divBdr>
    </w:div>
    <w:div w:id="247732670">
      <w:bodyDiv w:val="1"/>
      <w:marLeft w:val="0"/>
      <w:marRight w:val="0"/>
      <w:marTop w:val="0"/>
      <w:marBottom w:val="0"/>
      <w:divBdr>
        <w:top w:val="none" w:sz="0" w:space="0" w:color="auto"/>
        <w:left w:val="none" w:sz="0" w:space="0" w:color="auto"/>
        <w:bottom w:val="none" w:sz="0" w:space="0" w:color="auto"/>
        <w:right w:val="none" w:sz="0" w:space="0" w:color="auto"/>
      </w:divBdr>
    </w:div>
    <w:div w:id="249387614">
      <w:bodyDiv w:val="1"/>
      <w:marLeft w:val="0"/>
      <w:marRight w:val="0"/>
      <w:marTop w:val="0"/>
      <w:marBottom w:val="0"/>
      <w:divBdr>
        <w:top w:val="none" w:sz="0" w:space="0" w:color="auto"/>
        <w:left w:val="none" w:sz="0" w:space="0" w:color="auto"/>
        <w:bottom w:val="none" w:sz="0" w:space="0" w:color="auto"/>
        <w:right w:val="none" w:sz="0" w:space="0" w:color="auto"/>
      </w:divBdr>
    </w:div>
    <w:div w:id="284433958">
      <w:bodyDiv w:val="1"/>
      <w:marLeft w:val="0"/>
      <w:marRight w:val="0"/>
      <w:marTop w:val="0"/>
      <w:marBottom w:val="0"/>
      <w:divBdr>
        <w:top w:val="none" w:sz="0" w:space="0" w:color="auto"/>
        <w:left w:val="none" w:sz="0" w:space="0" w:color="auto"/>
        <w:bottom w:val="none" w:sz="0" w:space="0" w:color="auto"/>
        <w:right w:val="none" w:sz="0" w:space="0" w:color="auto"/>
      </w:divBdr>
    </w:div>
    <w:div w:id="376708192">
      <w:bodyDiv w:val="1"/>
      <w:marLeft w:val="0"/>
      <w:marRight w:val="0"/>
      <w:marTop w:val="0"/>
      <w:marBottom w:val="0"/>
      <w:divBdr>
        <w:top w:val="none" w:sz="0" w:space="0" w:color="auto"/>
        <w:left w:val="none" w:sz="0" w:space="0" w:color="auto"/>
        <w:bottom w:val="none" w:sz="0" w:space="0" w:color="auto"/>
        <w:right w:val="none" w:sz="0" w:space="0" w:color="auto"/>
      </w:divBdr>
    </w:div>
    <w:div w:id="479226197">
      <w:bodyDiv w:val="1"/>
      <w:marLeft w:val="0"/>
      <w:marRight w:val="0"/>
      <w:marTop w:val="0"/>
      <w:marBottom w:val="0"/>
      <w:divBdr>
        <w:top w:val="none" w:sz="0" w:space="0" w:color="auto"/>
        <w:left w:val="none" w:sz="0" w:space="0" w:color="auto"/>
        <w:bottom w:val="none" w:sz="0" w:space="0" w:color="auto"/>
        <w:right w:val="none" w:sz="0" w:space="0" w:color="auto"/>
      </w:divBdr>
      <w:divsChild>
        <w:div w:id="268123608">
          <w:marLeft w:val="0"/>
          <w:marRight w:val="0"/>
          <w:marTop w:val="0"/>
          <w:marBottom w:val="0"/>
          <w:divBdr>
            <w:top w:val="single" w:sz="6" w:space="0" w:color="496077"/>
            <w:left w:val="single" w:sz="6" w:space="0" w:color="496077"/>
            <w:bottom w:val="single" w:sz="6" w:space="0" w:color="496077"/>
            <w:right w:val="single" w:sz="6" w:space="0" w:color="496077"/>
          </w:divBdr>
          <w:divsChild>
            <w:div w:id="73361876">
              <w:marLeft w:val="30"/>
              <w:marRight w:val="30"/>
              <w:marTop w:val="30"/>
              <w:marBottom w:val="30"/>
              <w:divBdr>
                <w:top w:val="none" w:sz="0" w:space="0" w:color="auto"/>
                <w:left w:val="none" w:sz="0" w:space="0" w:color="auto"/>
                <w:bottom w:val="none" w:sz="0" w:space="0" w:color="auto"/>
                <w:right w:val="none" w:sz="0" w:space="0" w:color="auto"/>
              </w:divBdr>
              <w:divsChild>
                <w:div w:id="10830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38228">
      <w:bodyDiv w:val="1"/>
      <w:marLeft w:val="0"/>
      <w:marRight w:val="0"/>
      <w:marTop w:val="0"/>
      <w:marBottom w:val="0"/>
      <w:divBdr>
        <w:top w:val="none" w:sz="0" w:space="0" w:color="auto"/>
        <w:left w:val="none" w:sz="0" w:space="0" w:color="auto"/>
        <w:bottom w:val="none" w:sz="0" w:space="0" w:color="auto"/>
        <w:right w:val="none" w:sz="0" w:space="0" w:color="auto"/>
      </w:divBdr>
    </w:div>
    <w:div w:id="587351871">
      <w:bodyDiv w:val="1"/>
      <w:marLeft w:val="0"/>
      <w:marRight w:val="0"/>
      <w:marTop w:val="0"/>
      <w:marBottom w:val="0"/>
      <w:divBdr>
        <w:top w:val="none" w:sz="0" w:space="0" w:color="auto"/>
        <w:left w:val="none" w:sz="0" w:space="0" w:color="auto"/>
        <w:bottom w:val="none" w:sz="0" w:space="0" w:color="auto"/>
        <w:right w:val="none" w:sz="0" w:space="0" w:color="auto"/>
      </w:divBdr>
    </w:div>
    <w:div w:id="600262628">
      <w:bodyDiv w:val="1"/>
      <w:marLeft w:val="0"/>
      <w:marRight w:val="0"/>
      <w:marTop w:val="0"/>
      <w:marBottom w:val="0"/>
      <w:divBdr>
        <w:top w:val="none" w:sz="0" w:space="0" w:color="auto"/>
        <w:left w:val="none" w:sz="0" w:space="0" w:color="auto"/>
        <w:bottom w:val="none" w:sz="0" w:space="0" w:color="auto"/>
        <w:right w:val="none" w:sz="0" w:space="0" w:color="auto"/>
      </w:divBdr>
    </w:div>
    <w:div w:id="671109384">
      <w:bodyDiv w:val="1"/>
      <w:marLeft w:val="0"/>
      <w:marRight w:val="0"/>
      <w:marTop w:val="0"/>
      <w:marBottom w:val="0"/>
      <w:divBdr>
        <w:top w:val="none" w:sz="0" w:space="0" w:color="auto"/>
        <w:left w:val="none" w:sz="0" w:space="0" w:color="auto"/>
        <w:bottom w:val="none" w:sz="0" w:space="0" w:color="auto"/>
        <w:right w:val="none" w:sz="0" w:space="0" w:color="auto"/>
      </w:divBdr>
    </w:div>
    <w:div w:id="737754536">
      <w:bodyDiv w:val="1"/>
      <w:marLeft w:val="0"/>
      <w:marRight w:val="0"/>
      <w:marTop w:val="0"/>
      <w:marBottom w:val="0"/>
      <w:divBdr>
        <w:top w:val="none" w:sz="0" w:space="0" w:color="auto"/>
        <w:left w:val="none" w:sz="0" w:space="0" w:color="auto"/>
        <w:bottom w:val="none" w:sz="0" w:space="0" w:color="auto"/>
        <w:right w:val="none" w:sz="0" w:space="0" w:color="auto"/>
      </w:divBdr>
      <w:divsChild>
        <w:div w:id="1804738673">
          <w:marLeft w:val="0"/>
          <w:marRight w:val="0"/>
          <w:marTop w:val="0"/>
          <w:marBottom w:val="0"/>
          <w:divBdr>
            <w:top w:val="single" w:sz="6" w:space="0" w:color="496077"/>
            <w:left w:val="single" w:sz="6" w:space="0" w:color="496077"/>
            <w:bottom w:val="single" w:sz="6" w:space="0" w:color="496077"/>
            <w:right w:val="single" w:sz="6" w:space="0" w:color="496077"/>
          </w:divBdr>
          <w:divsChild>
            <w:div w:id="354768384">
              <w:marLeft w:val="30"/>
              <w:marRight w:val="30"/>
              <w:marTop w:val="30"/>
              <w:marBottom w:val="30"/>
              <w:divBdr>
                <w:top w:val="none" w:sz="0" w:space="0" w:color="auto"/>
                <w:left w:val="none" w:sz="0" w:space="0" w:color="auto"/>
                <w:bottom w:val="none" w:sz="0" w:space="0" w:color="auto"/>
                <w:right w:val="none" w:sz="0" w:space="0" w:color="auto"/>
              </w:divBdr>
              <w:divsChild>
                <w:div w:id="1324237359">
                  <w:marLeft w:val="600"/>
                  <w:marRight w:val="600"/>
                  <w:marTop w:val="0"/>
                  <w:marBottom w:val="0"/>
                  <w:divBdr>
                    <w:top w:val="none" w:sz="0" w:space="0" w:color="auto"/>
                    <w:left w:val="none" w:sz="0" w:space="0" w:color="auto"/>
                    <w:bottom w:val="none" w:sz="0" w:space="0" w:color="auto"/>
                    <w:right w:val="none" w:sz="0" w:space="0" w:color="auto"/>
                  </w:divBdr>
                  <w:divsChild>
                    <w:div w:id="158009553">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43175">
      <w:bodyDiv w:val="1"/>
      <w:marLeft w:val="0"/>
      <w:marRight w:val="0"/>
      <w:marTop w:val="0"/>
      <w:marBottom w:val="0"/>
      <w:divBdr>
        <w:top w:val="none" w:sz="0" w:space="0" w:color="auto"/>
        <w:left w:val="none" w:sz="0" w:space="0" w:color="auto"/>
        <w:bottom w:val="none" w:sz="0" w:space="0" w:color="auto"/>
        <w:right w:val="none" w:sz="0" w:space="0" w:color="auto"/>
      </w:divBdr>
    </w:div>
    <w:div w:id="1001349819">
      <w:bodyDiv w:val="1"/>
      <w:marLeft w:val="0"/>
      <w:marRight w:val="0"/>
      <w:marTop w:val="0"/>
      <w:marBottom w:val="0"/>
      <w:divBdr>
        <w:top w:val="none" w:sz="0" w:space="0" w:color="auto"/>
        <w:left w:val="none" w:sz="0" w:space="0" w:color="auto"/>
        <w:bottom w:val="none" w:sz="0" w:space="0" w:color="auto"/>
        <w:right w:val="none" w:sz="0" w:space="0" w:color="auto"/>
      </w:divBdr>
    </w:div>
    <w:div w:id="1008678404">
      <w:bodyDiv w:val="1"/>
      <w:marLeft w:val="0"/>
      <w:marRight w:val="0"/>
      <w:marTop w:val="0"/>
      <w:marBottom w:val="0"/>
      <w:divBdr>
        <w:top w:val="none" w:sz="0" w:space="0" w:color="auto"/>
        <w:left w:val="none" w:sz="0" w:space="0" w:color="auto"/>
        <w:bottom w:val="none" w:sz="0" w:space="0" w:color="auto"/>
        <w:right w:val="none" w:sz="0" w:space="0" w:color="auto"/>
      </w:divBdr>
    </w:div>
    <w:div w:id="1028720110">
      <w:bodyDiv w:val="1"/>
      <w:marLeft w:val="0"/>
      <w:marRight w:val="0"/>
      <w:marTop w:val="0"/>
      <w:marBottom w:val="0"/>
      <w:divBdr>
        <w:top w:val="none" w:sz="0" w:space="0" w:color="auto"/>
        <w:left w:val="none" w:sz="0" w:space="0" w:color="auto"/>
        <w:bottom w:val="none" w:sz="0" w:space="0" w:color="auto"/>
        <w:right w:val="none" w:sz="0" w:space="0" w:color="auto"/>
      </w:divBdr>
    </w:div>
    <w:div w:id="1051803716">
      <w:bodyDiv w:val="1"/>
      <w:marLeft w:val="0"/>
      <w:marRight w:val="0"/>
      <w:marTop w:val="0"/>
      <w:marBottom w:val="0"/>
      <w:divBdr>
        <w:top w:val="none" w:sz="0" w:space="0" w:color="auto"/>
        <w:left w:val="none" w:sz="0" w:space="0" w:color="auto"/>
        <w:bottom w:val="none" w:sz="0" w:space="0" w:color="auto"/>
        <w:right w:val="none" w:sz="0" w:space="0" w:color="auto"/>
      </w:divBdr>
    </w:div>
    <w:div w:id="1052194217">
      <w:bodyDiv w:val="1"/>
      <w:marLeft w:val="0"/>
      <w:marRight w:val="0"/>
      <w:marTop w:val="0"/>
      <w:marBottom w:val="0"/>
      <w:divBdr>
        <w:top w:val="none" w:sz="0" w:space="0" w:color="auto"/>
        <w:left w:val="none" w:sz="0" w:space="0" w:color="auto"/>
        <w:bottom w:val="none" w:sz="0" w:space="0" w:color="auto"/>
        <w:right w:val="none" w:sz="0" w:space="0" w:color="auto"/>
      </w:divBdr>
    </w:div>
    <w:div w:id="1055005264">
      <w:bodyDiv w:val="1"/>
      <w:marLeft w:val="0"/>
      <w:marRight w:val="0"/>
      <w:marTop w:val="0"/>
      <w:marBottom w:val="0"/>
      <w:divBdr>
        <w:top w:val="none" w:sz="0" w:space="0" w:color="auto"/>
        <w:left w:val="none" w:sz="0" w:space="0" w:color="auto"/>
        <w:bottom w:val="none" w:sz="0" w:space="0" w:color="auto"/>
        <w:right w:val="none" w:sz="0" w:space="0" w:color="auto"/>
      </w:divBdr>
    </w:div>
    <w:div w:id="1347515009">
      <w:bodyDiv w:val="1"/>
      <w:marLeft w:val="0"/>
      <w:marRight w:val="0"/>
      <w:marTop w:val="0"/>
      <w:marBottom w:val="0"/>
      <w:divBdr>
        <w:top w:val="none" w:sz="0" w:space="0" w:color="auto"/>
        <w:left w:val="none" w:sz="0" w:space="0" w:color="auto"/>
        <w:bottom w:val="none" w:sz="0" w:space="0" w:color="auto"/>
        <w:right w:val="none" w:sz="0" w:space="0" w:color="auto"/>
      </w:divBdr>
    </w:div>
    <w:div w:id="1350258665">
      <w:bodyDiv w:val="1"/>
      <w:marLeft w:val="0"/>
      <w:marRight w:val="0"/>
      <w:marTop w:val="0"/>
      <w:marBottom w:val="0"/>
      <w:divBdr>
        <w:top w:val="none" w:sz="0" w:space="0" w:color="auto"/>
        <w:left w:val="none" w:sz="0" w:space="0" w:color="auto"/>
        <w:bottom w:val="none" w:sz="0" w:space="0" w:color="auto"/>
        <w:right w:val="none" w:sz="0" w:space="0" w:color="auto"/>
      </w:divBdr>
    </w:div>
    <w:div w:id="1357004571">
      <w:bodyDiv w:val="1"/>
      <w:marLeft w:val="0"/>
      <w:marRight w:val="0"/>
      <w:marTop w:val="0"/>
      <w:marBottom w:val="0"/>
      <w:divBdr>
        <w:top w:val="none" w:sz="0" w:space="0" w:color="auto"/>
        <w:left w:val="none" w:sz="0" w:space="0" w:color="auto"/>
        <w:bottom w:val="none" w:sz="0" w:space="0" w:color="auto"/>
        <w:right w:val="none" w:sz="0" w:space="0" w:color="auto"/>
      </w:divBdr>
    </w:div>
    <w:div w:id="1482888036">
      <w:bodyDiv w:val="1"/>
      <w:marLeft w:val="0"/>
      <w:marRight w:val="0"/>
      <w:marTop w:val="0"/>
      <w:marBottom w:val="0"/>
      <w:divBdr>
        <w:top w:val="none" w:sz="0" w:space="0" w:color="auto"/>
        <w:left w:val="none" w:sz="0" w:space="0" w:color="auto"/>
        <w:bottom w:val="none" w:sz="0" w:space="0" w:color="auto"/>
        <w:right w:val="none" w:sz="0" w:space="0" w:color="auto"/>
      </w:divBdr>
    </w:div>
    <w:div w:id="1505588091">
      <w:bodyDiv w:val="1"/>
      <w:marLeft w:val="0"/>
      <w:marRight w:val="0"/>
      <w:marTop w:val="0"/>
      <w:marBottom w:val="0"/>
      <w:divBdr>
        <w:top w:val="none" w:sz="0" w:space="0" w:color="auto"/>
        <w:left w:val="none" w:sz="0" w:space="0" w:color="auto"/>
        <w:bottom w:val="none" w:sz="0" w:space="0" w:color="auto"/>
        <w:right w:val="none" w:sz="0" w:space="0" w:color="auto"/>
      </w:divBdr>
    </w:div>
    <w:div w:id="1693992927">
      <w:bodyDiv w:val="1"/>
      <w:marLeft w:val="0"/>
      <w:marRight w:val="0"/>
      <w:marTop w:val="0"/>
      <w:marBottom w:val="0"/>
      <w:divBdr>
        <w:top w:val="none" w:sz="0" w:space="0" w:color="auto"/>
        <w:left w:val="none" w:sz="0" w:space="0" w:color="auto"/>
        <w:bottom w:val="none" w:sz="0" w:space="0" w:color="auto"/>
        <w:right w:val="none" w:sz="0" w:space="0" w:color="auto"/>
      </w:divBdr>
    </w:div>
    <w:div w:id="1706520792">
      <w:bodyDiv w:val="1"/>
      <w:marLeft w:val="0"/>
      <w:marRight w:val="0"/>
      <w:marTop w:val="0"/>
      <w:marBottom w:val="0"/>
      <w:divBdr>
        <w:top w:val="none" w:sz="0" w:space="0" w:color="auto"/>
        <w:left w:val="none" w:sz="0" w:space="0" w:color="auto"/>
        <w:bottom w:val="none" w:sz="0" w:space="0" w:color="auto"/>
        <w:right w:val="none" w:sz="0" w:space="0" w:color="auto"/>
      </w:divBdr>
    </w:div>
    <w:div w:id="1778988930">
      <w:bodyDiv w:val="1"/>
      <w:marLeft w:val="0"/>
      <w:marRight w:val="0"/>
      <w:marTop w:val="0"/>
      <w:marBottom w:val="0"/>
      <w:divBdr>
        <w:top w:val="none" w:sz="0" w:space="0" w:color="auto"/>
        <w:left w:val="none" w:sz="0" w:space="0" w:color="auto"/>
        <w:bottom w:val="none" w:sz="0" w:space="0" w:color="auto"/>
        <w:right w:val="none" w:sz="0" w:space="0" w:color="auto"/>
      </w:divBdr>
    </w:div>
    <w:div w:id="1849253868">
      <w:bodyDiv w:val="1"/>
      <w:marLeft w:val="0"/>
      <w:marRight w:val="0"/>
      <w:marTop w:val="0"/>
      <w:marBottom w:val="0"/>
      <w:divBdr>
        <w:top w:val="none" w:sz="0" w:space="0" w:color="auto"/>
        <w:left w:val="none" w:sz="0" w:space="0" w:color="auto"/>
        <w:bottom w:val="none" w:sz="0" w:space="0" w:color="auto"/>
        <w:right w:val="none" w:sz="0" w:space="0" w:color="auto"/>
      </w:divBdr>
    </w:div>
    <w:div w:id="1969503963">
      <w:bodyDiv w:val="1"/>
      <w:marLeft w:val="0"/>
      <w:marRight w:val="0"/>
      <w:marTop w:val="0"/>
      <w:marBottom w:val="0"/>
      <w:divBdr>
        <w:top w:val="none" w:sz="0" w:space="0" w:color="auto"/>
        <w:left w:val="none" w:sz="0" w:space="0" w:color="auto"/>
        <w:bottom w:val="none" w:sz="0" w:space="0" w:color="auto"/>
        <w:right w:val="none" w:sz="0" w:space="0" w:color="auto"/>
      </w:divBdr>
    </w:div>
    <w:div w:id="2099523128">
      <w:bodyDiv w:val="1"/>
      <w:marLeft w:val="0"/>
      <w:marRight w:val="0"/>
      <w:marTop w:val="0"/>
      <w:marBottom w:val="0"/>
      <w:divBdr>
        <w:top w:val="none" w:sz="0" w:space="0" w:color="auto"/>
        <w:left w:val="none" w:sz="0" w:space="0" w:color="auto"/>
        <w:bottom w:val="none" w:sz="0" w:space="0" w:color="auto"/>
        <w:right w:val="none" w:sz="0" w:space="0" w:color="auto"/>
      </w:divBdr>
    </w:div>
    <w:div w:id="2146242249">
      <w:bodyDiv w:val="1"/>
      <w:marLeft w:val="0"/>
      <w:marRight w:val="0"/>
      <w:marTop w:val="0"/>
      <w:marBottom w:val="0"/>
      <w:divBdr>
        <w:top w:val="none" w:sz="0" w:space="0" w:color="auto"/>
        <w:left w:val="none" w:sz="0" w:space="0" w:color="auto"/>
        <w:bottom w:val="none" w:sz="0" w:space="0" w:color="auto"/>
        <w:right w:val="none" w:sz="0" w:space="0" w:color="auto"/>
      </w:divBdr>
      <w:divsChild>
        <w:div w:id="369769906">
          <w:marLeft w:val="0"/>
          <w:marRight w:val="0"/>
          <w:marTop w:val="0"/>
          <w:marBottom w:val="0"/>
          <w:divBdr>
            <w:top w:val="single" w:sz="6" w:space="0" w:color="496077"/>
            <w:left w:val="single" w:sz="6" w:space="0" w:color="496077"/>
            <w:bottom w:val="single" w:sz="6" w:space="0" w:color="496077"/>
            <w:right w:val="single" w:sz="6" w:space="0" w:color="496077"/>
          </w:divBdr>
          <w:divsChild>
            <w:div w:id="1370574050">
              <w:marLeft w:val="30"/>
              <w:marRight w:val="30"/>
              <w:marTop w:val="30"/>
              <w:marBottom w:val="30"/>
              <w:divBdr>
                <w:top w:val="none" w:sz="0" w:space="0" w:color="auto"/>
                <w:left w:val="none" w:sz="0" w:space="0" w:color="auto"/>
                <w:bottom w:val="none" w:sz="0" w:space="0" w:color="auto"/>
                <w:right w:val="none" w:sz="0" w:space="0" w:color="auto"/>
              </w:divBdr>
              <w:divsChild>
                <w:div w:id="18465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eps.org/MarketShare.aspx?cip=52.1401&amp;UA=5235B&amp;pn=0&amp;st=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F5A34"/>
    <w:rsid w:val="009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A1F8-52CC-4D89-98A0-68FB0C33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D'Souza Melvin</dc:creator>
  <cp:lastModifiedBy>Wilson Lisa</cp:lastModifiedBy>
  <cp:revision>2</cp:revision>
  <cp:lastPrinted>2019-08-14T14:32:00Z</cp:lastPrinted>
  <dcterms:created xsi:type="dcterms:W3CDTF">2019-08-14T14:36:00Z</dcterms:created>
  <dcterms:modified xsi:type="dcterms:W3CDTF">2019-08-14T14:36:00Z</dcterms:modified>
</cp:coreProperties>
</file>