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9D" w:rsidRPr="00BC42A7" w:rsidRDefault="0065743D" w:rsidP="00173E94">
      <w:pPr>
        <w:spacing w:after="0" w:line="276" w:lineRule="auto"/>
        <w:rPr>
          <w:rFonts w:eastAsia="Times New Roman" w:cs="Times New Roman"/>
          <w:color w:val="000000"/>
        </w:rPr>
      </w:pPr>
      <w:r w:rsidRPr="005E7A46">
        <w:rPr>
          <w:rFonts w:eastAsia="Times New Roman" w:cs="Times New Roman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2F22A" wp14:editId="612C0C48">
                <wp:simplePos x="0" y="0"/>
                <wp:positionH relativeFrom="column">
                  <wp:posOffset>5991225</wp:posOffset>
                </wp:positionH>
                <wp:positionV relativeFrom="paragraph">
                  <wp:posOffset>-552450</wp:posOffset>
                </wp:positionV>
                <wp:extent cx="2834640" cy="140398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3D" w:rsidRPr="0065743D" w:rsidRDefault="0065743D" w:rsidP="0065743D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t>Companion Document to the</w:t>
                            </w:r>
                            <w:r w:rsidR="00616BCD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65743D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>Labor Market Information (LMI) Instructions &amp;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32F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75pt;margin-top:-43.5pt;width:22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8oIw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">
                <v:textbox style="mso-fit-shape-to-text:t">
                  <w:txbxContent>
                    <w:p w:rsidR="0065743D" w:rsidRPr="0065743D" w:rsidRDefault="0065743D" w:rsidP="0065743D">
                      <w:pPr>
                        <w:spacing w:after="0" w:line="276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t>Companion Document to the</w:t>
                      </w:r>
                      <w:r w:rsidR="00616BCD">
                        <w:t>: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65743D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>Labor Market Information (LMI) Instructions &amp; Guidance</w:t>
                      </w:r>
                    </w:p>
                  </w:txbxContent>
                </v:textbox>
              </v:shape>
            </w:pict>
          </mc:Fallback>
        </mc:AlternateContent>
      </w:r>
      <w:r w:rsidR="00F34D9D" w:rsidRPr="00BC42A7"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688B301" wp14:editId="35480F1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27860" cy="632460"/>
            <wp:effectExtent l="0" t="0" r="0" b="0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32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:rsidR="00F31CA6" w:rsidRPr="00BC42A7" w:rsidRDefault="00F31CA6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  <w:r w:rsidRPr="00BC42A7">
        <w:rPr>
          <w:rFonts w:eastAsia="Times New Roman" w:cs="Times New Roman"/>
          <w:bCs/>
          <w:color w:val="000000"/>
        </w:rPr>
        <w:t>Delaware Department of Education</w:t>
      </w:r>
    </w:p>
    <w:p w:rsidR="00F34D9D" w:rsidRPr="002742CC" w:rsidRDefault="006E2130" w:rsidP="00173E94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Appendix: </w:t>
      </w:r>
      <w:r w:rsidR="002742CC">
        <w:rPr>
          <w:rFonts w:eastAsia="Times New Roman" w:cs="Times New Roman"/>
          <w:b/>
          <w:bCs/>
          <w:color w:val="000000"/>
        </w:rPr>
        <w:t>Labor Market Information (LMI)</w:t>
      </w:r>
      <w:r w:rsidR="00AC7F20">
        <w:rPr>
          <w:rFonts w:eastAsia="Times New Roman" w:cs="Times New Roman"/>
          <w:b/>
          <w:bCs/>
          <w:color w:val="000000"/>
        </w:rPr>
        <w:t xml:space="preserve"> Review</w:t>
      </w:r>
    </w:p>
    <w:p w:rsidR="00F34D9D" w:rsidRPr="00BC42A7" w:rsidRDefault="00F34D9D" w:rsidP="00173E94">
      <w:pPr>
        <w:spacing w:after="0" w:line="276" w:lineRule="auto"/>
        <w:jc w:val="center"/>
        <w:rPr>
          <w:rFonts w:eastAsia="Times New Roman" w:cs="Times New Roman"/>
          <w:color w:val="000000"/>
        </w:rPr>
      </w:pPr>
      <w:r w:rsidRPr="00BC42A7">
        <w:rPr>
          <w:rFonts w:eastAsia="Times New Roman" w:cs="Times New Roman"/>
          <w:color w:val="000000"/>
        </w:rPr>
        <w:t>Delaware CTE Program of Study Application</w:t>
      </w:r>
    </w:p>
    <w:p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</w:p>
    <w:p w:rsidR="00A6266B" w:rsidRPr="006E2130" w:rsidRDefault="006E2130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1: </w:t>
      </w:r>
      <w:r w:rsidR="00B75B08" w:rsidRPr="00F81FCE">
        <w:rPr>
          <w:rFonts w:eastAsia="Times New Roman" w:cs="Times New Roman"/>
          <w:b/>
          <w:color w:val="000000"/>
          <w:u w:val="single"/>
        </w:rPr>
        <w:t xml:space="preserve">LEA </w:t>
      </w:r>
      <w:r w:rsidR="00B126A7" w:rsidRPr="00F81FCE">
        <w:rPr>
          <w:rFonts w:eastAsia="Times New Roman" w:cs="Times New Roman"/>
          <w:b/>
          <w:color w:val="000000"/>
          <w:u w:val="single"/>
        </w:rPr>
        <w:t>I</w:t>
      </w:r>
      <w:r w:rsidR="00B126A7" w:rsidRPr="006E2130">
        <w:rPr>
          <w:rFonts w:eastAsia="Times New Roman" w:cs="Times New Roman"/>
          <w:b/>
          <w:color w:val="000000"/>
          <w:u w:val="single"/>
        </w:rPr>
        <w:t xml:space="preserve">nformation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A71990" w:rsidRPr="00D374D6">
        <w:rPr>
          <w:rFonts w:eastAsia="Times New Roman" w:cs="Times New Roman"/>
          <w:i/>
          <w:color w:val="000000"/>
        </w:rPr>
        <w:t xml:space="preserve">(see </w:t>
      </w:r>
      <w:r w:rsidR="00D374D6" w:rsidRPr="00D374D6">
        <w:rPr>
          <w:rFonts w:eastAsia="Times New Roman" w:cs="Times New Roman"/>
          <w:i/>
          <w:color w:val="000000"/>
        </w:rPr>
        <w:t xml:space="preserve">instructions on </w:t>
      </w:r>
      <w:r w:rsidR="00554185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A71990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,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LMI Instructions &amp; Guidance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10010"/>
      </w:tblGrid>
      <w:tr w:rsidR="00B75B08" w:rsidRPr="00BC42A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Career Cluster:   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:rsidR="00B75B08" w:rsidRPr="00BC42A7" w:rsidRDefault="005C322F" w:rsidP="00FC3B18">
            <w:pPr>
              <w:spacing w:line="276" w:lineRule="auto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Arts, Audio/Video Technology &amp; Communications</w:t>
            </w:r>
          </w:p>
        </w:tc>
      </w:tr>
      <w:tr w:rsidR="00B75B08" w:rsidRPr="00BC42A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Career Pathway: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:rsidR="00B75B08" w:rsidRPr="00BC42A7" w:rsidRDefault="005C322F" w:rsidP="00AC7B34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Visual Arts</w:t>
            </w:r>
          </w:p>
        </w:tc>
      </w:tr>
      <w:tr w:rsidR="00B75B08" w:rsidRPr="00BC42A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bCs/>
                <w:color w:val="000000"/>
              </w:rPr>
              <w:t xml:space="preserve">CTE Program of Study: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:rsidR="00B75B08" w:rsidRPr="00BC42A7" w:rsidRDefault="005C322F" w:rsidP="00FC3B18">
            <w:pPr>
              <w:spacing w:line="276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Fashion &amp; Apparel</w:t>
            </w:r>
          </w:p>
        </w:tc>
      </w:tr>
      <w:tr w:rsidR="00B75B08" w:rsidRPr="00BC42A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High School and LEA Name: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5B08" w:rsidRPr="00BC42A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County: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p w:rsidR="00B75B08" w:rsidRPr="00F81FCE" w:rsidRDefault="006E2130" w:rsidP="00B75B08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</w:rPr>
        <w:t xml:space="preserve">Table 2: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Labor Market Information (LMI) </w:t>
      </w:r>
      <w:r w:rsidR="00455619">
        <w:rPr>
          <w:rFonts w:eastAsia="Times New Roman" w:cs="Times New Roman"/>
          <w:b/>
          <w:bCs/>
          <w:color w:val="000000"/>
          <w:u w:val="single"/>
        </w:rPr>
        <w:t xml:space="preserve">Benchmarks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by Geographic </w:t>
      </w:r>
      <w:r w:rsidR="00B126A7">
        <w:rPr>
          <w:rFonts w:eastAsia="Times New Roman" w:cs="Times New Roman"/>
          <w:b/>
          <w:bCs/>
          <w:color w:val="000000"/>
          <w:u w:val="single"/>
        </w:rPr>
        <w:t xml:space="preserve">Region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D374D6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47119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D374D6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2185"/>
        <w:gridCol w:w="2185"/>
        <w:gridCol w:w="2185"/>
        <w:gridCol w:w="2185"/>
      </w:tblGrid>
      <w:tr w:rsidR="00666B72" w:rsidRPr="00BC42A7" w:rsidTr="0054001F">
        <w:trPr>
          <w:trHeight w:val="495"/>
        </w:trPr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Change 2014-24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Growth 2014-24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Avg. Wage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2015</w:t>
            </w:r>
          </w:p>
        </w:tc>
      </w:tr>
      <w:tr w:rsidR="00F66072" w:rsidRPr="00BC42A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United States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137,896,660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9,788,900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6.5%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$48,320    </w:t>
            </w:r>
          </w:p>
        </w:tc>
      </w:tr>
      <w:tr w:rsidR="00F66072" w:rsidRPr="00BC42A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Delaware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433,840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37,150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8.1%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$50,300    </w:t>
            </w:r>
          </w:p>
        </w:tc>
      </w:tr>
      <w:tr w:rsidR="00F66072" w:rsidRPr="00BC42A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District of Columbia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676,060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46,040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6.0%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$80,150    </w:t>
            </w:r>
          </w:p>
        </w:tc>
      </w:tr>
      <w:tr w:rsidR="00F66072" w:rsidRPr="00BC42A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Maryland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2,596,630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504,540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18.2%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$54,630    </w:t>
            </w:r>
          </w:p>
        </w:tc>
      </w:tr>
      <w:tr w:rsidR="00F66072" w:rsidRPr="00BC42A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New Jersey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3,906,800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275,310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6.5%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$54,950    </w:t>
            </w:r>
          </w:p>
        </w:tc>
      </w:tr>
      <w:tr w:rsidR="00F66072" w:rsidRPr="00BC42A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Pennsylvania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5,709,480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345,920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5.7%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$46,550    </w:t>
            </w:r>
          </w:p>
        </w:tc>
      </w:tr>
      <w:tr w:rsidR="00F66072" w:rsidRPr="00BC42A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>Virginia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3,682,450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368,050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DD097E">
              <w:t xml:space="preserve">9.3%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66072" w:rsidRPr="00AC7B34" w:rsidRDefault="00F66072" w:rsidP="00F66072">
            <w:pPr>
              <w:tabs>
                <w:tab w:val="left" w:pos="1673"/>
              </w:tabs>
              <w:spacing w:after="0" w:line="240" w:lineRule="auto"/>
              <w:ind w:left="720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t xml:space="preserve">   </w:t>
            </w:r>
            <w:r w:rsidRPr="00DD097E">
              <w:t xml:space="preserve">$51,670 </w:t>
            </w:r>
          </w:p>
        </w:tc>
      </w:tr>
    </w:tbl>
    <w:p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531"/>
        <w:gridCol w:w="1375"/>
        <w:gridCol w:w="595"/>
        <w:gridCol w:w="693"/>
        <w:gridCol w:w="920"/>
        <w:gridCol w:w="1275"/>
        <w:gridCol w:w="1275"/>
        <w:gridCol w:w="1293"/>
        <w:gridCol w:w="1075"/>
      </w:tblGrid>
      <w:tr w:rsidR="005978F2" w:rsidRPr="00BC42A7" w:rsidTr="00A97A6B">
        <w:trPr>
          <w:trHeight w:val="372"/>
          <w:jc w:val="center"/>
        </w:trPr>
        <w:tc>
          <w:tcPr>
            <w:tcW w:w="3141" w:type="pct"/>
            <w:gridSpan w:val="6"/>
            <w:tcBorders>
              <w:top w:val="nil"/>
              <w:left w:val="nil"/>
            </w:tcBorders>
          </w:tcPr>
          <w:p w:rsidR="005978F2" w:rsidRPr="00BC42A7" w:rsidRDefault="005978F2" w:rsidP="00E56FF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 xml:space="preserve">Table 3: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Career Cluster &amp; Pathway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br/>
            </w: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4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1859" w:type="pct"/>
            <w:gridSpan w:val="4"/>
            <w:shd w:val="clear" w:color="auto" w:fill="auto"/>
            <w:noWrap/>
            <w:vAlign w:val="center"/>
            <w:hideMark/>
          </w:tcPr>
          <w:p w:rsidR="005978F2" w:rsidRPr="00BC42A7" w:rsidRDefault="005978F2" w:rsidP="005978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201</w:t>
            </w:r>
            <w:r>
              <w:rPr>
                <w:rFonts w:eastAsia="Times New Roman" w:cs="Times New Roman"/>
                <w:b/>
                <w:bCs/>
                <w:color w:val="000000"/>
              </w:rPr>
              <w:t>4-2024</w:t>
            </w:r>
          </w:p>
        </w:tc>
      </w:tr>
      <w:tr w:rsidR="00E93571" w:rsidRPr="00BC42A7" w:rsidTr="00A97A6B">
        <w:trPr>
          <w:trHeight w:val="655"/>
          <w:jc w:val="center"/>
        </w:trPr>
        <w:tc>
          <w:tcPr>
            <w:tcW w:w="451" w:type="pct"/>
            <w:shd w:val="clear" w:color="auto" w:fill="DEEAF6" w:themeFill="accent1" w:themeFillTint="33"/>
            <w:vAlign w:val="center"/>
            <w:hideMark/>
          </w:tcPr>
          <w:p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 Code</w:t>
            </w:r>
          </w:p>
        </w:tc>
        <w:tc>
          <w:tcPr>
            <w:tcW w:w="1335" w:type="pct"/>
            <w:shd w:val="clear" w:color="auto" w:fill="DEEAF6" w:themeFill="accent1" w:themeFillTint="33"/>
            <w:noWrap/>
            <w:vAlign w:val="center"/>
            <w:hideMark/>
          </w:tcPr>
          <w:p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Cluster/Pathway Title</w:t>
            </w:r>
          </w:p>
        </w:tc>
        <w:tc>
          <w:tcPr>
            <w:tcW w:w="520" w:type="pct"/>
            <w:shd w:val="clear" w:color="auto" w:fill="DEEAF6" w:themeFill="accent1" w:themeFillTint="33"/>
            <w:vAlign w:val="center"/>
            <w:hideMark/>
          </w:tcPr>
          <w:p w:rsidR="00B92821" w:rsidRPr="00162DCA" w:rsidRDefault="00AF1304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Middle </w:t>
            </w:r>
            <w:r w:rsidR="00B92821"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Skill</w:t>
            </w:r>
          </w:p>
        </w:tc>
        <w:tc>
          <w:tcPr>
            <w:tcW w:w="225" w:type="pct"/>
            <w:shd w:val="clear" w:color="auto" w:fill="DEEAF6" w:themeFill="accent1" w:themeFillTint="33"/>
            <w:vAlign w:val="center"/>
          </w:tcPr>
          <w:p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262" w:type="pct"/>
            <w:shd w:val="clear" w:color="auto" w:fill="DEEAF6" w:themeFill="accent1" w:themeFillTint="33"/>
            <w:vAlign w:val="center"/>
            <w:hideMark/>
          </w:tcPr>
          <w:p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348" w:type="pct"/>
            <w:shd w:val="clear" w:color="auto" w:fill="DEEAF6" w:themeFill="accent1" w:themeFillTint="33"/>
            <w:vAlign w:val="center"/>
            <w:hideMark/>
          </w:tcPr>
          <w:p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482" w:type="pct"/>
            <w:shd w:val="clear" w:color="auto" w:fill="DEEAF6" w:themeFill="accent1" w:themeFillTint="33"/>
            <w:vAlign w:val="center"/>
            <w:hideMark/>
          </w:tcPr>
          <w:p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 w:rsidR="00520E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82" w:type="pct"/>
            <w:shd w:val="clear" w:color="auto" w:fill="DEEAF6" w:themeFill="accent1" w:themeFillTint="33"/>
            <w:vAlign w:val="center"/>
            <w:hideMark/>
          </w:tcPr>
          <w:p w:rsidR="00B92821" w:rsidRPr="00162DCA" w:rsidRDefault="00520E86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Change           2014-2024</w:t>
            </w:r>
          </w:p>
        </w:tc>
        <w:tc>
          <w:tcPr>
            <w:tcW w:w="489" w:type="pct"/>
            <w:shd w:val="clear" w:color="auto" w:fill="DEEAF6" w:themeFill="accent1" w:themeFillTint="33"/>
            <w:vAlign w:val="center"/>
            <w:hideMark/>
          </w:tcPr>
          <w:p w:rsidR="00B92821" w:rsidRPr="00162DCA" w:rsidRDefault="00520E86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Growth        2014-2024</w:t>
            </w:r>
          </w:p>
        </w:tc>
        <w:tc>
          <w:tcPr>
            <w:tcW w:w="406" w:type="pct"/>
            <w:shd w:val="clear" w:color="auto" w:fill="DEEAF6" w:themeFill="accent1" w:themeFillTint="33"/>
            <w:vAlign w:val="center"/>
            <w:hideMark/>
          </w:tcPr>
          <w:p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 w:rsidR="00520E8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</w:tr>
      <w:tr w:rsidR="00E93571" w:rsidRPr="00BC42A7" w:rsidTr="00A97A6B">
        <w:trPr>
          <w:trHeight w:val="336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D4369A" w:rsidRPr="004663FD" w:rsidRDefault="00D323D3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(Cluster 3</w:t>
            </w:r>
            <w:r w:rsidR="00D4369A" w:rsidRPr="004663F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5" w:type="pct"/>
            <w:shd w:val="clear" w:color="auto" w:fill="auto"/>
            <w:noWrap/>
            <w:vAlign w:val="bottom"/>
            <w:hideMark/>
          </w:tcPr>
          <w:p w:rsidR="00D4369A" w:rsidRPr="004663FD" w:rsidRDefault="00D323D3" w:rsidP="00D4369A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Arts, AV Technology &amp; Communications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D4369A" w:rsidRPr="004663FD" w:rsidRDefault="00A97A6B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Pr="00A97A6B">
              <w:rPr>
                <w:rFonts w:ascii="Segoe UI" w:hAnsi="Segoe UI" w:cs="Segoe UI"/>
                <w:sz w:val="19"/>
                <w:szCs w:val="19"/>
              </w:rPr>
              <w:instrText xml:space="preserve"> INCLUDEPICTURE "https://www.edeps.org/Images/LtBlueDot.gif" \* MERGEFORMATINET </w:instrText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>INCLUDEPICTURE  "https://www.edeps.org/Images/LtBlueDot.gif" \* MERGEFORMATINET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.7pt;height:6.7pt">
                  <v:imagedata r:id="rId9" r:href="rId10"/>
                </v:shape>
              </w:pic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25" w:type="pct"/>
            <w:vAlign w:val="center"/>
          </w:tcPr>
          <w:p w:rsidR="00D4369A" w:rsidRPr="004663FD" w:rsidRDefault="00A97A6B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Pr="00A97A6B">
              <w:rPr>
                <w:rFonts w:ascii="Segoe UI" w:hAnsi="Segoe UI" w:cs="Segoe UI"/>
                <w:sz w:val="19"/>
                <w:szCs w:val="19"/>
              </w:rPr>
              <w:instrText xml:space="preserve"> INCLUDEPICTURE "https://www.edeps.org/Images/LtBlueDot.gif" \* MERGEFORMATINET </w:instrText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>INCLUDEPICTURE  "https://www.edeps.org/Images/LtBlueDot.gif" \* MERGEFORMATINET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pict>
                <v:shape id="_x0000_i1026" type="#_x0000_t75" alt="" style="width:6.7pt;height:6.7pt">
                  <v:imagedata r:id="rId9" r:href="rId11"/>
                </v:shape>
              </w:pic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D4369A" w:rsidRPr="004663FD" w:rsidRDefault="00A97A6B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Pr="00A97A6B">
              <w:rPr>
                <w:rFonts w:ascii="Segoe UI" w:hAnsi="Segoe UI" w:cs="Segoe UI"/>
                <w:sz w:val="19"/>
                <w:szCs w:val="19"/>
              </w:rPr>
              <w:instrText xml:space="preserve"> INCLUDEPICTURE "https://www.edeps.org/Images/LtBlueDot.gif" \* MERGEFORMATINET </w:instrText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>INCLUDEPICTURE  "https://www.edeps.org/Images/LtBlueDot.gif" \* MERGEFORMATINET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pict>
                <v:shape id="_x0000_i1027" type="#_x0000_t75" alt="" style="width:6.7pt;height:6.7pt">
                  <v:imagedata r:id="rId9" r:href="rId12"/>
                </v:shape>
              </w:pic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D4369A" w:rsidRPr="004663FD" w:rsidRDefault="00D323D3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2540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D4369A" w:rsidRPr="004663FD" w:rsidRDefault="00D323D3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-28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D4369A" w:rsidRPr="004663FD" w:rsidRDefault="00D323D3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-.8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D4369A" w:rsidRPr="004663FD" w:rsidRDefault="00D323D3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53,082</w:t>
            </w:r>
          </w:p>
        </w:tc>
      </w:tr>
      <w:tr w:rsidR="00D323D3" w:rsidRPr="00BC42A7" w:rsidTr="00A97A6B">
        <w:trPr>
          <w:trHeight w:val="336"/>
          <w:jc w:val="center"/>
        </w:trPr>
        <w:tc>
          <w:tcPr>
            <w:tcW w:w="451" w:type="pct"/>
            <w:shd w:val="clear" w:color="auto" w:fill="auto"/>
            <w:noWrap/>
            <w:vAlign w:val="bottom"/>
          </w:tcPr>
          <w:p w:rsidR="004E3730" w:rsidRPr="004663FD" w:rsidRDefault="004E3730" w:rsidP="00FC3B1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90" w:type="pct"/>
            <w:gridSpan w:val="5"/>
          </w:tcPr>
          <w:p w:rsidR="004E3730" w:rsidRPr="004663FD" w:rsidRDefault="004E3730" w:rsidP="00F2370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 Select Career Cluster by the Following Categories -&gt;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E3730" w:rsidRPr="004663FD" w:rsidRDefault="00E93571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16/16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E3730" w:rsidRPr="004663FD" w:rsidRDefault="00E93571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15/16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4E3730" w:rsidRPr="004663FD" w:rsidRDefault="00E93571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16/16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4E3730" w:rsidRPr="004663FD" w:rsidRDefault="00E93571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9/16</w:t>
            </w:r>
          </w:p>
        </w:tc>
      </w:tr>
      <w:tr w:rsidR="00E93571" w:rsidRPr="00BC42A7" w:rsidTr="00A97A6B">
        <w:trPr>
          <w:trHeight w:val="336"/>
          <w:jc w:val="center"/>
        </w:trPr>
        <w:tc>
          <w:tcPr>
            <w:tcW w:w="451" w:type="pct"/>
            <w:shd w:val="clear" w:color="auto" w:fill="auto"/>
            <w:noWrap/>
            <w:vAlign w:val="bottom"/>
            <w:hideMark/>
          </w:tcPr>
          <w:p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E2EFD9" w:themeFill="accent6" w:themeFillTint="33"/>
            <w:noWrap/>
            <w:vAlign w:val="bottom"/>
          </w:tcPr>
          <w:p w:rsidR="00300157" w:rsidRPr="004663FD" w:rsidRDefault="00E93571" w:rsidP="00300157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Fashion Designers</w:t>
            </w:r>
          </w:p>
        </w:tc>
        <w:tc>
          <w:tcPr>
            <w:tcW w:w="520" w:type="pct"/>
            <w:shd w:val="clear" w:color="000000" w:fill="F2F2F2"/>
            <w:noWrap/>
            <w:vAlign w:val="center"/>
          </w:tcPr>
          <w:p w:rsidR="00300157" w:rsidRPr="004663FD" w:rsidRDefault="00A97A6B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Pr="00A97A6B">
              <w:rPr>
                <w:rFonts w:ascii="Segoe UI" w:hAnsi="Segoe UI" w:cs="Segoe UI"/>
                <w:sz w:val="19"/>
                <w:szCs w:val="19"/>
              </w:rPr>
              <w:instrText xml:space="preserve"> INCLUDEPICTURE "https://www.edeps.org/Images/LtBlueDot.gif" \* MERGEFORMATINET </w:instrText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>INCLUDEPICTURE  "https://www.edeps.org/Images/LtBlueDot.gif" \* MERGEFORMATINET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pict>
                <v:shape id="_x0000_i1028" type="#_x0000_t75" alt="" style="width:6.7pt;height:6.7pt">
                  <v:imagedata r:id="rId9" r:href="rId13"/>
                </v:shape>
              </w:pic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25" w:type="pct"/>
            <w:shd w:val="clear" w:color="000000" w:fill="F2F2F2"/>
          </w:tcPr>
          <w:p w:rsidR="00300157" w:rsidRPr="004663FD" w:rsidRDefault="00A97A6B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Pr="00A97A6B">
              <w:rPr>
                <w:rFonts w:ascii="Segoe UI" w:hAnsi="Segoe UI" w:cs="Segoe UI"/>
                <w:sz w:val="19"/>
                <w:szCs w:val="19"/>
              </w:rPr>
              <w:instrText xml:space="preserve"> INCLUDEPICTURE "https://www.edeps.org/Images/LtBlueDot.gif" \* MERGEFORMATINET </w:instrText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>INCLUDEPICTURE  "https://www.edeps.org/Images/LtBlueDot.gif" \* MERGEFORMATINET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pict>
                <v:shape id="_x0000_i1029" type="#_x0000_t75" alt="" style="width:6.7pt;height:6.7pt">
                  <v:imagedata r:id="rId9" r:href="rId14"/>
                </v:shape>
              </w:pic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62" w:type="pct"/>
            <w:shd w:val="clear" w:color="000000" w:fill="F2F2F2"/>
            <w:noWrap/>
            <w:vAlign w:val="center"/>
          </w:tcPr>
          <w:p w:rsidR="00300157" w:rsidRPr="004663FD" w:rsidRDefault="00A97A6B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Pr="00A97A6B">
              <w:rPr>
                <w:rFonts w:ascii="Segoe UI" w:hAnsi="Segoe UI" w:cs="Segoe UI"/>
                <w:sz w:val="19"/>
                <w:szCs w:val="19"/>
              </w:rPr>
              <w:instrText xml:space="preserve"> INCLUDEPICTURE "https://www.edeps.org/Images/LtBlueDot.gif" \* MERGEFORMATINET </w:instrText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>INCLUD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>EPICTURE  "https://www.edeps.org/Images/LtBlueDot.gif" \* MERGEFORMATINET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pict>
                <v:shape id="_x0000_i1030" type="#_x0000_t75" alt="" style="width:6.7pt;height:6.7pt">
                  <v:imagedata r:id="rId9" r:href="rId15"/>
                </v:shape>
              </w:pic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348" w:type="pct"/>
            <w:shd w:val="clear" w:color="000000" w:fill="F2F2F2"/>
            <w:noWrap/>
            <w:vAlign w:val="center"/>
          </w:tcPr>
          <w:p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E2EFD9" w:themeFill="accent6" w:themeFillTint="33"/>
            <w:noWrap/>
          </w:tcPr>
          <w:p w:rsidR="00300157" w:rsidRPr="004663FD" w:rsidRDefault="00E93571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7820</w:t>
            </w:r>
          </w:p>
        </w:tc>
        <w:tc>
          <w:tcPr>
            <w:tcW w:w="482" w:type="pct"/>
            <w:shd w:val="clear" w:color="auto" w:fill="E2EFD9" w:themeFill="accent6" w:themeFillTint="33"/>
            <w:noWrap/>
          </w:tcPr>
          <w:p w:rsidR="00300157" w:rsidRPr="004663FD" w:rsidRDefault="00E93571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89" w:type="pct"/>
            <w:shd w:val="clear" w:color="auto" w:fill="E2EFD9" w:themeFill="accent6" w:themeFillTint="33"/>
            <w:noWrap/>
          </w:tcPr>
          <w:p w:rsidR="00300157" w:rsidRPr="004663FD" w:rsidRDefault="00E93571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406" w:type="pct"/>
            <w:shd w:val="clear" w:color="auto" w:fill="E2EFD9" w:themeFill="accent6" w:themeFillTint="33"/>
            <w:noWrap/>
          </w:tcPr>
          <w:p w:rsidR="00300157" w:rsidRPr="004663FD" w:rsidRDefault="00E93571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$79,110</w:t>
            </w:r>
          </w:p>
        </w:tc>
      </w:tr>
      <w:tr w:rsidR="00D323D3" w:rsidRPr="00BC42A7" w:rsidTr="00A97A6B">
        <w:trPr>
          <w:trHeight w:val="336"/>
          <w:jc w:val="center"/>
        </w:trPr>
        <w:tc>
          <w:tcPr>
            <w:tcW w:w="451" w:type="pct"/>
            <w:shd w:val="clear" w:color="auto" w:fill="auto"/>
            <w:noWrap/>
            <w:vAlign w:val="bottom"/>
          </w:tcPr>
          <w:p w:rsidR="004E3730" w:rsidRPr="004663FD" w:rsidRDefault="004E3730" w:rsidP="00FC3B1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pct"/>
            <w:gridSpan w:val="5"/>
          </w:tcPr>
          <w:p w:rsidR="004E3730" w:rsidRPr="004663FD" w:rsidRDefault="004E3730" w:rsidP="00F2370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 Select Career Pathway by the Following Categories -&gt;</w:t>
            </w:r>
          </w:p>
        </w:tc>
        <w:tc>
          <w:tcPr>
            <w:tcW w:w="482" w:type="pct"/>
            <w:shd w:val="clear" w:color="auto" w:fill="FFFFFF" w:themeFill="background1"/>
            <w:noWrap/>
            <w:vAlign w:val="center"/>
          </w:tcPr>
          <w:p w:rsidR="004E3730" w:rsidRPr="004663FD" w:rsidRDefault="00C64F11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2/5</w:t>
            </w:r>
          </w:p>
        </w:tc>
        <w:tc>
          <w:tcPr>
            <w:tcW w:w="482" w:type="pct"/>
            <w:shd w:val="clear" w:color="auto" w:fill="FFFFFF" w:themeFill="background1"/>
            <w:noWrap/>
            <w:vAlign w:val="center"/>
          </w:tcPr>
          <w:p w:rsidR="004E3730" w:rsidRPr="004663FD" w:rsidRDefault="00C64F11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3/5</w:t>
            </w:r>
          </w:p>
        </w:tc>
        <w:tc>
          <w:tcPr>
            <w:tcW w:w="489" w:type="pct"/>
            <w:shd w:val="clear" w:color="auto" w:fill="FFFFFF" w:themeFill="background1"/>
            <w:noWrap/>
            <w:vAlign w:val="center"/>
          </w:tcPr>
          <w:p w:rsidR="004E3730" w:rsidRPr="004663FD" w:rsidRDefault="00C64F11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2/5</w:t>
            </w:r>
          </w:p>
        </w:tc>
        <w:tc>
          <w:tcPr>
            <w:tcW w:w="406" w:type="pct"/>
            <w:shd w:val="clear" w:color="auto" w:fill="FFFFFF" w:themeFill="background1"/>
            <w:noWrap/>
            <w:vAlign w:val="center"/>
          </w:tcPr>
          <w:p w:rsidR="004E3730" w:rsidRPr="004663FD" w:rsidRDefault="00C64F11" w:rsidP="00CA248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3/5</w:t>
            </w:r>
          </w:p>
        </w:tc>
      </w:tr>
      <w:tr w:rsidR="00E93571" w:rsidRPr="00BC42A7" w:rsidTr="00A97A6B">
        <w:trPr>
          <w:trHeight w:val="336"/>
          <w:jc w:val="center"/>
        </w:trPr>
        <w:tc>
          <w:tcPr>
            <w:tcW w:w="451" w:type="pct"/>
            <w:shd w:val="clear" w:color="auto" w:fill="auto"/>
            <w:noWrap/>
            <w:vAlign w:val="bottom"/>
          </w:tcPr>
          <w:p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pct"/>
            <w:shd w:val="clear" w:color="auto" w:fill="E2EFD9" w:themeFill="accent6" w:themeFillTint="33"/>
            <w:noWrap/>
            <w:vAlign w:val="bottom"/>
          </w:tcPr>
          <w:p w:rsidR="00E93571" w:rsidRDefault="00D323D3" w:rsidP="00EB1AB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Arts, AV Technology  &amp; Communications </w:t>
            </w:r>
          </w:p>
          <w:p w:rsidR="00EB1ABB" w:rsidRPr="004663FD" w:rsidRDefault="00D323D3" w:rsidP="00EB1AB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 Mid Atlantic States</w:t>
            </w:r>
          </w:p>
        </w:tc>
        <w:tc>
          <w:tcPr>
            <w:tcW w:w="520" w:type="pct"/>
            <w:shd w:val="clear" w:color="000000" w:fill="F2F2F2"/>
            <w:noWrap/>
            <w:vAlign w:val="center"/>
          </w:tcPr>
          <w:p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shd w:val="clear" w:color="000000" w:fill="F2F2F2"/>
          </w:tcPr>
          <w:p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000000" w:fill="F2F2F2"/>
            <w:noWrap/>
            <w:vAlign w:val="center"/>
          </w:tcPr>
          <w:p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2F2F2"/>
            <w:noWrap/>
            <w:vAlign w:val="center"/>
          </w:tcPr>
          <w:p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E2EFD9" w:themeFill="accent6" w:themeFillTint="33"/>
            <w:noWrap/>
          </w:tcPr>
          <w:p w:rsidR="00EB1ABB" w:rsidRPr="004663FD" w:rsidRDefault="00D323D3" w:rsidP="00CA248B">
            <w:pPr>
              <w:spacing w:after="0" w:line="276" w:lineRule="auto"/>
              <w:ind w:firstLineChars="100" w:firstLine="19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204,040</w:t>
            </w:r>
          </w:p>
        </w:tc>
        <w:tc>
          <w:tcPr>
            <w:tcW w:w="482" w:type="pct"/>
            <w:shd w:val="clear" w:color="auto" w:fill="E2EFD9" w:themeFill="accent6" w:themeFillTint="33"/>
            <w:noWrap/>
          </w:tcPr>
          <w:p w:rsidR="00EB1ABB" w:rsidRPr="004663FD" w:rsidRDefault="00D323D3" w:rsidP="00CA248B">
            <w:pPr>
              <w:spacing w:after="0" w:line="276" w:lineRule="auto"/>
              <w:ind w:firstLineChars="200" w:firstLine="4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5,380</w:t>
            </w:r>
          </w:p>
        </w:tc>
        <w:tc>
          <w:tcPr>
            <w:tcW w:w="489" w:type="pct"/>
            <w:shd w:val="clear" w:color="auto" w:fill="E2EFD9" w:themeFill="accent6" w:themeFillTint="33"/>
            <w:noWrap/>
          </w:tcPr>
          <w:p w:rsidR="00EB1ABB" w:rsidRPr="004663FD" w:rsidRDefault="00D323D3" w:rsidP="00CA248B">
            <w:pPr>
              <w:spacing w:after="0" w:line="276" w:lineRule="auto"/>
              <w:ind w:firstLineChars="300" w:firstLine="6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406" w:type="pct"/>
            <w:shd w:val="clear" w:color="auto" w:fill="E2EFD9" w:themeFill="accent6" w:themeFillTint="33"/>
            <w:noWrap/>
          </w:tcPr>
          <w:p w:rsidR="00EB1ABB" w:rsidRPr="004663FD" w:rsidRDefault="00D323D3" w:rsidP="00CA248B">
            <w:pPr>
              <w:spacing w:after="0" w:line="276" w:lineRule="auto"/>
              <w:ind w:firstLineChars="100" w:firstLine="19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$54,295</w:t>
            </w:r>
          </w:p>
        </w:tc>
      </w:tr>
      <w:tr w:rsidR="00E93571" w:rsidRPr="00BC42A7" w:rsidTr="00A97A6B">
        <w:trPr>
          <w:trHeight w:val="336"/>
          <w:jc w:val="center"/>
        </w:trPr>
        <w:tc>
          <w:tcPr>
            <w:tcW w:w="451" w:type="pct"/>
            <w:shd w:val="clear" w:color="auto" w:fill="auto"/>
            <w:noWrap/>
            <w:vAlign w:val="bottom"/>
          </w:tcPr>
          <w:p w:rsidR="00E93571" w:rsidRPr="004663FD" w:rsidRDefault="00E93571" w:rsidP="00E9357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5" w:type="pct"/>
            <w:shd w:val="clear" w:color="auto" w:fill="E2EFD9" w:themeFill="accent6" w:themeFillTint="33"/>
            <w:noWrap/>
            <w:vAlign w:val="bottom"/>
          </w:tcPr>
          <w:p w:rsidR="00E93571" w:rsidRDefault="00E93571" w:rsidP="00E93571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Arts, AV Technology  &amp; Communications </w:t>
            </w:r>
          </w:p>
          <w:p w:rsidR="00E93571" w:rsidRPr="004663FD" w:rsidRDefault="00E93571" w:rsidP="00E93571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-United States</w:t>
            </w:r>
          </w:p>
        </w:tc>
        <w:tc>
          <w:tcPr>
            <w:tcW w:w="520" w:type="pct"/>
            <w:shd w:val="clear" w:color="000000" w:fill="F2F2F2"/>
            <w:noWrap/>
            <w:vAlign w:val="center"/>
          </w:tcPr>
          <w:p w:rsidR="00E93571" w:rsidRPr="004663FD" w:rsidRDefault="00E93571" w:rsidP="00E9357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shd w:val="clear" w:color="000000" w:fill="F2F2F2"/>
          </w:tcPr>
          <w:p w:rsidR="00E93571" w:rsidRPr="004663FD" w:rsidRDefault="00E93571" w:rsidP="00E9357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000000" w:fill="F2F2F2"/>
            <w:noWrap/>
            <w:vAlign w:val="center"/>
          </w:tcPr>
          <w:p w:rsidR="00E93571" w:rsidRPr="004663FD" w:rsidRDefault="00E93571" w:rsidP="00E9357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2F2F2"/>
            <w:noWrap/>
            <w:vAlign w:val="center"/>
          </w:tcPr>
          <w:p w:rsidR="00E93571" w:rsidRPr="004663FD" w:rsidRDefault="00E93571" w:rsidP="00E9357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E2EFD9" w:themeFill="accent6" w:themeFillTint="33"/>
            <w:noWrap/>
          </w:tcPr>
          <w:p w:rsidR="00E93571" w:rsidRPr="004663FD" w:rsidRDefault="00E93571" w:rsidP="00CA248B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1,837,100</w:t>
            </w:r>
          </w:p>
        </w:tc>
        <w:tc>
          <w:tcPr>
            <w:tcW w:w="482" w:type="pct"/>
            <w:shd w:val="clear" w:color="auto" w:fill="E2EFD9" w:themeFill="accent6" w:themeFillTint="33"/>
            <w:noWrap/>
          </w:tcPr>
          <w:p w:rsidR="00E93571" w:rsidRPr="004663FD" w:rsidRDefault="00E93571" w:rsidP="00CA248B">
            <w:pPr>
              <w:spacing w:after="0" w:line="276" w:lineRule="auto"/>
              <w:ind w:firstLineChars="200" w:firstLine="4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39,300</w:t>
            </w:r>
          </w:p>
        </w:tc>
        <w:tc>
          <w:tcPr>
            <w:tcW w:w="489" w:type="pct"/>
            <w:shd w:val="clear" w:color="auto" w:fill="E2EFD9" w:themeFill="accent6" w:themeFillTint="33"/>
            <w:noWrap/>
          </w:tcPr>
          <w:p w:rsidR="00E93571" w:rsidRPr="004663FD" w:rsidRDefault="00E93571" w:rsidP="00CA248B">
            <w:pPr>
              <w:spacing w:after="0" w:line="276" w:lineRule="auto"/>
              <w:ind w:firstLineChars="300" w:firstLine="6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406" w:type="pct"/>
            <w:shd w:val="clear" w:color="auto" w:fill="E2EFD9" w:themeFill="accent6" w:themeFillTint="33"/>
            <w:noWrap/>
          </w:tcPr>
          <w:p w:rsidR="00E93571" w:rsidRPr="004663FD" w:rsidRDefault="00E93571" w:rsidP="00CA248B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$54,762</w:t>
            </w:r>
          </w:p>
        </w:tc>
      </w:tr>
      <w:tr w:rsidR="00E93571" w:rsidRPr="00BC42A7" w:rsidTr="00A97A6B">
        <w:trPr>
          <w:trHeight w:val="336"/>
          <w:jc w:val="center"/>
        </w:trPr>
        <w:tc>
          <w:tcPr>
            <w:tcW w:w="451" w:type="pct"/>
            <w:shd w:val="clear" w:color="auto" w:fill="auto"/>
            <w:noWrap/>
            <w:vAlign w:val="bottom"/>
          </w:tcPr>
          <w:p w:rsidR="00E93571" w:rsidRPr="00A97A6B" w:rsidRDefault="00E93571" w:rsidP="00E9357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noWrap/>
            <w:vAlign w:val="center"/>
          </w:tcPr>
          <w:p w:rsidR="00E93571" w:rsidRPr="00A97A6B" w:rsidRDefault="003E55C2" w:rsidP="00E93571">
            <w:pPr>
              <w:spacing w:before="75" w:after="150"/>
              <w:rPr>
                <w:rFonts w:ascii="Segoe UI" w:hAnsi="Segoe UI" w:cs="Segoe UI"/>
                <w:sz w:val="19"/>
                <w:szCs w:val="19"/>
              </w:rPr>
            </w:pPr>
            <w:hyperlink r:id="rId16" w:history="1">
              <w:r w:rsidR="00E93571" w:rsidRPr="00A97A6B">
                <w:rPr>
                  <w:rStyle w:val="Hyperlink"/>
                  <w:rFonts w:ascii="Segoe UI" w:hAnsi="Segoe UI" w:cs="Segoe UI"/>
                  <w:color w:val="auto"/>
                  <w:sz w:val="19"/>
                  <w:szCs w:val="19"/>
                  <w:u w:val="none"/>
                </w:rPr>
                <w:t>Performing Arts</w:t>
              </w:r>
            </w:hyperlink>
            <w:r w:rsidR="00E93571" w:rsidRPr="00A97A6B">
              <w:rPr>
                <w:rFonts w:ascii="Segoe UI" w:hAnsi="Segoe UI" w:cs="Segoe UI"/>
                <w:sz w:val="19"/>
                <w:szCs w:val="19"/>
              </w:rPr>
              <w:t xml:space="preserve"> </w:t>
            </w:r>
          </w:p>
        </w:tc>
        <w:tc>
          <w:tcPr>
            <w:tcW w:w="52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6FBFF"/>
            <w:noWrap/>
            <w:vAlign w:val="center"/>
          </w:tcPr>
          <w:p w:rsidR="00E93571" w:rsidRPr="00A97A6B" w:rsidRDefault="00E93571" w:rsidP="00E93571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t> </w:t>
            </w:r>
          </w:p>
        </w:tc>
        <w:tc>
          <w:tcPr>
            <w:tcW w:w="2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6FBFF"/>
            <w:vAlign w:val="center"/>
          </w:tcPr>
          <w:p w:rsidR="00E93571" w:rsidRPr="00A97A6B" w:rsidRDefault="00E93571" w:rsidP="00E93571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Pr="00A97A6B">
              <w:rPr>
                <w:rFonts w:ascii="Segoe UI" w:hAnsi="Segoe UI" w:cs="Segoe UI"/>
                <w:sz w:val="19"/>
                <w:szCs w:val="19"/>
              </w:rPr>
              <w:instrText xml:space="preserve"> INCLUDEPICTURE "https://www.edeps.org/Images/LtBlueDot.gif" \* MERGEFORMATINET </w:instrText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>INCLUDEPICTURE  "https://www.edeps.org/Images/LtBlueDot.gif" \* MERGEFORMATINET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pict w14:anchorId="10CE813F">
                <v:shape id="_x0000_i1031" type="#_x0000_t75" alt="" style="width:6.7pt;height:6.7pt">
                  <v:imagedata r:id="rId9" r:href="rId17"/>
                </v:shape>
              </w:pic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6FBFF"/>
            <w:noWrap/>
            <w:vAlign w:val="center"/>
          </w:tcPr>
          <w:p w:rsidR="00E93571" w:rsidRPr="00A97A6B" w:rsidRDefault="00E93571" w:rsidP="00E93571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Pr="00A97A6B">
              <w:rPr>
                <w:rFonts w:ascii="Segoe UI" w:hAnsi="Segoe UI" w:cs="Segoe UI"/>
                <w:sz w:val="19"/>
                <w:szCs w:val="19"/>
              </w:rPr>
              <w:instrText xml:space="preserve"> INCLUDEPICTURE "https://www.edeps.org/Images/LtBlueDot.gif" \* MERGEFORMATINET </w:instrText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>INCLUD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>EPICTURE  "https://www.edeps.org/Images/LtBlueDot.gif" \* MERGEFORMATINET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pict w14:anchorId="5D4118AA">
                <v:shape id="_x0000_i1032" type="#_x0000_t75" alt="" style="width:6.7pt;height:6.7pt">
                  <v:imagedata r:id="rId9" r:href="rId18"/>
                </v:shape>
              </w:pic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3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6FBFF"/>
            <w:noWrap/>
            <w:vAlign w:val="center"/>
          </w:tcPr>
          <w:p w:rsidR="00E93571" w:rsidRPr="00A97A6B" w:rsidRDefault="00E93571" w:rsidP="00E93571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t> </w:t>
            </w:r>
          </w:p>
        </w:tc>
        <w:tc>
          <w:tcPr>
            <w:tcW w:w="4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noWrap/>
            <w:vAlign w:val="center"/>
          </w:tcPr>
          <w:p w:rsidR="00E93571" w:rsidRPr="00A97A6B" w:rsidRDefault="00E93571" w:rsidP="00CA248B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t>220</w:t>
            </w:r>
          </w:p>
        </w:tc>
        <w:tc>
          <w:tcPr>
            <w:tcW w:w="4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noWrap/>
            <w:vAlign w:val="center"/>
          </w:tcPr>
          <w:p w:rsidR="00E93571" w:rsidRPr="00A97A6B" w:rsidRDefault="00E93571" w:rsidP="00CA248B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t>14</w:t>
            </w:r>
          </w:p>
        </w:tc>
        <w:tc>
          <w:tcPr>
            <w:tcW w:w="48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noWrap/>
            <w:vAlign w:val="center"/>
          </w:tcPr>
          <w:p w:rsidR="00E93571" w:rsidRPr="00A97A6B" w:rsidRDefault="00E93571" w:rsidP="00CA248B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t>10.2%</w:t>
            </w:r>
          </w:p>
        </w:tc>
        <w:tc>
          <w:tcPr>
            <w:tcW w:w="4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noWrap/>
            <w:vAlign w:val="center"/>
          </w:tcPr>
          <w:p w:rsidR="00E93571" w:rsidRPr="00A97A6B" w:rsidRDefault="00E93571" w:rsidP="00CA248B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t>$66,535</w:t>
            </w:r>
          </w:p>
        </w:tc>
      </w:tr>
      <w:tr w:rsidR="00E93571" w:rsidRPr="00BC42A7" w:rsidTr="00A97A6B">
        <w:trPr>
          <w:trHeight w:val="336"/>
          <w:jc w:val="center"/>
        </w:trPr>
        <w:tc>
          <w:tcPr>
            <w:tcW w:w="451" w:type="pct"/>
            <w:shd w:val="clear" w:color="auto" w:fill="auto"/>
            <w:noWrap/>
            <w:vAlign w:val="bottom"/>
          </w:tcPr>
          <w:p w:rsidR="00E93571" w:rsidRPr="00A97A6B" w:rsidRDefault="00E93571" w:rsidP="00E9357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3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</w:tcPr>
          <w:p w:rsidR="00E93571" w:rsidRPr="00A97A6B" w:rsidRDefault="003E55C2" w:rsidP="00E93571">
            <w:pPr>
              <w:spacing w:before="75" w:after="150"/>
              <w:rPr>
                <w:rFonts w:ascii="Segoe UI" w:hAnsi="Segoe UI" w:cs="Segoe UI"/>
                <w:sz w:val="19"/>
                <w:szCs w:val="19"/>
              </w:rPr>
            </w:pPr>
            <w:hyperlink r:id="rId19" w:history="1">
              <w:r w:rsidR="00E93571" w:rsidRPr="00A97A6B">
                <w:rPr>
                  <w:rStyle w:val="Hyperlink"/>
                  <w:rFonts w:ascii="Segoe UI" w:hAnsi="Segoe UI" w:cs="Segoe UI"/>
                  <w:color w:val="auto"/>
                  <w:sz w:val="19"/>
                  <w:szCs w:val="19"/>
                  <w:u w:val="none"/>
                </w:rPr>
                <w:t>Journalism and Broadcasting</w:t>
              </w:r>
            </w:hyperlink>
            <w:r w:rsidR="00E93571" w:rsidRPr="00A97A6B">
              <w:rPr>
                <w:rFonts w:ascii="Segoe UI" w:hAnsi="Segoe UI" w:cs="Segoe UI"/>
                <w:sz w:val="19"/>
                <w:szCs w:val="19"/>
              </w:rPr>
              <w:t xml:space="preserve"> </w:t>
            </w:r>
          </w:p>
        </w:tc>
        <w:tc>
          <w:tcPr>
            <w:tcW w:w="52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6FBFF"/>
            <w:noWrap/>
            <w:vAlign w:val="center"/>
          </w:tcPr>
          <w:p w:rsidR="00E93571" w:rsidRPr="00A97A6B" w:rsidRDefault="00E93571" w:rsidP="00E93571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Pr="00A97A6B">
              <w:rPr>
                <w:rFonts w:ascii="Segoe UI" w:hAnsi="Segoe UI" w:cs="Segoe UI"/>
                <w:sz w:val="19"/>
                <w:szCs w:val="19"/>
              </w:rPr>
              <w:instrText xml:space="preserve"> INCLUDEPICTURE "https://www.edeps.org/Images/LtBlueDot.gif" \* MERGEFORMATINET </w:instrText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>INCLUDEPICTURE  "https://www.edeps.org/Images/LtBlueDot.gif" \* MERGEFORMATINET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pict w14:anchorId="3FDCD200">
                <v:shape id="_x0000_i1033" type="#_x0000_t75" alt="" style="width:6.7pt;height:6.7pt">
                  <v:imagedata r:id="rId9" r:href="rId20"/>
                </v:shape>
              </w:pic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2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6FBFF"/>
            <w:vAlign w:val="center"/>
          </w:tcPr>
          <w:p w:rsidR="00E93571" w:rsidRPr="00A97A6B" w:rsidRDefault="00E93571" w:rsidP="00E93571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Pr="00A97A6B">
              <w:rPr>
                <w:rFonts w:ascii="Segoe UI" w:hAnsi="Segoe UI" w:cs="Segoe UI"/>
                <w:sz w:val="19"/>
                <w:szCs w:val="19"/>
              </w:rPr>
              <w:instrText xml:space="preserve"> INCLUDEPICTURE "https://www.edeps.org/Images/LtBlueDot.gif" \* MERGEFORMATINET </w:instrText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>INCLUD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>EPICTURE  "https://www.edeps.org/Images/LtBlueDot.gif" \* MERGEFORMATINET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pict w14:anchorId="157125B7">
                <v:shape id="_x0000_i1034" type="#_x0000_t75" alt="" style="width:6.7pt;height:6.7pt">
                  <v:imagedata r:id="rId9" r:href="rId21"/>
                </v:shape>
              </w:pic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26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6FBFF"/>
            <w:noWrap/>
            <w:vAlign w:val="center"/>
          </w:tcPr>
          <w:p w:rsidR="00E93571" w:rsidRPr="00A97A6B" w:rsidRDefault="00E93571" w:rsidP="00E93571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Pr="00A97A6B">
              <w:rPr>
                <w:rFonts w:ascii="Segoe UI" w:hAnsi="Segoe UI" w:cs="Segoe UI"/>
                <w:sz w:val="19"/>
                <w:szCs w:val="19"/>
              </w:rPr>
              <w:instrText xml:space="preserve"> INCLUDEPICTURE "https://www.edeps.org/Images/LtBlueDot.gif" \* MERGEFORMATINET </w:instrText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begin"/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>INCLUDEPICTURE  "https://www.edeps.org/Images/LtBlueDot.gif" \* MERGEFORMATINET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instrText xml:space="preserve"> </w:instrTex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separate"/>
            </w:r>
            <w:r w:rsidR="003E55C2">
              <w:rPr>
                <w:rFonts w:ascii="Segoe UI" w:hAnsi="Segoe UI" w:cs="Segoe UI"/>
                <w:sz w:val="19"/>
                <w:szCs w:val="19"/>
              </w:rPr>
              <w:pict w14:anchorId="30C09D8C">
                <v:shape id="_x0000_i1035" type="#_x0000_t75" alt="" style="width:6.7pt;height:6.7pt">
                  <v:imagedata r:id="rId9" r:href="rId22"/>
                </v:shape>
              </w:pict>
            </w:r>
            <w:r w:rsidR="003E55C2">
              <w:rPr>
                <w:rFonts w:ascii="Segoe UI" w:hAnsi="Segoe UI" w:cs="Segoe UI"/>
                <w:sz w:val="19"/>
                <w:szCs w:val="19"/>
              </w:rPr>
              <w:fldChar w:fldCharType="end"/>
            </w:r>
            <w:r w:rsidRPr="00A97A6B">
              <w:rPr>
                <w:rFonts w:ascii="Segoe UI" w:hAnsi="Segoe UI" w:cs="Segoe UI"/>
                <w:sz w:val="19"/>
                <w:szCs w:val="19"/>
              </w:rPr>
              <w:fldChar w:fldCharType="end"/>
            </w:r>
          </w:p>
        </w:tc>
        <w:tc>
          <w:tcPr>
            <w:tcW w:w="348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6FBFF"/>
            <w:noWrap/>
            <w:vAlign w:val="center"/>
          </w:tcPr>
          <w:p w:rsidR="00E93571" w:rsidRPr="00A97A6B" w:rsidRDefault="00E93571" w:rsidP="00E93571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t> </w:t>
            </w:r>
          </w:p>
        </w:tc>
        <w:tc>
          <w:tcPr>
            <w:tcW w:w="4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</w:tcPr>
          <w:p w:rsidR="00E93571" w:rsidRPr="00A97A6B" w:rsidRDefault="00E93571" w:rsidP="00CA248B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t>830</w:t>
            </w:r>
          </w:p>
        </w:tc>
        <w:tc>
          <w:tcPr>
            <w:tcW w:w="48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</w:tcPr>
          <w:p w:rsidR="00E93571" w:rsidRPr="00A97A6B" w:rsidRDefault="00E93571" w:rsidP="00CA248B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t>22</w:t>
            </w:r>
          </w:p>
        </w:tc>
        <w:tc>
          <w:tcPr>
            <w:tcW w:w="48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</w:tcPr>
          <w:p w:rsidR="00E93571" w:rsidRPr="00A97A6B" w:rsidRDefault="00E93571" w:rsidP="00CA248B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t>2.5%</w:t>
            </w:r>
          </w:p>
        </w:tc>
        <w:tc>
          <w:tcPr>
            <w:tcW w:w="40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noWrap/>
            <w:vAlign w:val="center"/>
          </w:tcPr>
          <w:p w:rsidR="00E93571" w:rsidRPr="00A97A6B" w:rsidRDefault="00E93571" w:rsidP="00CA248B">
            <w:pPr>
              <w:spacing w:before="75" w:after="150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A97A6B">
              <w:rPr>
                <w:rFonts w:ascii="Segoe UI" w:hAnsi="Segoe UI" w:cs="Segoe UI"/>
                <w:sz w:val="19"/>
                <w:szCs w:val="19"/>
              </w:rPr>
              <w:t>$52,238</w:t>
            </w:r>
          </w:p>
        </w:tc>
      </w:tr>
    </w:tbl>
    <w:p w:rsidR="00B126A7" w:rsidRDefault="00322D02" w:rsidP="0047119B">
      <w:pPr>
        <w:spacing w:before="240"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3: </w:t>
      </w:r>
      <w:r w:rsidR="00B126A7">
        <w:rPr>
          <w:rFonts w:eastAsia="Times New Roman" w:cs="Times New Roman"/>
          <w:b/>
          <w:color w:val="000000"/>
          <w:u w:val="single"/>
        </w:rPr>
        <w:t xml:space="preserve">LMI by </w:t>
      </w:r>
      <w:r w:rsidR="00B126A7" w:rsidRPr="00F81FCE">
        <w:rPr>
          <w:rFonts w:eastAsia="Times New Roman" w:cs="Times New Roman"/>
          <w:b/>
          <w:color w:val="000000"/>
          <w:u w:val="single"/>
        </w:rPr>
        <w:t>Career Cluster &amp; Pathway</w:t>
      </w:r>
      <w:r w:rsidR="0047119B"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:rsidR="00B126A7" w:rsidRPr="00BC42A7" w:rsidRDefault="00D374D6" w:rsidP="00B75B08">
      <w:pPr>
        <w:spacing w:after="0" w:line="276" w:lineRule="auto"/>
        <w:rPr>
          <w:rFonts w:eastAsia="Times New Roman" w:cs="Times New Roman"/>
          <w:color w:val="000000"/>
        </w:rPr>
      </w:pPr>
      <w:r w:rsidRPr="00D374D6">
        <w:rPr>
          <w:rFonts w:eastAsia="Times New Roman" w:cs="Times New Roman"/>
          <w:i/>
          <w:color w:val="000000"/>
        </w:rPr>
        <w:t xml:space="preserve">(see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 w:rsidR="00322D02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5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:rsidR="00B126A7" w:rsidRDefault="00B126A7" w:rsidP="00B126A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</w:t>
      </w:r>
      <w:r>
        <w:rPr>
          <w:rFonts w:eastAsia="Times New Roman" w:cs="Times New Roman"/>
          <w:color w:val="000000"/>
        </w:rPr>
        <w:t>cluster</w:t>
      </w:r>
      <w:r w:rsidRPr="001145EA">
        <w:rPr>
          <w:rFonts w:eastAsia="Times New Roman" w:cs="Times New Roman"/>
          <w:color w:val="000000"/>
        </w:rPr>
        <w:t xml:space="preserve"> compare </w:t>
      </w:r>
      <w:r>
        <w:rPr>
          <w:rFonts w:eastAsia="Times New Roman" w:cs="Times New Roman"/>
          <w:color w:val="000000"/>
        </w:rPr>
        <w:t>to</w:t>
      </w:r>
      <w:r w:rsidRPr="001145E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LMI for </w:t>
      </w:r>
      <w:r w:rsidRPr="001145EA">
        <w:rPr>
          <w:rFonts w:eastAsia="Times New Roman" w:cs="Times New Roman"/>
          <w:color w:val="000000"/>
        </w:rPr>
        <w:t>other cluster</w:t>
      </w:r>
      <w:r>
        <w:rPr>
          <w:rFonts w:eastAsia="Times New Roman" w:cs="Times New Roman"/>
          <w:color w:val="000000"/>
        </w:rPr>
        <w:t>s in the State of Delaware</w:t>
      </w:r>
      <w:r w:rsidRPr="001145EA">
        <w:rPr>
          <w:rFonts w:eastAsia="Times New Roman" w:cs="Times New Roman"/>
          <w:color w:val="000000"/>
        </w:rPr>
        <w:t>?</w:t>
      </w:r>
      <w:r w:rsidR="00E7231E">
        <w:rPr>
          <w:rFonts w:eastAsia="Times New Roman" w:cs="Times New Roman"/>
          <w:color w:val="000000"/>
        </w:rPr>
        <w:t xml:space="preserve">  Is the career cluster rated as high wage and high demand?  </w:t>
      </w:r>
    </w:p>
    <w:p w:rsidR="00FD033D" w:rsidRDefault="00FD033D" w:rsidP="00FD033D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:rsidR="00B126A7" w:rsidRPr="00161959" w:rsidRDefault="00A97A6B" w:rsidP="00A97A6B">
      <w:pPr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161959">
        <w:rPr>
          <w:rFonts w:eastAsia="Times New Roman" w:cs="Times New Roman"/>
          <w:b/>
          <w:color w:val="000000"/>
        </w:rPr>
        <w:t>This cluster is rated as high skill and high wage;  however, th</w:t>
      </w:r>
      <w:r w:rsidR="008133D1">
        <w:rPr>
          <w:rFonts w:eastAsia="Times New Roman" w:cs="Times New Roman"/>
          <w:b/>
          <w:color w:val="000000"/>
        </w:rPr>
        <w:t xml:space="preserve">e demand is low in Delaware.  Job opportunities in the mid-Atlantic region are much higher.  </w:t>
      </w:r>
    </w:p>
    <w:p w:rsidR="0028603C" w:rsidRDefault="0028603C" w:rsidP="00B126A7">
      <w:pPr>
        <w:spacing w:after="0" w:line="276" w:lineRule="auto"/>
        <w:rPr>
          <w:rFonts w:eastAsia="Times New Roman" w:cs="Times New Roman"/>
          <w:color w:val="000000"/>
        </w:rPr>
      </w:pPr>
    </w:p>
    <w:p w:rsidR="00DB2F54" w:rsidRPr="001145EA" w:rsidRDefault="00DB2F54" w:rsidP="00B126A7">
      <w:pPr>
        <w:spacing w:after="0" w:line="276" w:lineRule="auto"/>
        <w:rPr>
          <w:rFonts w:eastAsia="Times New Roman" w:cs="Times New Roman"/>
          <w:color w:val="000000"/>
        </w:rPr>
      </w:pPr>
    </w:p>
    <w:p w:rsidR="00B126A7" w:rsidRPr="001145EA" w:rsidRDefault="00B126A7" w:rsidP="00B126A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pathway compare </w:t>
      </w:r>
      <w:r>
        <w:rPr>
          <w:rFonts w:eastAsia="Times New Roman" w:cs="Times New Roman"/>
          <w:color w:val="000000"/>
        </w:rPr>
        <w:t>to LMI at the</w:t>
      </w:r>
      <w:r w:rsidRPr="001145EA">
        <w:rPr>
          <w:rFonts w:eastAsia="Times New Roman" w:cs="Times New Roman"/>
          <w:color w:val="000000"/>
        </w:rPr>
        <w:t xml:space="preserve"> cluster</w:t>
      </w:r>
      <w:r>
        <w:rPr>
          <w:rFonts w:eastAsia="Times New Roman" w:cs="Times New Roman"/>
          <w:color w:val="000000"/>
        </w:rPr>
        <w:t xml:space="preserve"> level</w:t>
      </w:r>
      <w:r w:rsidRPr="001145EA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How does the </w:t>
      </w:r>
      <w:r w:rsidR="00E7231E">
        <w:rPr>
          <w:rFonts w:eastAsia="Times New Roman" w:cs="Times New Roman"/>
          <w:color w:val="000000"/>
        </w:rPr>
        <w:t xml:space="preserve">identified </w:t>
      </w:r>
      <w:r>
        <w:rPr>
          <w:rFonts w:eastAsia="Times New Roman" w:cs="Times New Roman"/>
          <w:color w:val="000000"/>
        </w:rPr>
        <w:t>pathway level LMI in Delaware compare to the pathway level LMI in the Mid-Atlantic and/or the United States?</w:t>
      </w:r>
      <w:r w:rsidR="00E7231E">
        <w:rPr>
          <w:rFonts w:eastAsia="Times New Roman" w:cs="Times New Roman"/>
          <w:color w:val="000000"/>
        </w:rPr>
        <w:t xml:space="preserve">  How does the identified pathway level LMI in Delaware compare to the other pathway level LMI in Delaware?  </w:t>
      </w:r>
    </w:p>
    <w:p w:rsidR="00DB2F54" w:rsidRPr="00CC450D" w:rsidRDefault="00CC450D" w:rsidP="00CC450D">
      <w:pPr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CC450D">
        <w:rPr>
          <w:rFonts w:eastAsia="Times New Roman" w:cs="Times New Roman"/>
          <w:b/>
          <w:color w:val="000000"/>
        </w:rPr>
        <w:t>Employment in the Fashion Design pathway exceeds the other pathways in this cluster in employment and employment growth.</w:t>
      </w:r>
    </w:p>
    <w:p w:rsidR="00DB2F54" w:rsidRDefault="00DB2F54" w:rsidP="00DB2F54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:rsidR="008133D1" w:rsidRDefault="00CC1C27" w:rsidP="00DB2F54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CC1C27">
        <w:rPr>
          <w:rFonts w:eastAsia="Times New Roman" w:cs="Times New Roman"/>
          <w:b/>
          <w:color w:val="000000"/>
        </w:rPr>
        <w:t>The wages in this cluster are high.  Jobs in this cluster though are not as strong in Delaware as surrounding states.  Opportunities in the mid-Atlantic region are excellent, particularly in the Fashion Design Industry.  The program of study does provide a base for additional occupations such as retail sales management as well as interior design.</w:t>
      </w:r>
    </w:p>
    <w:p w:rsidR="00B126A7" w:rsidRPr="00CC1C27" w:rsidRDefault="00B126A7" w:rsidP="00DB2F54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CC1C27">
        <w:rPr>
          <w:rFonts w:eastAsia="Times New Roman" w:cs="Times New Roman"/>
          <w:b/>
          <w:color w:val="00000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1"/>
        <w:gridCol w:w="3319"/>
        <w:gridCol w:w="873"/>
        <w:gridCol w:w="873"/>
        <w:gridCol w:w="873"/>
        <w:gridCol w:w="975"/>
        <w:gridCol w:w="1275"/>
        <w:gridCol w:w="1276"/>
        <w:gridCol w:w="1276"/>
        <w:gridCol w:w="1189"/>
      </w:tblGrid>
      <w:tr w:rsidR="00E1615C" w:rsidRPr="00BC42A7" w:rsidTr="002C403F">
        <w:trPr>
          <w:trHeight w:val="372"/>
        </w:trPr>
        <w:tc>
          <w:tcPr>
            <w:tcW w:w="310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E1615C" w:rsidRPr="00F81FCE" w:rsidRDefault="00E1615C" w:rsidP="00DB2F54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 xml:space="preserve">Table 4: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Standard Occupation Code (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SOC)</w:t>
            </w:r>
          </w:p>
          <w:p w:rsidR="00E1615C" w:rsidRPr="003C4295" w:rsidRDefault="00E1615C" w:rsidP="00945EF1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page 6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189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615C" w:rsidRPr="00BC42A7" w:rsidRDefault="00E1615C" w:rsidP="005978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201</w:t>
            </w:r>
            <w:r w:rsidR="005978F2">
              <w:rPr>
                <w:rFonts w:eastAsia="Times New Roman" w:cs="Times New Roman"/>
                <w:b/>
                <w:bCs/>
                <w:color w:val="000000"/>
              </w:rPr>
              <w:t>4-2024</w:t>
            </w:r>
          </w:p>
        </w:tc>
      </w:tr>
      <w:tr w:rsidR="00184266" w:rsidRPr="00BC42A7" w:rsidTr="002C403F">
        <w:trPr>
          <w:trHeight w:val="65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SOC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Occupation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Title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Middle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Skill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Change           2014-2024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Growth        2014-2024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</w:tr>
      <w:tr w:rsidR="00DB1CED" w:rsidRPr="00BC42A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ED" w:rsidRPr="00E05F3A" w:rsidRDefault="00FD033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51-6099</w:t>
            </w:r>
          </w:p>
        </w:tc>
        <w:tc>
          <w:tcPr>
            <w:tcW w:w="12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D033D" w:rsidRDefault="00FD033D" w:rsidP="00DB1CED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Textile, Apparel and Furnishings</w:t>
            </w:r>
          </w:p>
          <w:p w:rsidR="00DB1CED" w:rsidRPr="00E05F3A" w:rsidRDefault="00FD033D" w:rsidP="00DB1CED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Worker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DB1CED" w:rsidRPr="00E05F3A" w:rsidRDefault="00FD033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033D">
              <w:rPr>
                <w:rFonts w:ascii="Segoe UI" w:eastAsia="Times New Roman" w:hAnsi="Segoe UI" w:cs="Segoe UI"/>
                <w:noProof/>
                <w:color w:val="000000"/>
                <w:sz w:val="19"/>
                <w:szCs w:val="19"/>
              </w:rPr>
              <w:drawing>
                <wp:inline distT="0" distB="0" distL="0" distR="0" wp14:anchorId="36EF8C4B" wp14:editId="1EE5DDF5">
                  <wp:extent cx="171450" cy="152400"/>
                  <wp:effectExtent l="0" t="0" r="0" b="0"/>
                  <wp:docPr id="4" name="Picture 4" descr="https://www.edeps.org/Images/HSWD_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edeps.org/Images/HSWD_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1CED" w:rsidRPr="00E05F3A" w:rsidRDefault="00DB1CED" w:rsidP="00DB1CED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1CED" w:rsidRPr="00E05F3A" w:rsidRDefault="00DB1CED" w:rsidP="00DB1CED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1CED" w:rsidRPr="00E05F3A" w:rsidRDefault="00DB1CED" w:rsidP="00DB1CED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B1CED" w:rsidRPr="00E05F3A" w:rsidRDefault="00DB1CED" w:rsidP="00DB1CED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7771" w:rsidRPr="00BC42A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771" w:rsidRPr="00E05F3A" w:rsidRDefault="00FD033D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27-1025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B7771" w:rsidRPr="00E05F3A" w:rsidRDefault="009B5167" w:rsidP="007B777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Interior Designers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7B7771" w:rsidRPr="00E05F3A" w:rsidRDefault="009B5167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033D">
              <w:rPr>
                <w:rFonts w:ascii="Segoe UI" w:eastAsia="Times New Roman" w:hAnsi="Segoe UI" w:cs="Segoe UI"/>
                <w:noProof/>
                <w:color w:val="000000"/>
                <w:sz w:val="19"/>
                <w:szCs w:val="19"/>
              </w:rPr>
              <w:drawing>
                <wp:inline distT="0" distB="0" distL="0" distR="0" wp14:anchorId="18FCB639" wp14:editId="31E7724A">
                  <wp:extent cx="171450" cy="152400"/>
                  <wp:effectExtent l="0" t="0" r="0" b="0"/>
                  <wp:docPr id="5" name="Picture 5" descr="https://www.edeps.org/Images/HSWD_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edeps.org/Images/HSWD_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7B7771" w:rsidRPr="00E05F3A" w:rsidRDefault="009B5167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033D">
              <w:rPr>
                <w:rFonts w:ascii="Segoe UI" w:eastAsia="Times New Roman" w:hAnsi="Segoe UI" w:cs="Segoe UI"/>
                <w:noProof/>
                <w:color w:val="000000"/>
                <w:sz w:val="19"/>
                <w:szCs w:val="19"/>
              </w:rPr>
              <w:drawing>
                <wp:inline distT="0" distB="0" distL="0" distR="0" wp14:anchorId="18FCB639" wp14:editId="31E7724A">
                  <wp:extent cx="171450" cy="152400"/>
                  <wp:effectExtent l="0" t="0" r="0" b="0"/>
                  <wp:docPr id="6" name="Picture 6" descr="https://www.edeps.org/Images/HSWD_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edeps.org/Images/HSWD_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7771" w:rsidRPr="00E05F3A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7771" w:rsidRPr="00E05F3A" w:rsidRDefault="007B7771" w:rsidP="007B7771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7771" w:rsidRPr="00E05F3A" w:rsidRDefault="007B7771" w:rsidP="007B7771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B7771" w:rsidRPr="00E05F3A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22D4C" w:rsidRPr="00BC42A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D4C" w:rsidRPr="00955926" w:rsidRDefault="009B5167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11-2022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822D4C" w:rsidRPr="00CC450D" w:rsidRDefault="009B5167" w:rsidP="00822D4C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C450D">
              <w:rPr>
                <w:rFonts w:eastAsia="Times New Roman" w:cs="Times New Roman"/>
                <w:color w:val="000000"/>
                <w:sz w:val="20"/>
                <w:szCs w:val="20"/>
              </w:rPr>
              <w:t>Sales Manager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822D4C" w:rsidRPr="00955926" w:rsidRDefault="009B5167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033D">
              <w:rPr>
                <w:rFonts w:ascii="Segoe UI" w:eastAsia="Times New Roman" w:hAnsi="Segoe UI" w:cs="Segoe UI"/>
                <w:noProof/>
                <w:color w:val="000000"/>
                <w:sz w:val="19"/>
                <w:szCs w:val="19"/>
              </w:rPr>
              <w:drawing>
                <wp:inline distT="0" distB="0" distL="0" distR="0" wp14:anchorId="67571F9B" wp14:editId="146464F0">
                  <wp:extent cx="171450" cy="152400"/>
                  <wp:effectExtent l="0" t="0" r="0" b="0"/>
                  <wp:docPr id="7" name="Picture 7" descr="https://www.edeps.org/Images/HSWD_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edeps.org/Images/HSWD_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822D4C" w:rsidRPr="00955926" w:rsidRDefault="00822D4C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822D4C" w:rsidRPr="00955926" w:rsidRDefault="009B5167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033D">
              <w:rPr>
                <w:rFonts w:ascii="Segoe UI" w:eastAsia="Times New Roman" w:hAnsi="Segoe UI" w:cs="Segoe UI"/>
                <w:noProof/>
                <w:color w:val="000000"/>
                <w:sz w:val="19"/>
                <w:szCs w:val="19"/>
              </w:rPr>
              <w:drawing>
                <wp:inline distT="0" distB="0" distL="0" distR="0" wp14:anchorId="67571F9B" wp14:editId="146464F0">
                  <wp:extent cx="171450" cy="152400"/>
                  <wp:effectExtent l="0" t="0" r="0" b="0"/>
                  <wp:docPr id="9" name="Picture 9" descr="https://www.edeps.org/Images/HSWD_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edeps.org/Images/HSWD_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:rsidR="00822D4C" w:rsidRPr="00955926" w:rsidRDefault="009B5167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D033D">
              <w:rPr>
                <w:rFonts w:ascii="Segoe UI" w:eastAsia="Times New Roman" w:hAnsi="Segoe UI" w:cs="Segoe UI"/>
                <w:noProof/>
                <w:color w:val="000000"/>
                <w:sz w:val="19"/>
                <w:szCs w:val="19"/>
              </w:rPr>
              <w:drawing>
                <wp:inline distT="0" distB="0" distL="0" distR="0" wp14:anchorId="67571F9B" wp14:editId="146464F0">
                  <wp:extent cx="171450" cy="152400"/>
                  <wp:effectExtent l="0" t="0" r="0" b="0"/>
                  <wp:docPr id="8" name="Picture 8" descr="https://www.edeps.org/Images/HSWD_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edeps.org/Images/HSWD_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2D4C" w:rsidRPr="00955926" w:rsidRDefault="00822D4C" w:rsidP="00822D4C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2D4C" w:rsidRPr="00955926" w:rsidRDefault="00822D4C" w:rsidP="00822D4C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22D4C" w:rsidRPr="00955926" w:rsidRDefault="00822D4C" w:rsidP="00822D4C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822D4C" w:rsidRPr="00955926" w:rsidRDefault="00822D4C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7771" w:rsidRPr="00BC42A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B7771" w:rsidRPr="0003491E" w:rsidRDefault="007B7771" w:rsidP="007B7771">
            <w:pPr>
              <w:spacing w:after="0" w:line="276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7771" w:rsidRPr="0003491E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7771" w:rsidRPr="0003491E" w:rsidRDefault="007B7771" w:rsidP="007B7771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7771" w:rsidRPr="0003491E" w:rsidRDefault="007B7771" w:rsidP="007B7771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B7771" w:rsidRPr="0003491E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7771" w:rsidRPr="00BC42A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7B7771" w:rsidRPr="00E05F3A" w:rsidRDefault="007B7771" w:rsidP="007B7771">
            <w:pPr>
              <w:spacing w:after="0" w:line="276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7771" w:rsidRPr="00E05F3A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7771" w:rsidRPr="00E05F3A" w:rsidRDefault="007B7771" w:rsidP="007B7771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B7771" w:rsidRPr="00E05F3A" w:rsidRDefault="007B7771" w:rsidP="007B7771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7B7771" w:rsidRPr="00E05F3A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B1CED" w:rsidRPr="00BC42A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DB1CED" w:rsidRPr="00E05F3A" w:rsidRDefault="00DB1CED" w:rsidP="00DB1CED">
            <w:pPr>
              <w:spacing w:after="0" w:line="276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1CED" w:rsidRPr="00E05F3A" w:rsidRDefault="00DB1CED" w:rsidP="00DB1CED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1CED" w:rsidRPr="00E05F3A" w:rsidRDefault="00DB1CED" w:rsidP="00DB1CED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B1CED" w:rsidRPr="00E05F3A" w:rsidRDefault="00DB1CED" w:rsidP="00DB1CED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DB1CED" w:rsidRPr="00E05F3A" w:rsidRDefault="00DB1CED" w:rsidP="00DB1CED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75CF" w:rsidRPr="00BC42A7" w:rsidRDefault="004075CF" w:rsidP="00B75B08">
      <w:pPr>
        <w:spacing w:after="0" w:line="276" w:lineRule="auto"/>
        <w:rPr>
          <w:rFonts w:eastAsia="Times New Roman" w:cs="Times New Roman"/>
          <w:color w:val="000000"/>
        </w:rPr>
      </w:pPr>
    </w:p>
    <w:p w:rsidR="0028603C" w:rsidRDefault="00C40563" w:rsidP="0028603C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4: </w:t>
      </w:r>
      <w:r w:rsidR="0028603C">
        <w:rPr>
          <w:rFonts w:eastAsia="Times New Roman" w:cs="Times New Roman"/>
          <w:b/>
          <w:color w:val="000000"/>
          <w:u w:val="single"/>
        </w:rPr>
        <w:t xml:space="preserve">LMI by </w:t>
      </w:r>
      <w:r w:rsidR="0028603C" w:rsidRPr="00F81FCE">
        <w:rPr>
          <w:rFonts w:eastAsia="Times New Roman" w:cs="Times New Roman"/>
          <w:b/>
          <w:color w:val="000000"/>
          <w:u w:val="single"/>
        </w:rPr>
        <w:t>Standard Occupation Code (</w:t>
      </w:r>
      <w:r w:rsidR="0028603C">
        <w:rPr>
          <w:rFonts w:eastAsia="Times New Roman" w:cs="Times New Roman"/>
          <w:b/>
          <w:color w:val="000000"/>
          <w:u w:val="single"/>
        </w:rPr>
        <w:t>SOC)</w:t>
      </w:r>
      <w:r w:rsidR="008227B2"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:rsidR="00DB7DD0" w:rsidRPr="00DB7DD0" w:rsidRDefault="00D374D6" w:rsidP="0028603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 xml:space="preserve">(see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 w:rsidR="00CB206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7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How closely related to the program of study are the identified occupations</w:t>
      </w:r>
      <w:r>
        <w:rPr>
          <w:rFonts w:eastAsia="Times New Roman" w:cs="Times New Roman"/>
          <w:color w:val="000000"/>
        </w:rPr>
        <w:t xml:space="preserve"> (SOCs)</w:t>
      </w:r>
      <w:r w:rsidRPr="00222E02">
        <w:rPr>
          <w:rFonts w:eastAsia="Times New Roman" w:cs="Times New Roman"/>
          <w:color w:val="000000"/>
        </w:rPr>
        <w:t>?</w:t>
      </w:r>
    </w:p>
    <w:p w:rsidR="0028603C" w:rsidRPr="009B5167" w:rsidRDefault="009B5167" w:rsidP="009B5167">
      <w:pPr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9B5167">
        <w:rPr>
          <w:rFonts w:eastAsia="Times New Roman" w:cs="Times New Roman"/>
          <w:b/>
          <w:color w:val="000000"/>
        </w:rPr>
        <w:t xml:space="preserve">The Fashion &amp; Apparel POS directly aligned to these occupations.  The skills learned are applicable and transferable to support these occupations. </w:t>
      </w:r>
      <w:r w:rsidR="00F319E3">
        <w:rPr>
          <w:rFonts w:eastAsia="Times New Roman" w:cs="Times New Roman"/>
          <w:b/>
          <w:color w:val="000000"/>
        </w:rPr>
        <w:t xml:space="preserve"> </w:t>
      </w:r>
      <w:r w:rsidRPr="009B5167">
        <w:rPr>
          <w:rFonts w:eastAsia="Times New Roman" w:cs="Times New Roman"/>
          <w:b/>
          <w:color w:val="000000"/>
        </w:rPr>
        <w:t xml:space="preserve"> These programs have a strong connection to the Fashion program at DSU and UD.  </w:t>
      </w:r>
    </w:p>
    <w:p w:rsidR="00D374D6" w:rsidRDefault="00D374D6" w:rsidP="0028603C">
      <w:pPr>
        <w:spacing w:after="0" w:line="276" w:lineRule="auto"/>
        <w:rPr>
          <w:rFonts w:eastAsia="Times New Roman" w:cs="Times New Roman"/>
          <w:color w:val="000000"/>
        </w:rPr>
      </w:pPr>
    </w:p>
    <w:p w:rsidR="0028603C" w:rsidRPr="00222E02" w:rsidRDefault="0028603C" w:rsidP="0028603C">
      <w:pPr>
        <w:spacing w:after="0" w:line="276" w:lineRule="auto"/>
        <w:rPr>
          <w:rFonts w:eastAsia="Times New Roman" w:cs="Times New Roman"/>
          <w:color w:val="000000"/>
        </w:rPr>
      </w:pPr>
    </w:p>
    <w:p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Are there adequate state-level projected job openings</w:t>
      </w:r>
      <w:r w:rsidR="001143EA">
        <w:rPr>
          <w:rFonts w:eastAsia="Times New Roman" w:cs="Times New Roman"/>
          <w:color w:val="000000"/>
        </w:rPr>
        <w:t xml:space="preserve"> or employment growth projections</w:t>
      </w:r>
      <w:r w:rsidRPr="00222E02">
        <w:rPr>
          <w:rFonts w:eastAsia="Times New Roman" w:cs="Times New Roman"/>
          <w:color w:val="000000"/>
        </w:rPr>
        <w:t xml:space="preserve"> at the occupation level to justify starting a new program</w:t>
      </w:r>
      <w:r w:rsidR="00C85F7C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</w:t>
      </w:r>
      <w:r w:rsidRPr="00222E02">
        <w:rPr>
          <w:rFonts w:eastAsia="Times New Roman" w:cs="Times New Roman"/>
          <w:color w:val="000000"/>
        </w:rPr>
        <w:t xml:space="preserve">Do the occupations related to the program of study rank as </w:t>
      </w:r>
      <w:r>
        <w:rPr>
          <w:rFonts w:eastAsia="Times New Roman" w:cs="Times New Roman"/>
          <w:color w:val="000000"/>
        </w:rPr>
        <w:t>high skill, 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w</w:t>
      </w:r>
      <w:r w:rsidRPr="00222E02">
        <w:rPr>
          <w:rFonts w:eastAsia="Times New Roman" w:cs="Times New Roman"/>
          <w:color w:val="000000"/>
        </w:rPr>
        <w:t xml:space="preserve">age and/or </w:t>
      </w:r>
      <w:r>
        <w:rPr>
          <w:rFonts w:eastAsia="Times New Roman" w:cs="Times New Roman"/>
          <w:color w:val="000000"/>
        </w:rPr>
        <w:t>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d</w:t>
      </w:r>
      <w:r w:rsidRPr="00222E02">
        <w:rPr>
          <w:rFonts w:eastAsia="Times New Roman" w:cs="Times New Roman"/>
          <w:color w:val="000000"/>
        </w:rPr>
        <w:t>emand?</w:t>
      </w:r>
      <w:r>
        <w:rPr>
          <w:rFonts w:eastAsia="Times New Roman" w:cs="Times New Roman"/>
          <w:color w:val="000000"/>
        </w:rPr>
        <w:t xml:space="preserve">  </w:t>
      </w:r>
    </w:p>
    <w:p w:rsidR="00D374D6" w:rsidRPr="009B5167" w:rsidRDefault="009B5167" w:rsidP="009B5167">
      <w:pPr>
        <w:ind w:left="360"/>
        <w:rPr>
          <w:rFonts w:eastAsia="Times New Roman" w:cs="Times New Roman"/>
          <w:b/>
          <w:color w:val="000000"/>
        </w:rPr>
      </w:pPr>
      <w:r w:rsidRPr="009B5167">
        <w:rPr>
          <w:rFonts w:eastAsia="Times New Roman" w:cs="Times New Roman"/>
          <w:b/>
          <w:color w:val="000000"/>
        </w:rPr>
        <w:t xml:space="preserve">This is not an industry with a large base in Delaware.  However, our neighboring states, including New York, New Jersey, and Pennsylvania, have a strong connection with excellent demand and wage projections.  </w:t>
      </w:r>
    </w:p>
    <w:p w:rsidR="0028603C" w:rsidRDefault="0028603C">
      <w:pPr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3"/>
        <w:gridCol w:w="3413"/>
        <w:gridCol w:w="3485"/>
        <w:gridCol w:w="2247"/>
        <w:gridCol w:w="2242"/>
      </w:tblGrid>
      <w:tr w:rsidR="009F3086" w:rsidRPr="00BC42A7" w:rsidTr="00161959">
        <w:trPr>
          <w:trHeight w:val="324"/>
        </w:trPr>
        <w:tc>
          <w:tcPr>
            <w:tcW w:w="33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374D6" w:rsidRPr="00F81FCE" w:rsidRDefault="00D374D6" w:rsidP="00D374D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 xml:space="preserve">Table 5: LMI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S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upply Indicators by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 xml:space="preserve"> Secondary &amp; 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Post-Secondary Levels</w:t>
            </w:r>
          </w:p>
          <w:p w:rsidR="009F3086" w:rsidRPr="009F3086" w:rsidRDefault="00B71F97" w:rsidP="00CB206B">
            <w:pPr>
              <w:spacing w:after="0" w:line="276" w:lineRule="auto"/>
              <w:rPr>
                <w:rFonts w:eastAsia="Times New Roman" w:cs="Times New Roman"/>
                <w:bCs/>
                <w:i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 w:rsidR="00186241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8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16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3086" w:rsidRPr="00BC42A7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Program Completion/Enrollment</w:t>
            </w:r>
          </w:p>
        </w:tc>
      </w:tr>
      <w:tr w:rsidR="005978F2" w:rsidRPr="00BC42A7" w:rsidTr="00161959">
        <w:trPr>
          <w:trHeight w:val="288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F2" w:rsidRPr="00201766" w:rsidRDefault="005978F2" w:rsidP="0045735E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ode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(CIP)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Program (CIP) Title</w:t>
            </w:r>
          </w:p>
        </w:tc>
        <w:tc>
          <w:tcPr>
            <w:tcW w:w="131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2013-14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8F2" w:rsidRPr="00201766" w:rsidRDefault="005978F2" w:rsidP="00AF389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2014-15</w:t>
            </w:r>
          </w:p>
        </w:tc>
      </w:tr>
      <w:tr w:rsidR="005978F2" w:rsidRPr="00BC42A7" w:rsidTr="00161959">
        <w:trPr>
          <w:trHeight w:val="288"/>
        </w:trPr>
        <w:tc>
          <w:tcPr>
            <w:tcW w:w="330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Secondary Programs of Study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978F2" w:rsidRPr="00BC42A7" w:rsidTr="00161959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F2" w:rsidRPr="00201766" w:rsidRDefault="009B5167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Clothing &amp; Textiles 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8F2" w:rsidRPr="00201766" w:rsidRDefault="009B5167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Cape Henlopen High School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978F2" w:rsidRPr="00BC42A7" w:rsidTr="00161959">
        <w:trPr>
          <w:trHeight w:val="300"/>
        </w:trPr>
        <w:tc>
          <w:tcPr>
            <w:tcW w:w="330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Post-Secondary Programs of Study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978F2" w:rsidRPr="00BC42A7" w:rsidTr="00161959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F2" w:rsidRPr="00201766" w:rsidRDefault="00161959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Fashion</w:t>
            </w:r>
            <w:r w:rsidR="00F319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&amp; Apparel Studies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8F2" w:rsidRPr="00201766" w:rsidRDefault="00161959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University of Delaware/Newark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8F2" w:rsidRPr="00201766" w:rsidRDefault="00161959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78F2" w:rsidRPr="00201766" w:rsidRDefault="00161959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61959" w:rsidRPr="00BC42A7" w:rsidTr="00161959">
        <w:trPr>
          <w:trHeight w:val="300"/>
        </w:trPr>
        <w:tc>
          <w:tcPr>
            <w:tcW w:w="6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959" w:rsidRPr="00201766" w:rsidRDefault="00161959" w:rsidP="00AF6501">
            <w:pPr>
              <w:spacing w:after="0" w:line="276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959" w:rsidRDefault="00161959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Fashion</w:t>
            </w:r>
            <w:r w:rsidR="00F319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Merchandising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1959" w:rsidRDefault="00161959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Delaware State University/Dover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959" w:rsidRDefault="00161959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959" w:rsidRDefault="00161959" w:rsidP="00161959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</w:tbl>
    <w:p w:rsidR="00B2730A" w:rsidRDefault="00B2730A" w:rsidP="00222E02">
      <w:pPr>
        <w:spacing w:after="0" w:line="276" w:lineRule="auto"/>
        <w:rPr>
          <w:rFonts w:eastAsia="Times New Roman" w:cs="Times New Roman"/>
          <w:color w:val="000000"/>
        </w:rPr>
      </w:pPr>
    </w:p>
    <w:p w:rsidR="00B71F97" w:rsidRPr="00DB7DD0" w:rsidRDefault="00C40563" w:rsidP="00B71F97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5: </w:t>
      </w:r>
      <w:r w:rsidR="00B71F97">
        <w:rPr>
          <w:rFonts w:eastAsia="Times New Roman" w:cs="Times New Roman"/>
          <w:b/>
          <w:color w:val="000000"/>
          <w:u w:val="single"/>
        </w:rPr>
        <w:t xml:space="preserve">LMI </w:t>
      </w:r>
      <w:r w:rsidR="00B71F97" w:rsidRPr="00F81FCE">
        <w:rPr>
          <w:rFonts w:eastAsia="Times New Roman" w:cs="Times New Roman"/>
          <w:b/>
          <w:color w:val="000000"/>
          <w:u w:val="single"/>
        </w:rPr>
        <w:t>S</w:t>
      </w:r>
      <w:r w:rsidR="00B71F97">
        <w:rPr>
          <w:rFonts w:eastAsia="Times New Roman" w:cs="Times New Roman"/>
          <w:b/>
          <w:color w:val="000000"/>
          <w:u w:val="single"/>
        </w:rPr>
        <w:t>upply Indicators by</w:t>
      </w:r>
      <w:r w:rsidR="00B71F97" w:rsidRPr="00F81FCE">
        <w:rPr>
          <w:rFonts w:eastAsia="Times New Roman" w:cs="Times New Roman"/>
          <w:b/>
          <w:color w:val="000000"/>
          <w:u w:val="single"/>
        </w:rPr>
        <w:t xml:space="preserve"> Secondary &amp; </w:t>
      </w:r>
      <w:r w:rsidR="00B71F97">
        <w:rPr>
          <w:rFonts w:eastAsia="Times New Roman" w:cs="Times New Roman"/>
          <w:b/>
          <w:color w:val="000000"/>
          <w:u w:val="single"/>
        </w:rPr>
        <w:t>Post-Secondary Levels</w:t>
      </w:r>
      <w:r w:rsidR="00486D58">
        <w:rPr>
          <w:rFonts w:eastAsia="Times New Roman" w:cs="Times New Roman"/>
          <w:b/>
          <w:color w:val="000000"/>
          <w:u w:val="single"/>
        </w:rPr>
        <w:t xml:space="preserve"> (Questions/Analysis)</w:t>
      </w:r>
      <w:r w:rsidR="00486D58">
        <w:rPr>
          <w:rFonts w:eastAsia="Times New Roman" w:cs="Times New Roman"/>
          <w:b/>
          <w:color w:val="000000"/>
          <w:u w:val="single"/>
        </w:rPr>
        <w:br/>
      </w:r>
      <w:r w:rsidR="00B71F97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9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:rsidR="00B71F97" w:rsidRDefault="00973669" w:rsidP="00B71F9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How i</w:t>
      </w:r>
      <w:r w:rsidR="00C85F7C">
        <w:rPr>
          <w:rFonts w:eastAsia="Times New Roman" w:cs="Times New Roman"/>
          <w:color w:val="000000"/>
        </w:rPr>
        <w:t>s the 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 xml:space="preserve">rogram </w:t>
      </w:r>
      <w:r w:rsidR="00C85F7C">
        <w:rPr>
          <w:rFonts w:eastAsia="Times New Roman" w:cs="Times New Roman"/>
          <w:color w:val="000000"/>
        </w:rPr>
        <w:t xml:space="preserve">of study </w:t>
      </w:r>
      <w:r w:rsidR="00B71F97" w:rsidRPr="0036721F">
        <w:rPr>
          <w:rFonts w:eastAsia="Times New Roman" w:cs="Times New Roman"/>
          <w:color w:val="000000"/>
        </w:rPr>
        <w:t xml:space="preserve">articulated to or in any way related to the identified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rogram</w:t>
      </w:r>
      <w:r w:rsidR="00B71F97">
        <w:rPr>
          <w:rFonts w:eastAsia="Times New Roman" w:cs="Times New Roman"/>
          <w:color w:val="000000"/>
        </w:rPr>
        <w:t>(s)</w:t>
      </w:r>
      <w:r w:rsidR="00B71F97" w:rsidRPr="0036721F">
        <w:rPr>
          <w:rFonts w:eastAsia="Times New Roman" w:cs="Times New Roman"/>
          <w:color w:val="000000"/>
        </w:rPr>
        <w:t>?</w:t>
      </w:r>
    </w:p>
    <w:p w:rsidR="00B71F97" w:rsidRPr="00161959" w:rsidRDefault="00161959" w:rsidP="0020582C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161959">
        <w:rPr>
          <w:rFonts w:eastAsia="Times New Roman" w:cs="Times New Roman"/>
          <w:b/>
          <w:color w:val="000000"/>
        </w:rPr>
        <w:t xml:space="preserve">The Fashion &amp; Apparel POS was developed in conjunction with the University of Delaware and Delaware State University.  </w:t>
      </w:r>
      <w:r>
        <w:rPr>
          <w:rFonts w:eastAsia="Times New Roman" w:cs="Times New Roman"/>
          <w:b/>
          <w:color w:val="000000"/>
        </w:rPr>
        <w:t>Both schools will offer advanced standing opportunities to students who complete the program of study.</w:t>
      </w:r>
    </w:p>
    <w:p w:rsidR="0020582C" w:rsidRDefault="0020582C" w:rsidP="0020582C">
      <w:pPr>
        <w:spacing w:after="0" w:line="276" w:lineRule="auto"/>
        <w:rPr>
          <w:rFonts w:eastAsia="Times New Roman" w:cs="Times New Roman"/>
          <w:color w:val="000000"/>
        </w:rPr>
      </w:pPr>
    </w:p>
    <w:p w:rsidR="0020582C" w:rsidRPr="0020582C" w:rsidRDefault="0020582C" w:rsidP="0020582C">
      <w:pPr>
        <w:spacing w:after="0" w:line="276" w:lineRule="auto"/>
        <w:rPr>
          <w:rFonts w:eastAsia="Times New Roman" w:cs="Times New Roman"/>
          <w:color w:val="000000"/>
        </w:rPr>
      </w:pPr>
    </w:p>
    <w:p w:rsidR="00B71F97" w:rsidRDefault="00B71F97" w:rsidP="00056FFA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36721F">
        <w:rPr>
          <w:rFonts w:eastAsia="Times New Roman" w:cs="Times New Roman"/>
          <w:color w:val="000000"/>
        </w:rPr>
        <w:t xml:space="preserve">How does the annual completion data </w:t>
      </w:r>
      <w:r w:rsidR="00C85F7C">
        <w:rPr>
          <w:rFonts w:eastAsia="Times New Roman" w:cs="Times New Roman"/>
          <w:color w:val="000000"/>
        </w:rPr>
        <w:t>at the s</w:t>
      </w:r>
      <w:r>
        <w:rPr>
          <w:rFonts w:eastAsia="Times New Roman" w:cs="Times New Roman"/>
          <w:color w:val="000000"/>
        </w:rPr>
        <w:t xml:space="preserve">econdary and </w:t>
      </w:r>
      <w:r w:rsidR="00C85F7C"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 xml:space="preserve">econdary level </w:t>
      </w:r>
      <w:r w:rsidRPr="0036721F">
        <w:rPr>
          <w:rFonts w:eastAsia="Times New Roman" w:cs="Times New Roman"/>
          <w:color w:val="000000"/>
        </w:rPr>
        <w:t xml:space="preserve">compare </w:t>
      </w:r>
      <w:r>
        <w:rPr>
          <w:rFonts w:eastAsia="Times New Roman" w:cs="Times New Roman"/>
          <w:color w:val="000000"/>
        </w:rPr>
        <w:t>to</w:t>
      </w:r>
      <w:r w:rsidRPr="0036721F">
        <w:rPr>
          <w:rFonts w:eastAsia="Times New Roman" w:cs="Times New Roman"/>
          <w:color w:val="000000"/>
        </w:rPr>
        <w:t xml:space="preserve"> the </w:t>
      </w:r>
      <w:r>
        <w:rPr>
          <w:rFonts w:eastAsia="Times New Roman" w:cs="Times New Roman"/>
          <w:color w:val="000000"/>
        </w:rPr>
        <w:t xml:space="preserve">projected career </w:t>
      </w:r>
      <w:r w:rsidRPr="0036721F">
        <w:rPr>
          <w:rFonts w:eastAsia="Times New Roman" w:cs="Times New Roman"/>
          <w:color w:val="000000"/>
        </w:rPr>
        <w:t xml:space="preserve">pathway-related projected job openings in Table </w:t>
      </w:r>
      <w:r w:rsidR="00AB7D0B">
        <w:rPr>
          <w:rFonts w:eastAsia="Times New Roman" w:cs="Times New Roman"/>
          <w:color w:val="000000"/>
        </w:rPr>
        <w:t>4</w:t>
      </w:r>
      <w:r w:rsidRPr="0036721F">
        <w:rPr>
          <w:rFonts w:eastAsia="Times New Roman" w:cs="Times New Roman"/>
          <w:color w:val="000000"/>
        </w:rPr>
        <w:t>?</w:t>
      </w:r>
    </w:p>
    <w:p w:rsidR="0020582C" w:rsidRPr="004120C5" w:rsidRDefault="00161959" w:rsidP="00161959">
      <w:pPr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4120C5">
        <w:rPr>
          <w:rFonts w:eastAsia="Times New Roman" w:cs="Times New Roman"/>
          <w:b/>
          <w:color w:val="000000"/>
        </w:rPr>
        <w:t xml:space="preserve">The job openings in the mid-Atlantic region provide ample jobs based on post-secondary completion data. Both Delaware State University and the University have high graduate employment rates.  </w:t>
      </w:r>
    </w:p>
    <w:p w:rsidR="00056FFA" w:rsidRDefault="00056FFA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:rsidR="00056FFA" w:rsidRDefault="00056FFA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:rsidR="0020582C" w:rsidRPr="00F81FCE" w:rsidRDefault="0020582C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6: </w:t>
      </w:r>
      <w:r w:rsidR="009C5BF5">
        <w:rPr>
          <w:rFonts w:eastAsia="Times New Roman" w:cs="Times New Roman"/>
          <w:b/>
          <w:color w:val="000000"/>
          <w:u w:val="single"/>
        </w:rPr>
        <w:t xml:space="preserve">Other LMI </w:t>
      </w:r>
      <w:r w:rsidR="007659BC">
        <w:rPr>
          <w:rFonts w:eastAsia="Times New Roman" w:cs="Times New Roman"/>
          <w:b/>
          <w:color w:val="000000"/>
          <w:u w:val="single"/>
        </w:rPr>
        <w:t xml:space="preserve">Data </w:t>
      </w:r>
      <w:r w:rsidR="009C5BF5">
        <w:rPr>
          <w:rFonts w:eastAsia="Times New Roman" w:cs="Times New Roman"/>
          <w:b/>
          <w:color w:val="000000"/>
          <w:u w:val="single"/>
        </w:rPr>
        <w:t xml:space="preserve">Including </w:t>
      </w:r>
      <w:r w:rsidRPr="00F81FCE">
        <w:rPr>
          <w:rFonts w:eastAsia="Times New Roman" w:cs="Times New Roman"/>
          <w:b/>
          <w:color w:val="000000"/>
          <w:u w:val="single"/>
        </w:rPr>
        <w:t xml:space="preserve">Real-Time LMI </w:t>
      </w:r>
      <w:r w:rsidR="002A5F23">
        <w:rPr>
          <w:rFonts w:eastAsia="Times New Roman" w:cs="Times New Roman"/>
          <w:b/>
          <w:color w:val="000000"/>
          <w:u w:val="single"/>
        </w:rPr>
        <w:t>(Questions/Analysis)</w:t>
      </w:r>
    </w:p>
    <w:p w:rsidR="0020582C" w:rsidRDefault="0020582C" w:rsidP="0020582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D46E7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10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:rsidR="00EA77E8" w:rsidRDefault="00EA77E8" w:rsidP="0020582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 xml:space="preserve">Are there additional LMI data </w:t>
      </w:r>
      <w:r>
        <w:rPr>
          <w:rFonts w:eastAsia="Times New Roman" w:cs="Times New Roman"/>
          <w:color w:val="000000"/>
        </w:rPr>
        <w:t xml:space="preserve">(demand &amp; supply) </w:t>
      </w:r>
      <w:r w:rsidRPr="00222E02">
        <w:rPr>
          <w:rFonts w:eastAsia="Times New Roman" w:cs="Times New Roman"/>
          <w:color w:val="000000"/>
        </w:rPr>
        <w:t xml:space="preserve">at the </w:t>
      </w:r>
      <w:r>
        <w:rPr>
          <w:rFonts w:eastAsia="Times New Roman" w:cs="Times New Roman"/>
          <w:color w:val="000000"/>
        </w:rPr>
        <w:t xml:space="preserve">local, </w:t>
      </w:r>
      <w:r w:rsidRPr="00222E02">
        <w:rPr>
          <w:rFonts w:eastAsia="Times New Roman" w:cs="Times New Roman"/>
          <w:color w:val="000000"/>
        </w:rPr>
        <w:t>county</w:t>
      </w:r>
      <w:r>
        <w:rPr>
          <w:rFonts w:eastAsia="Times New Roman" w:cs="Times New Roman"/>
          <w:color w:val="000000"/>
        </w:rPr>
        <w:t>, state,</w:t>
      </w:r>
      <w:r w:rsidRPr="00222E02">
        <w:rPr>
          <w:rFonts w:eastAsia="Times New Roman" w:cs="Times New Roman"/>
          <w:color w:val="000000"/>
        </w:rPr>
        <w:t xml:space="preserve"> or Mid-Atlantic region that support starting a new program</w:t>
      </w:r>
      <w:r w:rsidR="00837896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 xml:space="preserve"> in this pathway?</w:t>
      </w:r>
      <w:r>
        <w:rPr>
          <w:rFonts w:eastAsia="Times New Roman" w:cs="Times New Roman"/>
          <w:color w:val="000000"/>
        </w:rPr>
        <w:t xml:space="preserve">  This includes </w:t>
      </w:r>
      <w:r w:rsidRPr="00222E02">
        <w:rPr>
          <w:rFonts w:eastAsia="Times New Roman" w:cs="Times New Roman"/>
          <w:color w:val="000000"/>
        </w:rPr>
        <w:t xml:space="preserve">additional occupations </w:t>
      </w:r>
      <w:r>
        <w:rPr>
          <w:rFonts w:eastAsia="Times New Roman" w:cs="Times New Roman"/>
          <w:color w:val="000000"/>
        </w:rPr>
        <w:t>for which there is not an SOC, any other analysis of LMI data, and any additional information on demand &amp; supply factors that influence employment which</w:t>
      </w:r>
      <w:r w:rsidR="00556667">
        <w:rPr>
          <w:rFonts w:eastAsia="Times New Roman" w:cs="Times New Roman"/>
          <w:color w:val="000000"/>
        </w:rPr>
        <w:t xml:space="preserve"> can </w:t>
      </w:r>
      <w:r>
        <w:rPr>
          <w:rFonts w:eastAsia="Times New Roman" w:cs="Times New Roman"/>
          <w:color w:val="000000"/>
        </w:rPr>
        <w:t>include</w:t>
      </w:r>
      <w:r w:rsidR="0055666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real-time labor market information.</w:t>
      </w:r>
    </w:p>
    <w:p w:rsidR="004120C5" w:rsidRPr="004120C5" w:rsidRDefault="004120C5" w:rsidP="004120C5">
      <w:pPr>
        <w:pStyle w:val="ListParagraph"/>
        <w:spacing w:after="0" w:line="276" w:lineRule="auto"/>
        <w:ind w:left="360"/>
        <w:rPr>
          <w:rFonts w:eastAsia="Times New Roman" w:cs="Times New Roman"/>
          <w:b/>
          <w:color w:val="000000"/>
        </w:rPr>
      </w:pPr>
      <w:r w:rsidRPr="004120C5">
        <w:rPr>
          <w:rFonts w:eastAsia="Times New Roman" w:cs="Times New Roman"/>
          <w:b/>
          <w:color w:val="000000"/>
        </w:rPr>
        <w:t>I</w:t>
      </w:r>
      <w:r>
        <w:rPr>
          <w:rFonts w:eastAsia="Times New Roman" w:cs="Times New Roman"/>
          <w:b/>
          <w:color w:val="000000"/>
        </w:rPr>
        <w:t>n interviews</w:t>
      </w:r>
      <w:r w:rsidRPr="004120C5">
        <w:rPr>
          <w:rFonts w:eastAsia="Times New Roman" w:cs="Times New Roman"/>
          <w:b/>
          <w:color w:val="000000"/>
        </w:rPr>
        <w:t xml:space="preserve"> with several employers including ILC Dover and First State Manufacturing there is a demand for sewing machine operators in the state.  They are looki</w:t>
      </w:r>
      <w:r>
        <w:rPr>
          <w:rFonts w:eastAsia="Times New Roman" w:cs="Times New Roman"/>
          <w:b/>
          <w:color w:val="000000"/>
        </w:rPr>
        <w:t>ng for employees who have</w:t>
      </w:r>
      <w:r w:rsidRPr="004120C5">
        <w:rPr>
          <w:rFonts w:eastAsia="Times New Roman" w:cs="Times New Roman"/>
          <w:b/>
          <w:color w:val="000000"/>
        </w:rPr>
        <w:t xml:space="preserve"> skills on both traditional and industrial equipment as well as an understand</w:t>
      </w:r>
      <w:r w:rsidR="003E55C2">
        <w:rPr>
          <w:rFonts w:eastAsia="Times New Roman" w:cs="Times New Roman"/>
          <w:b/>
          <w:color w:val="000000"/>
        </w:rPr>
        <w:t>ing of design, textiles, and construction.</w:t>
      </w:r>
      <w:bookmarkStart w:id="0" w:name="_GoBack"/>
      <w:bookmarkEnd w:id="0"/>
    </w:p>
    <w:p w:rsidR="00EA77E8" w:rsidRDefault="00EA77E8" w:rsidP="0020582C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:rsidR="007D56FA" w:rsidRPr="00BC42A7" w:rsidRDefault="007D56FA" w:rsidP="0020582C">
      <w:pPr>
        <w:spacing w:after="0" w:line="276" w:lineRule="auto"/>
        <w:rPr>
          <w:rFonts w:eastAsia="Times New Roman" w:cs="Times New Roman"/>
          <w:color w:val="000000"/>
        </w:rPr>
      </w:pPr>
    </w:p>
    <w:sectPr w:rsidR="007D56FA" w:rsidRPr="00BC42A7" w:rsidSect="00FC3B18">
      <w:footerReference w:type="default" r:id="rId24"/>
      <w:pgSz w:w="15840" w:h="12240" w:orient="landscape"/>
      <w:pgMar w:top="1260" w:right="117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93" w:rsidRDefault="001D3A93" w:rsidP="00E56944">
      <w:pPr>
        <w:spacing w:after="0" w:line="240" w:lineRule="auto"/>
      </w:pPr>
      <w:r>
        <w:separator/>
      </w:r>
    </w:p>
  </w:endnote>
  <w:endnote w:type="continuationSeparator" w:id="0">
    <w:p w:rsidR="001D3A93" w:rsidRDefault="001D3A93" w:rsidP="00E5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16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B18" w:rsidRDefault="00FC3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5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3B18" w:rsidRDefault="00FC3B18" w:rsidP="00F56B3C">
    <w:pPr>
      <w:pStyle w:val="Footer"/>
    </w:pPr>
    <w:r>
      <w:t>Delaware Depa</w:t>
    </w:r>
    <w:r w:rsidR="00AC7B34">
      <w:t>rtment of Education</w:t>
    </w:r>
    <w:r w:rsidR="00AC7B34">
      <w:tab/>
    </w:r>
    <w:r w:rsidR="00AC7B34">
      <w:tab/>
    </w:r>
    <w:r w:rsidR="00AC7B34">
      <w:tab/>
    </w:r>
    <w:r w:rsidR="00AC7B34">
      <w:tab/>
    </w:r>
    <w:r w:rsidR="00F56B3C">
      <w:tab/>
      <w:t>Aug</w:t>
    </w:r>
    <w:r w:rsidR="001A2115">
      <w:t xml:space="preserve">ust </w:t>
    </w:r>
    <w:r w:rsidR="00F56B3C">
      <w:t>201</w:t>
    </w:r>
    <w:r w:rsidR="001A2115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93" w:rsidRDefault="001D3A93" w:rsidP="00E56944">
      <w:pPr>
        <w:spacing w:after="0" w:line="240" w:lineRule="auto"/>
      </w:pPr>
      <w:r>
        <w:separator/>
      </w:r>
    </w:p>
  </w:footnote>
  <w:footnote w:type="continuationSeparator" w:id="0">
    <w:p w:rsidR="001D3A93" w:rsidRDefault="001D3A93" w:rsidP="00E5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61D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D61"/>
    <w:multiLevelType w:val="hybridMultilevel"/>
    <w:tmpl w:val="3F563FB6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D4C"/>
    <w:multiLevelType w:val="hybridMultilevel"/>
    <w:tmpl w:val="D1F0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0D3A"/>
    <w:multiLevelType w:val="hybridMultilevel"/>
    <w:tmpl w:val="C004E120"/>
    <w:lvl w:ilvl="0" w:tplc="71DA3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96F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F91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1E28"/>
    <w:multiLevelType w:val="hybridMultilevel"/>
    <w:tmpl w:val="1CF2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C56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D5A6F"/>
    <w:multiLevelType w:val="hybridMultilevel"/>
    <w:tmpl w:val="40464ACA"/>
    <w:lvl w:ilvl="0" w:tplc="9CCCB9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7C0F14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3115F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31FC5"/>
    <w:multiLevelType w:val="hybridMultilevel"/>
    <w:tmpl w:val="E8E8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3511D"/>
    <w:multiLevelType w:val="hybridMultilevel"/>
    <w:tmpl w:val="110E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3D82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6605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8255D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87F67"/>
    <w:multiLevelType w:val="hybridMultilevel"/>
    <w:tmpl w:val="0A32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4"/>
  </w:num>
  <w:num w:numId="9">
    <w:abstractNumId w:val="14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13"/>
  </w:num>
  <w:num w:numId="15">
    <w:abstractNumId w:val="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A"/>
    <w:rsid w:val="00000BA2"/>
    <w:rsid w:val="00026B3C"/>
    <w:rsid w:val="0003491E"/>
    <w:rsid w:val="000422AC"/>
    <w:rsid w:val="00053D48"/>
    <w:rsid w:val="00054221"/>
    <w:rsid w:val="00056FFA"/>
    <w:rsid w:val="000572AB"/>
    <w:rsid w:val="00062BC1"/>
    <w:rsid w:val="00080C7D"/>
    <w:rsid w:val="00084564"/>
    <w:rsid w:val="00084FF8"/>
    <w:rsid w:val="00086F8E"/>
    <w:rsid w:val="000875B2"/>
    <w:rsid w:val="000A1223"/>
    <w:rsid w:val="000A3609"/>
    <w:rsid w:val="000C0AF9"/>
    <w:rsid w:val="000D02C3"/>
    <w:rsid w:val="000D0919"/>
    <w:rsid w:val="000E7AD2"/>
    <w:rsid w:val="000E7C5F"/>
    <w:rsid w:val="000F16E6"/>
    <w:rsid w:val="00106061"/>
    <w:rsid w:val="001143EA"/>
    <w:rsid w:val="001145EA"/>
    <w:rsid w:val="00135C44"/>
    <w:rsid w:val="00141D30"/>
    <w:rsid w:val="0014677D"/>
    <w:rsid w:val="00147A8F"/>
    <w:rsid w:val="00161959"/>
    <w:rsid w:val="00162DCA"/>
    <w:rsid w:val="00173E94"/>
    <w:rsid w:val="00175AB0"/>
    <w:rsid w:val="0018344A"/>
    <w:rsid w:val="00184266"/>
    <w:rsid w:val="00186241"/>
    <w:rsid w:val="00196B43"/>
    <w:rsid w:val="001A2115"/>
    <w:rsid w:val="001A361A"/>
    <w:rsid w:val="001A36B1"/>
    <w:rsid w:val="001B69A2"/>
    <w:rsid w:val="001C02D1"/>
    <w:rsid w:val="001D0E6B"/>
    <w:rsid w:val="001D3A93"/>
    <w:rsid w:val="001E1BB3"/>
    <w:rsid w:val="001F0404"/>
    <w:rsid w:val="001F6015"/>
    <w:rsid w:val="00201766"/>
    <w:rsid w:val="0020582C"/>
    <w:rsid w:val="002140F1"/>
    <w:rsid w:val="00222E02"/>
    <w:rsid w:val="00242F48"/>
    <w:rsid w:val="00246F9E"/>
    <w:rsid w:val="00250105"/>
    <w:rsid w:val="00273618"/>
    <w:rsid w:val="002742CC"/>
    <w:rsid w:val="00285B14"/>
    <w:rsid w:val="0028603C"/>
    <w:rsid w:val="002A5F23"/>
    <w:rsid w:val="002B181D"/>
    <w:rsid w:val="002C403F"/>
    <w:rsid w:val="002D3850"/>
    <w:rsid w:val="002E63F6"/>
    <w:rsid w:val="002F0DF7"/>
    <w:rsid w:val="00300157"/>
    <w:rsid w:val="003063E9"/>
    <w:rsid w:val="00306C39"/>
    <w:rsid w:val="00307FA2"/>
    <w:rsid w:val="0031228A"/>
    <w:rsid w:val="00322D02"/>
    <w:rsid w:val="003259F0"/>
    <w:rsid w:val="00327294"/>
    <w:rsid w:val="003303EE"/>
    <w:rsid w:val="003647BE"/>
    <w:rsid w:val="0036721F"/>
    <w:rsid w:val="0037650A"/>
    <w:rsid w:val="003954A4"/>
    <w:rsid w:val="003A3D9E"/>
    <w:rsid w:val="003A55A1"/>
    <w:rsid w:val="003A783C"/>
    <w:rsid w:val="003B39E5"/>
    <w:rsid w:val="003B4752"/>
    <w:rsid w:val="003C0B06"/>
    <w:rsid w:val="003C266E"/>
    <w:rsid w:val="003C4295"/>
    <w:rsid w:val="003C4703"/>
    <w:rsid w:val="003D4F8A"/>
    <w:rsid w:val="003E55C2"/>
    <w:rsid w:val="004075CF"/>
    <w:rsid w:val="004120C5"/>
    <w:rsid w:val="004437A7"/>
    <w:rsid w:val="00455619"/>
    <w:rsid w:val="00455C2D"/>
    <w:rsid w:val="0045735E"/>
    <w:rsid w:val="004663FD"/>
    <w:rsid w:val="0047119B"/>
    <w:rsid w:val="00471643"/>
    <w:rsid w:val="0047313A"/>
    <w:rsid w:val="00483A8D"/>
    <w:rsid w:val="004842D1"/>
    <w:rsid w:val="00486D58"/>
    <w:rsid w:val="00493283"/>
    <w:rsid w:val="004977CE"/>
    <w:rsid w:val="004B742E"/>
    <w:rsid w:val="004C5939"/>
    <w:rsid w:val="004E3730"/>
    <w:rsid w:val="004E470F"/>
    <w:rsid w:val="004E66EB"/>
    <w:rsid w:val="004F536E"/>
    <w:rsid w:val="00500C5E"/>
    <w:rsid w:val="0050145C"/>
    <w:rsid w:val="00520E86"/>
    <w:rsid w:val="00544B6E"/>
    <w:rsid w:val="00554185"/>
    <w:rsid w:val="00556667"/>
    <w:rsid w:val="005819F8"/>
    <w:rsid w:val="00587A5A"/>
    <w:rsid w:val="00592F23"/>
    <w:rsid w:val="00596968"/>
    <w:rsid w:val="005978F2"/>
    <w:rsid w:val="005A2050"/>
    <w:rsid w:val="005A41A6"/>
    <w:rsid w:val="005B5593"/>
    <w:rsid w:val="005C322F"/>
    <w:rsid w:val="005D2764"/>
    <w:rsid w:val="005E2771"/>
    <w:rsid w:val="005E6989"/>
    <w:rsid w:val="006004D2"/>
    <w:rsid w:val="00616BCD"/>
    <w:rsid w:val="00625F78"/>
    <w:rsid w:val="006338F9"/>
    <w:rsid w:val="00634E58"/>
    <w:rsid w:val="00637AEF"/>
    <w:rsid w:val="0065743D"/>
    <w:rsid w:val="00666B72"/>
    <w:rsid w:val="00676462"/>
    <w:rsid w:val="006C457D"/>
    <w:rsid w:val="006D3858"/>
    <w:rsid w:val="006D6F53"/>
    <w:rsid w:val="006E063A"/>
    <w:rsid w:val="006E2130"/>
    <w:rsid w:val="006F6FA8"/>
    <w:rsid w:val="00725FA1"/>
    <w:rsid w:val="0074036C"/>
    <w:rsid w:val="00741E0F"/>
    <w:rsid w:val="0075138D"/>
    <w:rsid w:val="0075682A"/>
    <w:rsid w:val="00756F29"/>
    <w:rsid w:val="007659BC"/>
    <w:rsid w:val="00795F0A"/>
    <w:rsid w:val="007A5B8D"/>
    <w:rsid w:val="007B1BCC"/>
    <w:rsid w:val="007B48BF"/>
    <w:rsid w:val="007B7771"/>
    <w:rsid w:val="007C17FB"/>
    <w:rsid w:val="007C1E16"/>
    <w:rsid w:val="007D42F2"/>
    <w:rsid w:val="007D43D8"/>
    <w:rsid w:val="007D56FA"/>
    <w:rsid w:val="007F0C64"/>
    <w:rsid w:val="007F169E"/>
    <w:rsid w:val="007F4987"/>
    <w:rsid w:val="00800CC9"/>
    <w:rsid w:val="00803BDD"/>
    <w:rsid w:val="0080631F"/>
    <w:rsid w:val="008133D1"/>
    <w:rsid w:val="008137F5"/>
    <w:rsid w:val="0081380D"/>
    <w:rsid w:val="008227B2"/>
    <w:rsid w:val="00822D4C"/>
    <w:rsid w:val="008273AC"/>
    <w:rsid w:val="008334B0"/>
    <w:rsid w:val="00835D04"/>
    <w:rsid w:val="00837896"/>
    <w:rsid w:val="0085131D"/>
    <w:rsid w:val="0085584C"/>
    <w:rsid w:val="0086223B"/>
    <w:rsid w:val="0087276A"/>
    <w:rsid w:val="00881F6A"/>
    <w:rsid w:val="0088348F"/>
    <w:rsid w:val="008C0BE1"/>
    <w:rsid w:val="008C642E"/>
    <w:rsid w:val="008E5E1A"/>
    <w:rsid w:val="00900CF8"/>
    <w:rsid w:val="00945EF1"/>
    <w:rsid w:val="00955926"/>
    <w:rsid w:val="009567C7"/>
    <w:rsid w:val="0096797E"/>
    <w:rsid w:val="00973669"/>
    <w:rsid w:val="00976FB6"/>
    <w:rsid w:val="00977DC9"/>
    <w:rsid w:val="009870CD"/>
    <w:rsid w:val="00994D2A"/>
    <w:rsid w:val="009B084F"/>
    <w:rsid w:val="009B5167"/>
    <w:rsid w:val="009B5B33"/>
    <w:rsid w:val="009C5937"/>
    <w:rsid w:val="009C5BF5"/>
    <w:rsid w:val="009F3086"/>
    <w:rsid w:val="009F3397"/>
    <w:rsid w:val="009F58C7"/>
    <w:rsid w:val="009F7E84"/>
    <w:rsid w:val="00A03B43"/>
    <w:rsid w:val="00A41E2D"/>
    <w:rsid w:val="00A421AC"/>
    <w:rsid w:val="00A556FB"/>
    <w:rsid w:val="00A6266B"/>
    <w:rsid w:val="00A71990"/>
    <w:rsid w:val="00A8452A"/>
    <w:rsid w:val="00A857BD"/>
    <w:rsid w:val="00A94B95"/>
    <w:rsid w:val="00A97A6B"/>
    <w:rsid w:val="00AA096D"/>
    <w:rsid w:val="00AB7D0B"/>
    <w:rsid w:val="00AC7B34"/>
    <w:rsid w:val="00AC7F20"/>
    <w:rsid w:val="00AD131A"/>
    <w:rsid w:val="00AD755B"/>
    <w:rsid w:val="00AE09DF"/>
    <w:rsid w:val="00AF1304"/>
    <w:rsid w:val="00AF3898"/>
    <w:rsid w:val="00AF7132"/>
    <w:rsid w:val="00B07A3B"/>
    <w:rsid w:val="00B126A7"/>
    <w:rsid w:val="00B204D9"/>
    <w:rsid w:val="00B20940"/>
    <w:rsid w:val="00B256A3"/>
    <w:rsid w:val="00B2730A"/>
    <w:rsid w:val="00B35B4A"/>
    <w:rsid w:val="00B618DA"/>
    <w:rsid w:val="00B64AEB"/>
    <w:rsid w:val="00B71F97"/>
    <w:rsid w:val="00B7387B"/>
    <w:rsid w:val="00B75B08"/>
    <w:rsid w:val="00B768B1"/>
    <w:rsid w:val="00B80398"/>
    <w:rsid w:val="00B849BB"/>
    <w:rsid w:val="00B92821"/>
    <w:rsid w:val="00BA1E86"/>
    <w:rsid w:val="00BB37FE"/>
    <w:rsid w:val="00BB6E86"/>
    <w:rsid w:val="00BC42A7"/>
    <w:rsid w:val="00BE0F67"/>
    <w:rsid w:val="00C00DCA"/>
    <w:rsid w:val="00C40563"/>
    <w:rsid w:val="00C54522"/>
    <w:rsid w:val="00C629A8"/>
    <w:rsid w:val="00C6382B"/>
    <w:rsid w:val="00C64F11"/>
    <w:rsid w:val="00C67008"/>
    <w:rsid w:val="00C81AD7"/>
    <w:rsid w:val="00C85F7C"/>
    <w:rsid w:val="00CA248B"/>
    <w:rsid w:val="00CA414B"/>
    <w:rsid w:val="00CB206B"/>
    <w:rsid w:val="00CB545D"/>
    <w:rsid w:val="00CC1C27"/>
    <w:rsid w:val="00CC450D"/>
    <w:rsid w:val="00CC5038"/>
    <w:rsid w:val="00CF45A1"/>
    <w:rsid w:val="00D137C6"/>
    <w:rsid w:val="00D15D9D"/>
    <w:rsid w:val="00D17C4E"/>
    <w:rsid w:val="00D256BF"/>
    <w:rsid w:val="00D27ABF"/>
    <w:rsid w:val="00D323D3"/>
    <w:rsid w:val="00D374D6"/>
    <w:rsid w:val="00D4369A"/>
    <w:rsid w:val="00D44F9A"/>
    <w:rsid w:val="00D46E7B"/>
    <w:rsid w:val="00D47DAF"/>
    <w:rsid w:val="00D65057"/>
    <w:rsid w:val="00D73C53"/>
    <w:rsid w:val="00D8146A"/>
    <w:rsid w:val="00D90C06"/>
    <w:rsid w:val="00D95D86"/>
    <w:rsid w:val="00DB1CED"/>
    <w:rsid w:val="00DB2F54"/>
    <w:rsid w:val="00DB51D6"/>
    <w:rsid w:val="00DB7DD0"/>
    <w:rsid w:val="00DC03D4"/>
    <w:rsid w:val="00DC3B14"/>
    <w:rsid w:val="00DD0AD4"/>
    <w:rsid w:val="00DE1965"/>
    <w:rsid w:val="00E044D2"/>
    <w:rsid w:val="00E04576"/>
    <w:rsid w:val="00E05F3A"/>
    <w:rsid w:val="00E1615C"/>
    <w:rsid w:val="00E37CD4"/>
    <w:rsid w:val="00E535C1"/>
    <w:rsid w:val="00E56944"/>
    <w:rsid w:val="00E56FFC"/>
    <w:rsid w:val="00E6647D"/>
    <w:rsid w:val="00E67E9C"/>
    <w:rsid w:val="00E71CAD"/>
    <w:rsid w:val="00E7231E"/>
    <w:rsid w:val="00E75913"/>
    <w:rsid w:val="00E93571"/>
    <w:rsid w:val="00E9720F"/>
    <w:rsid w:val="00EA77E8"/>
    <w:rsid w:val="00EB1ABB"/>
    <w:rsid w:val="00EE4BC0"/>
    <w:rsid w:val="00EE4FAA"/>
    <w:rsid w:val="00EE6CA1"/>
    <w:rsid w:val="00EF0EB6"/>
    <w:rsid w:val="00EF5B7F"/>
    <w:rsid w:val="00F17444"/>
    <w:rsid w:val="00F2370F"/>
    <w:rsid w:val="00F319E3"/>
    <w:rsid w:val="00F31CA6"/>
    <w:rsid w:val="00F34D9D"/>
    <w:rsid w:val="00F4502A"/>
    <w:rsid w:val="00F54BB5"/>
    <w:rsid w:val="00F56B3C"/>
    <w:rsid w:val="00F66072"/>
    <w:rsid w:val="00F81FCE"/>
    <w:rsid w:val="00F872D6"/>
    <w:rsid w:val="00F9465B"/>
    <w:rsid w:val="00FC22C2"/>
    <w:rsid w:val="00FC3B18"/>
    <w:rsid w:val="00FD033D"/>
    <w:rsid w:val="00FD6376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8C6AE7"/>
  <w15:docId w15:val="{B83EDCEA-C6D3-49E8-B6D2-2B4383AA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44"/>
  </w:style>
  <w:style w:type="paragraph" w:styleId="Footer">
    <w:name w:val="footer"/>
    <w:basedOn w:val="Normal"/>
    <w:link w:val="Foot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44"/>
  </w:style>
  <w:style w:type="character" w:styleId="Hyperlink">
    <w:name w:val="Hyperlink"/>
    <w:basedOn w:val="DefaultParagraphFont"/>
    <w:uiPriority w:val="99"/>
    <w:unhideWhenUsed/>
    <w:rsid w:val="00E56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2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977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84289108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608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7336187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2072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7668112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122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29810077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637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8090837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673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35476838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359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5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409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79340710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2731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3341890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227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15352118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906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37057405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https://www.edeps.org/Images/LtBlueDot.gif" TargetMode="External"/><Relationship Id="rId18" Type="http://schemas.openxmlformats.org/officeDocument/2006/relationships/image" Target="https://www.edeps.org/Images/LtBlueDot.gi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https://www.edeps.org/Images/LtBlueDot.gif" TargetMode="External"/><Relationship Id="rId7" Type="http://schemas.openxmlformats.org/officeDocument/2006/relationships/endnotes" Target="endnotes.xml"/><Relationship Id="rId12" Type="http://schemas.openxmlformats.org/officeDocument/2006/relationships/image" Target="https://www.edeps.org/Images/LtBlueDot.gif" TargetMode="External"/><Relationship Id="rId17" Type="http://schemas.openxmlformats.org/officeDocument/2006/relationships/image" Target="https://www.edeps.org/Images/LtBlueDot.gi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deps.org/CppDeOccupation.aspx?pwn=10304" TargetMode="External"/><Relationship Id="rId20" Type="http://schemas.openxmlformats.org/officeDocument/2006/relationships/image" Target="https://www.edeps.org/Images/LtBlueDot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edeps.org/Images/LtBlueDot.gi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https://www.edeps.org/Images/LtBlueDot.gif" TargetMode="External"/><Relationship Id="rId23" Type="http://schemas.openxmlformats.org/officeDocument/2006/relationships/image" Target="media/image3.gif"/><Relationship Id="rId10" Type="http://schemas.openxmlformats.org/officeDocument/2006/relationships/image" Target="https://www.edeps.org/Images/LtBlueDot.gif" TargetMode="External"/><Relationship Id="rId19" Type="http://schemas.openxmlformats.org/officeDocument/2006/relationships/hyperlink" Target="https://www.edeps.org/CppDeOccupation.aspx?pwn=103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https://www.edeps.org/Images/LtBlueDot.gif" TargetMode="External"/><Relationship Id="rId22" Type="http://schemas.openxmlformats.org/officeDocument/2006/relationships/image" Target="https://www.edeps.org/Images/LtBlueDo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F5A9-ADCF-4167-BA42-6DA1CD6D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D'Souza Melvin</dc:creator>
  <cp:lastModifiedBy>Hovermale Rita</cp:lastModifiedBy>
  <cp:revision>3</cp:revision>
  <cp:lastPrinted>2019-08-07T15:08:00Z</cp:lastPrinted>
  <dcterms:created xsi:type="dcterms:W3CDTF">2019-08-07T16:34:00Z</dcterms:created>
  <dcterms:modified xsi:type="dcterms:W3CDTF">2019-08-12T14:18:00Z</dcterms:modified>
</cp:coreProperties>
</file>